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sz w:val="44"/>
          <w:szCs w:val="44"/>
        </w:rPr>
      </w:pPr>
      <w:r>
        <w:rPr>
          <w:rFonts w:hint="eastAsia" w:asciiTheme="majorEastAsia" w:hAnsiTheme="majorEastAsia" w:eastAsiaTheme="majorEastAsia" w:cstheme="majorEastAsia"/>
          <w:sz w:val="44"/>
          <w:szCs w:val="44"/>
        </w:rPr>
        <w:t>Personal Project - Simple M</w:t>
      </w:r>
      <w:r>
        <w:rPr>
          <w:rFonts w:hint="default" w:asciiTheme="majorEastAsia" w:hAnsiTheme="majorEastAsia" w:eastAsiaTheme="majorEastAsia" w:cstheme="majorEastAsia"/>
          <w:sz w:val="44"/>
          <w:szCs w:val="44"/>
        </w:rPr>
        <w:t>CU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Architecture and Implementation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default" w:asciiTheme="majorEastAsia" w:hAnsiTheme="majorEastAsia" w:eastAsiaTheme="majorEastAsia" w:cstheme="majorEastAsia"/>
          <w:b/>
          <w:bCs/>
        </w:rPr>
        <w:t>Change History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Date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Revision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Change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Author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...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1.0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First release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Long Nguyen</w:t>
            </w:r>
          </w:p>
        </w:tc>
      </w:tr>
    </w:tbl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Contents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Figures</w:t>
      </w: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Tables</w:t>
      </w:r>
    </w:p>
    <w:p>
      <w:pP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br w:type="page"/>
      </w:r>
    </w:p>
    <w:p>
      <w:pPr>
        <w:ind w:left="0" w:leftChars="0" w:firstLine="0" w:firstLineChars="0"/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auto"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1: Introduction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&lt;Some introductions about main function&gt;</w:t>
      </w:r>
    </w:p>
    <w:p>
      <w:pPr>
        <w:ind w:left="0" w:leftChars="0" w:firstLine="402" w:firstLineChars="200"/>
        <w:jc w:val="center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  <w:drawing>
          <wp:inline distT="0" distB="0" distL="114300" distR="114300">
            <wp:extent cx="5105400" cy="3439160"/>
            <wp:effectExtent l="0" t="0" r="0" b="8890"/>
            <wp:docPr id="3" name="Picture 3" descr="/home/long-nguyen/work/spmcu/docs/block_diagram/top.png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long-nguyen/work/spmcu/docs/block_diagram/top.pngtop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ind w:left="0" w:leftChars="0" w:firstLine="400" w:firstLineChars="200"/>
        <w:jc w:val="left"/>
        <w:rPr>
          <w:rFonts w:hint="eastAsia" w:asciiTheme="minorEastAsia" w:hAnsiTheme="minorEastAsia" w:eastAsiaTheme="minorEastAsia" w:cstheme="minorEastAsia"/>
          <w:b/>
          <w:bCs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block diagram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Features: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RISC-V privileged M-mode 32I core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DMA supports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Peripherals: I2C, UART, SPI, GPIO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2: Design Configurations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Defines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HB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HB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 xml:space="preserve">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USE_AXI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AXI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‘${PROJ_ROOT}/rtl/spmcu_define_pkg.sv’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Parameters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parameters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Value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These parameters are defined in ‘${PROJ_ROOT}/rtl/spmcu_param_pkg.sv’.</w:t>
      </w:r>
    </w:p>
    <w:p>
      <w:pP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  <w:t>Chapter 3: Architechture and Implementation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For reuse purpose - each section (from section 4 to 8) in this chapter can be reused as an independent design document of the corresponding top module mentioned in that section.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&lt;Top block diagram, more detail, focus on clk &amp; rstn&gt;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Clock and Reset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3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port list</w:t>
      </w:r>
    </w:p>
    <w:tbl>
      <w:tblPr>
        <w:tblStyle w:val="5"/>
        <w:tblW w:w="84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889"/>
        <w:gridCol w:w="854"/>
        <w:gridCol w:w="900"/>
        <w:gridCol w:w="40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BRAM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I2C interface ------------------------------------------------------------------------------------------------------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SPI interface ------------------------------------------------------------------------------------------------------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GPIO interface ---------------------------------------------------------------------------------------------------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RISC-V Core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Boot ROM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BRAM Controller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DMA</w:t>
      </w:r>
    </w:p>
    <w:p>
      <w:pPr>
        <w:numPr>
          <w:ilvl w:val="0"/>
          <w:numId w:val="3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 block diagram in figure below describe how three top module (AHB Interconnect, AHB Master, AHB Slave) are connected together to form a comprehensive bus system which support high performance communicating between several AHB Master devices (CPU, DMA,...) and Slave devices (BRAM Controller, APB bridge,...).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connection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 xml:space="preserve"> inter, mst, slv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&gt;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Interconnect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582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2133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Release directory:</w:t>
            </w:r>
          </w:p>
        </w:tc>
        <w:tc>
          <w:tcPr>
            <w:tcW w:w="5829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“${PROJ_ROOT}/rtl/ahb/interconnect/”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2133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5829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“spmcu_ahb_interconnect.sv”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cau tao ben trong&gt;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Design Configurations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4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define macros</w:t>
      </w:r>
      <w:bookmarkStart w:id="0" w:name="_GoBack"/>
      <w:bookmarkEnd w:id="0"/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ahb/interconnect/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spmcu_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ahb_ interconnect_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define_pkg.sv’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5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parameters</w:t>
      </w:r>
    </w:p>
    <w:tbl>
      <w:tblPr>
        <w:tblStyle w:val="5"/>
        <w:tblW w:w="85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63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Master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NM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Slave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NS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Address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16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9 &lt; AW &lt; 65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Data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32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32, 64, 128, 256</w:t>
            </w:r>
          </w:p>
        </w:tc>
      </w:tr>
    </w:tbl>
    <w:p>
      <w:pPr>
        <w:numPr>
          <w:ilvl w:val="0"/>
          <w:numId w:val="0"/>
        </w:numPr>
        <w:ind w:left="0" w:leftChars="0" w:firstLine="402" w:firstLineChars="200"/>
        <w:jc w:val="both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tbl>
      <w:tblPr>
        <w:tblStyle w:val="5"/>
        <w:tblW w:w="85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1150"/>
        <w:gridCol w:w="42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50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Master side 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mst_hrdata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mst_hresp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mst_hready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mst_haddr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Byte address of transfer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mst_hburst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mst_hsize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mst_htrans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mst_hwdata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mst_hwstrb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mst_hwrite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50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 Slave side ---------------------------------------------------------------------------------------------------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slv_haddr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slv_hburst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slv_hsize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slv_htrans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slv_hwdata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slv_hwstrb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slv_hwrite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slv_hsel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slv_hrdata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slv_hresp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slv_hreadyout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_o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15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2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Operation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Implementation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Interconnect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APB Sub-system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Timer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I2C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UART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SPI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GPIO</w:t>
      </w:r>
    </w:p>
    <w:p>
      <w:pP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t>Chapter 4: FPGA Validation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&lt;dsdsdsd&gt;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drawing>
          <wp:inline distT="0" distB="0" distL="114300" distR="114300">
            <wp:extent cx="5264785" cy="3801110"/>
            <wp:effectExtent l="0" t="0" r="12065" b="8890"/>
            <wp:docPr id="1" name="Picture 1" descr="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op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DFF4C62"/>
    <w:multiLevelType w:val="singleLevel"/>
    <w:tmpl w:val="FDFF4C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7BFF3B0"/>
    <w:multiLevelType w:val="multilevel"/>
    <w:tmpl w:val="37BFF3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7CFBE470"/>
    <w:multiLevelType w:val="singleLevel"/>
    <w:tmpl w:val="7CFBE4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F7419"/>
    <w:rsid w:val="1DD3D374"/>
    <w:rsid w:val="2B7722FD"/>
    <w:rsid w:val="3EFB41F2"/>
    <w:rsid w:val="57BF8495"/>
    <w:rsid w:val="57FDF252"/>
    <w:rsid w:val="67BF0847"/>
    <w:rsid w:val="6C7F9869"/>
    <w:rsid w:val="6E2EE52E"/>
    <w:rsid w:val="76FFD487"/>
    <w:rsid w:val="77FB76D6"/>
    <w:rsid w:val="7ADF5DCD"/>
    <w:rsid w:val="7AEC944A"/>
    <w:rsid w:val="7CFFDC51"/>
    <w:rsid w:val="7EFB0476"/>
    <w:rsid w:val="7F776431"/>
    <w:rsid w:val="7FCF1F29"/>
    <w:rsid w:val="7FDF7419"/>
    <w:rsid w:val="8D7F0E31"/>
    <w:rsid w:val="BFF7C9CE"/>
    <w:rsid w:val="C3D445FB"/>
    <w:rsid w:val="D7BFFA8E"/>
    <w:rsid w:val="DABEB19E"/>
    <w:rsid w:val="DE7F336A"/>
    <w:rsid w:val="DEAC8658"/>
    <w:rsid w:val="DF0A17ED"/>
    <w:rsid w:val="DFCDD757"/>
    <w:rsid w:val="DFEFD2F5"/>
    <w:rsid w:val="DFF4BFAC"/>
    <w:rsid w:val="EB676B8C"/>
    <w:rsid w:val="F6FF7328"/>
    <w:rsid w:val="F6FFF9C6"/>
    <w:rsid w:val="F7EF846A"/>
    <w:rsid w:val="F7FB34B1"/>
    <w:rsid w:val="F9DFF7FB"/>
    <w:rsid w:val="F9E6A9E3"/>
    <w:rsid w:val="FBBDF666"/>
    <w:rsid w:val="FEBFF1E6"/>
    <w:rsid w:val="FFBB58BA"/>
    <w:rsid w:val="FFC1E6A5"/>
    <w:rsid w:val="FFDD7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71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2026-10-02T00:03:00Z</dcterms:created>
  <dc:creator>long-nguyen</dc:creator>
  <cp:lastModifiedBy>long-nguyen</cp:lastModifiedBy>
  <dcterms:modified xsi:type="dcterms:W3CDTF">2026-10-04T21:07:06Z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