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Tìm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ểu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à tri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ển khai hệ thống thống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ê AWStats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1. Danh sách thành viên và 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ệc</w:t>
      </w: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ọ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Tên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Mã sinh viên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ệc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ễn Kỳ Anh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175A071284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Cài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ặt demo AWStast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bao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ồm: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ớng dẫn sử dụng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+Qu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trị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+Thi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ết lập cron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cập nhập nhật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-Cài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ặt demo AWStats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ễn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ức Trung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175A071327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-Tìm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về AWStasts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-Phân tích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ưu , như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của AWStast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-So sánh AWStats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ới những hệ thống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kê khác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-Tìm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về AWStats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-Phân tích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ưu, như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-So sánh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Awstast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Webalizer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2.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ội dung 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ứu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ổng quan về AWStats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AWStats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áo cáo phân tích Web có mã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ồn mở,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ân tích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từ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ịch vụ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 web,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ện truyền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ông, mail và các máy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 FTP.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b.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ổng thể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AWStats phân tách và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ận diện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logfile máy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ủ, tạo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áo cáo HTML.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bày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ực quan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báo cáo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ằng bảng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 thanh.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áo cáo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ĩnh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tạo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qua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báo cáo theo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hỗ trợ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qua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CGI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ệt Web.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AWStats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 trợ hầu hết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dạng tệp log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 web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ính 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dạng log Apache (NCSA kết hợp / XLF / ELF hoặc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dạng log chung (CLF)), Webstar, IIS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dạng log W3C)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dạng log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 web phổ biến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ác.</w:t>
        <w:br/>
        <w:br/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chuyển từ SourceForge sang GitHub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ăm 2014.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Ưu như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ểm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ện dễ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ệc hiển thị dữ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theo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ểu biểu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Phân tích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nhiều loại web log: Apache, IIS, Web, Proxy, Mail log....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mở rộng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module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ằng plug-in.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ở dữ liệu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ưu dư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ới dạng XML do dố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ử dụng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àm input cho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ứng dụng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ân tích khác.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ạy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ền tảng hỗ trợ Perl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ỉ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ân tích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theo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tháng (Các phiên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 mới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ã khác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ợc).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Vì AWStats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server log file nên có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ất hiện vấn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 về bảo mật (Lupper Worm tấn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web server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qua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 hổng bảo mật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AWStats)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ài nguyên 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ạy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ục,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ỗi lần chạy AWStats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ầu lấy dữ liệu từ web server,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ờng hợp server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ều website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 trình này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tốn rất nhiều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ài nguyên.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hiển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ĩnh, ngư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ùng không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ổi hay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ùy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ỉnh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ợng so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ánh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Không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 trợ Export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d. So sánh AWStats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ới những hệ thống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ông kê khác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-So sánh Awstats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ới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Webalizer</w:t>
      </w:r>
      <w:hyperlink xmlns:r="http://schemas.openxmlformats.org/officeDocument/2006/relationships" r:id="docRId0"/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Tính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ăng/Ph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mềm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AWStats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Webalizer</w:t>
            </w:r>
            <w:hyperlink xmlns:r="http://schemas.openxmlformats.org/officeDocument/2006/relationships" r:id="docRId1"/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Ngôn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ữ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ích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ới tất cả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ền tảng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ọc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ngu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ồn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Giá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ộng với Apache dạng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XLF/ELF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ộng với Apache dạng CLF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ất cả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tính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ẵn với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dạng nhật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 (b)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ất cả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tính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ẵn với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dạng nhật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 (b)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ộng với IIS (W3C)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một bản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ộng với Log format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 nhân hóa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Phân tích Web/FTP/Mail log files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Có/Có/Có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Có/Không/Không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và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nhập số liệu thống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ừ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CLI/CGI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truy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ặc biệt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phi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 làm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ệc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qu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ốc gia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ừ vị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 IP 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ặc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 mi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miên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thành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các qu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ốc gia lớn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CSDL Maxmind Cities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 ISP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CSDL Maxmind ISP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kích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ớc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 hình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lo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 files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kích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ớc files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AWStats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AWStats không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 tiếp thị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ệp nhật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máy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giải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liệu.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cung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ấp một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tốt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sử dụng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và thông tin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ập.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yếu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sử dụng bởi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trị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ạng.</w:t>
        <w:br/>
        <w:br/>
        <w:t xml:space="preserve">AWStats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số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sau: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AWStats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ệp nhật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máy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ịa chỉ IP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tác nhân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xem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hay robot.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 Nó ghi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ợt truy cập mới trong khung thời gian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60 phút.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  Ngay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khi AWStats giữ một bản ghi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quan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robot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ết, một số bot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   AWStats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sử dụng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kiểm tra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sử dụng bởi nhiều robot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trình thu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tin khác nhau và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dữ liệu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xem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hay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Webalizer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Webalizer không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 tiếp thị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nắm bắt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lư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truy cập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không phân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 giữa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robot. Nó cung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ấp một cửa sổ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trong 30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út.</w:t>
        <w:br/>
        <w:br/>
        <w:t xml:space="preserve">Webalizer xác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số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sau: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1.Webalizer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ễn giải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ệp nhật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máy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báo cáo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2.Nó cung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ấp một cửa sổ 30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út cho khách truy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ghi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ợt truy cập trong khoảng thời gian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3.Theo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xử với robot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khách truy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của con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nhau, nhưng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thiết lập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bỏ qua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bot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ịnh.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ưng, ngay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sau khi thiết lập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ậy, tất cả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bot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ện,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 qua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Webalizer so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ới AWStats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Webalizer cung cấp một cửa sổ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trong 30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út, trong khi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ửa sổ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60 phút trong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hợp AWStats. 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các báo cáo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tạo bởi Webalizer cao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ơn.</w:t>
        <w:br/>
        <w:br/>
        <w:t xml:space="preserve">Webalizer theo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phân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 giữa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robot, trong khi các báo cáo do AWStats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sẽ cung cấp sự hiểu biết tốt giữa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robot.</w:t>
        <w:br/>
        <w:br/>
        <w:t xml:space="preserve">AWStats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thị số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cao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trình bày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 tốt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so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Webalizer.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e.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ớng dẫn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ặt AWStats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ên Ubuntu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-Vì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Awstast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có trong kho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Ubuntu nên 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cách gõ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sudo apt-get install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awstast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1995">
          <v:rect xmlns:o="urn:schemas-microsoft-com:office:office" xmlns:v="urn:schemas-microsoft-com:vml" id="rectole0000000000" style="width:432.000000pt;height:9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vào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trên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phiên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Awstats là (7.6+dfsg-2)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-Sau khi 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xong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Awstats ta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hình cho tiên 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mình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kê , 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là "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www.kyanh.com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này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cách sao chép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hình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Awstats vào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có tên 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''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www.kyanh.com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hình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Awstats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 trong /etc/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Awstats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tiên 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vào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hình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Awstats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cd /etc/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awstats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229" w:dyaOrig="645">
          <v:rect xmlns:o="urn:schemas-microsoft-com:office:office" xmlns:v="urn:schemas-microsoft-com:vml" id="rectole0000000001" style="width:211.450000pt;height:32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ls ta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awstats.conf là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hình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Awstats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884" w:dyaOrig="794">
          <v:rect xmlns:o="urn:schemas-microsoft-com:office:office" xmlns:v="urn:schemas-microsoft-com:vml" id="rectole0000000002" style="width:344.200000pt;height:39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8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theo 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ra 1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có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dung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có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hình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Awstast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cp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sudo cp awstats.conf awstats.kyanh.com.conf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524">
          <v:rect xmlns:o="urn:schemas-microsoft-com:office:office" xmlns:v="urn:schemas-microsoft-com:vml" id="rectole0000000003" style="width:432.000000pt;height:26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-Sau khi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xong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awstats.kyanh.com.conf 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hình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sudo nano awstats.kyanh.com.conf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-Sau khi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nano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chính là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hình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Awstats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0" w:dyaOrig="6449">
          <v:rect xmlns:o="urn:schemas-microsoft-com:office:office" xmlns:v="urn:schemas-microsoft-com:vml" id="rectole0000000004" style="width:454.500000pt;height:322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-Chúng 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dung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là 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a.SiteDowmain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270" w:dyaOrig="750">
          <v:rect xmlns:o="urn:schemas-microsoft-com:office:office" xmlns:v="urn:schemas-microsoft-com:vml" id="rectole0000000005" style="width:163.500000pt;height:37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Tên 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là </w:t>
      </w: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www.kyanh.com</w:t>
        </w:r>
      </w:hyperlink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b.LogFormat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920" w:dyaOrig="734">
          <v:rect xmlns:o="urn:schemas-microsoft-com:office:office" xmlns:v="urn:schemas-microsoft-com:vml" id="rectole0000000006" style="width:96.000000pt;height:36.7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7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LogFormat=1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là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1 file log cho toàn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c.AllowToUpdateStatsFromBrowser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020" w:dyaOrig="555">
          <v:rect xmlns:o="urn:schemas-microsoft-com:office:office" xmlns:v="urn:schemas-microsoft-com:vml" id="rectole0000000007" style="width:201.000000pt;height:27.7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9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 phép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thông tin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trình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-Sau 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dung quan trong 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Ctrl+O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file và Ctrl+X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thoát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apache2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Awstats, apache2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 trong kho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Awstats nên ta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gõ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sudo apt-get install apache2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1980">
          <v:rect xmlns:o="urn:schemas-microsoft-com:office:office" xmlns:v="urn:schemas-microsoft-com:vml" id="rectole0000000008" style="width:432.000000pt;height:99.0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1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 tra xem tình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apache2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systemctl status apache2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640" w:dyaOrig="2550">
          <v:rect xmlns:o="urn:schemas-microsoft-com:office:office" xmlns:v="urn:schemas-microsoft-com:vml" id="rectole0000000009" style="width:432.000000pt;height:127.5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3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Chúng ta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chú 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running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là apache2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-Kích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mô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 cgi trong apache2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sudo a2enmod cgi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560" w:dyaOrig="1110">
          <v:rect xmlns:o="urn:schemas-microsoft-com:office:office" xmlns:v="urn:schemas-microsoft-com:vml" id="rectole0000000010" style="width:378.000000pt;height:55.5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5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 cgi cho phép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ởi tạo giao tiếp giữa server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-Sau khi kích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xong mô dun cgi ta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apache2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systemctl restart apache2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905" w:dyaOrig="1769">
          <v:rect xmlns:o="urn:schemas-microsoft-com:office:office" xmlns:v="urn:schemas-microsoft-com:vml" id="rectole0000000011" style="width:395.250000pt;height:88.4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7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hình Apache2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kê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này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sao chép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dung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"cgi-bin" vào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trong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trình 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apache2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sudo cp -r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awstast.pl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/var/www/html/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549" w:dyaOrig="824">
          <v:rect xmlns:o="urn:schemas-microsoft-com:office:office" xmlns:v="urn:schemas-microsoft-com:vml" id="rectole0000000012" style="width:427.450000pt;height:41.2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9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-Sau khi copy xong 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34">
          <v:rect xmlns:o="urn:schemas-microsoft-com:office:office" xmlns:v="urn:schemas-microsoft-com:vml" id="rectole0000000013" style="width:432.000000pt;height:21.7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31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xong 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thao tác trên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tin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640" w:dyaOrig="524">
          <v:rect xmlns:o="urn:schemas-microsoft-com:office:office" xmlns:v="urn:schemas-microsoft-com:vml" id="rectole0000000014" style="width:432.000000pt;height:26.2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3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hình apache2 xong 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awstast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/usr/lib/cgi-bin/awstats.pl -config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kyanh.com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-update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640" w:dyaOrig="6449">
          <v:rect xmlns:o="urn:schemas-microsoft-com:office:office" xmlns:v="urn:schemas-microsoft-com:vml" id="rectole0000000015" style="width:432.000000pt;height:322.45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5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là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thông báo sau khi update thành công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xong 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 tra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Awstast trên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trình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http://192.168.1.189/cgi-bin/awstats.pl?config=kyanh.com</w:t>
        </w:r>
      </w:hyperlink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-192.168.1.189 chính là ip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server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640" w:dyaOrig="4484">
          <v:rect xmlns:o="urn:schemas-microsoft-com:office:office" xmlns:v="urn:schemas-microsoft-com:vml" id="rectole0000000016" style="width:432.000000pt;height:224.2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8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là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website khi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vào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bên trên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f.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ớng dẫn Sử dụng/Quản trị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7" Type="http://schemas.openxmlformats.org/officeDocument/2006/relationships/image" /><Relationship Target="embeddings/oleObject5.bin" Id="docRId14" Type="http://schemas.openxmlformats.org/officeDocument/2006/relationships/oleObject" /><Relationship Target="media/image14.wmf" Id="docRId34" Type="http://schemas.openxmlformats.org/officeDocument/2006/relationships/image" /><Relationship Target="media/image8.wmf" Id="docRId22" Type="http://schemas.openxmlformats.org/officeDocument/2006/relationships/image" /><Relationship Target="media/image2.wmf" Id="docRId9" Type="http://schemas.openxmlformats.org/officeDocument/2006/relationships/image" /><Relationship TargetMode="External" Target="http://www.mrunix.net/webalizer/" Id="docRId0" Type="http://schemas.openxmlformats.org/officeDocument/2006/relationships/hyperlink" /><Relationship Target="embeddings/oleObject4.bin" Id="docRId12" Type="http://schemas.openxmlformats.org/officeDocument/2006/relationships/oleObject" /><Relationship Target="embeddings/oleObject8.bin" Id="docRId21" Type="http://schemas.openxmlformats.org/officeDocument/2006/relationships/oleObject" /><Relationship Target="embeddings/oleObject12.bin" Id="docRId29" Type="http://schemas.openxmlformats.org/officeDocument/2006/relationships/oleObject" /><Relationship Target="media/image15.wmf" Id="docRId36" Type="http://schemas.openxmlformats.org/officeDocument/2006/relationships/image" /><Relationship Target="styles.xml" Id="docRId41" Type="http://schemas.openxmlformats.org/officeDocument/2006/relationships/styles" /><Relationship Target="embeddings/oleObject2.bin" Id="docRId8" Type="http://schemas.openxmlformats.org/officeDocument/2006/relationships/oleObject" /><Relationship Target="media/image4.wmf" Id="docRId13" Type="http://schemas.openxmlformats.org/officeDocument/2006/relationships/image" /><Relationship Target="media/image7.wmf" Id="docRId20" Type="http://schemas.openxmlformats.org/officeDocument/2006/relationships/image" /><Relationship Target="media/image11.wmf" Id="docRId28" Type="http://schemas.openxmlformats.org/officeDocument/2006/relationships/image" /><Relationship Target="media/image0.wmf" Id="docRId3" Type="http://schemas.openxmlformats.org/officeDocument/2006/relationships/image" /><Relationship TargetMode="External" Target="http://192.168.1.189/cgi-bin/awstats.pl?config=kyanh.com" Id="docRId37" Type="http://schemas.openxmlformats.org/officeDocument/2006/relationships/hyperlink" /><Relationship Target="numbering.xml" Id="docRId40" Type="http://schemas.openxmlformats.org/officeDocument/2006/relationships/numbering" /><Relationship Target="embeddings/oleObject3.bin" Id="docRId10" Type="http://schemas.openxmlformats.org/officeDocument/2006/relationships/oleObject" /><Relationship Target="media/image6.wmf" Id="docRId18" Type="http://schemas.openxmlformats.org/officeDocument/2006/relationships/image" /><Relationship Target="embeddings/oleObject0.bin" Id="docRId2" Type="http://schemas.openxmlformats.org/officeDocument/2006/relationships/oleObject" /><Relationship Target="embeddings/oleObject11.bin" Id="docRId27" Type="http://schemas.openxmlformats.org/officeDocument/2006/relationships/oleObject" /><Relationship Target="media/image12.wmf" Id="docRId30" Type="http://schemas.openxmlformats.org/officeDocument/2006/relationships/image" /><Relationship Target="embeddings/oleObject16.bin" Id="docRId38" Type="http://schemas.openxmlformats.org/officeDocument/2006/relationships/oleObject" /><Relationship Target="media/image3.wmf" Id="docRId11" Type="http://schemas.openxmlformats.org/officeDocument/2006/relationships/image" /><Relationship Target="embeddings/oleObject7.bin" Id="docRId19" Type="http://schemas.openxmlformats.org/officeDocument/2006/relationships/oleObject" /><Relationship Target="media/image10.wmf" Id="docRId26" Type="http://schemas.openxmlformats.org/officeDocument/2006/relationships/image" /><Relationship Target="embeddings/oleObject13.bin" Id="docRId31" Type="http://schemas.openxmlformats.org/officeDocument/2006/relationships/oleObject" /><Relationship Target="media/image16.wmf" Id="docRId39" Type="http://schemas.openxmlformats.org/officeDocument/2006/relationships/image" /><Relationship TargetMode="External" Target="http://www.kyanh.com/" Id="docRId5" Type="http://schemas.openxmlformats.org/officeDocument/2006/relationships/hyperlink" /><Relationship TargetMode="External" Target="http://www.kyanh.com/" Id="docRId16" Type="http://schemas.openxmlformats.org/officeDocument/2006/relationships/hyperlink" /><Relationship Target="embeddings/oleObject10.bin" Id="docRId25" Type="http://schemas.openxmlformats.org/officeDocument/2006/relationships/oleObject" /><Relationship Target="media/image13.wmf" Id="docRId32" Type="http://schemas.openxmlformats.org/officeDocument/2006/relationships/image" /><Relationship TargetMode="External" Target="http://www.kyanh.com/" Id="docRId4" Type="http://schemas.openxmlformats.org/officeDocument/2006/relationships/hyperlink" /><Relationship Target="embeddings/oleObject6.bin" Id="docRId17" Type="http://schemas.openxmlformats.org/officeDocument/2006/relationships/oleObject" /><Relationship Target="media/image9.wmf" Id="docRId24" Type="http://schemas.openxmlformats.org/officeDocument/2006/relationships/image" /><Relationship Target="embeddings/oleObject14.bin" Id="docRId33" Type="http://schemas.openxmlformats.org/officeDocument/2006/relationships/oleObject" /><Relationship Target="embeddings/oleObject9.bin" Id="docRId23" Type="http://schemas.openxmlformats.org/officeDocument/2006/relationships/oleObject" /><Relationship Target="embeddings/oleObject1.bin" Id="docRId6" Type="http://schemas.openxmlformats.org/officeDocument/2006/relationships/oleObject" /><Relationship TargetMode="External" Target="http://www.mrunix.net/webalizer/" Id="docRId1" Type="http://schemas.openxmlformats.org/officeDocument/2006/relationships/hyperlink" /><Relationship Target="media/image5.wmf" Id="docRId15" Type="http://schemas.openxmlformats.org/officeDocument/2006/relationships/image" /><Relationship Target="embeddings/oleObject15.bin" Id="docRId35" Type="http://schemas.openxmlformats.org/officeDocument/2006/relationships/oleObject" /></Relationships>
</file>