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4"/>
        <w:gridCol w:w="803"/>
        <w:gridCol w:w="803"/>
        <w:gridCol w:w="803"/>
        <w:gridCol w:w="803"/>
        <w:gridCol w:w="803"/>
        <w:gridCol w:w="804"/>
      </w:tblGrid>
      <w:tr>
        <w:trPr/>
        <w:tc>
          <w:tcPr>
            <w:tcW w:w="803" w:type="dxa"/>
            <w:tcBorders/>
          </w:tcPr>
          <w:p>
            <w:pPr>
              <w:pStyle w:val="TableContents"/>
              <w:rPr/>
            </w:pPr>
            <w:r>
              <w:rPr/>
              <w:t>model</w:t>
            </w:r>
          </w:p>
        </w:tc>
        <w:tc>
          <w:tcPr>
            <w:tcW w:w="803" w:type="dxa"/>
            <w:tcBorders/>
          </w:tcPr>
          <w:p>
            <w:pPr>
              <w:pStyle w:val="TableContents"/>
              <w:rPr/>
            </w:pPr>
            <w:r>
              <w:rPr/>
              <w:t>os</w:t>
            </w:r>
          </w:p>
        </w:tc>
        <w:tc>
          <w:tcPr>
            <w:tcW w:w="803" w:type="dxa"/>
            <w:tcBorders/>
          </w:tcPr>
          <w:p>
            <w:pPr>
              <w:pStyle w:val="TableContents"/>
              <w:rPr/>
            </w:pPr>
            <w:r>
              <w:rPr/>
              <w:t>calc</w:t>
            </w:r>
          </w:p>
        </w:tc>
        <w:tc>
          <w:tcPr>
            <w:tcW w:w="803" w:type="dxa"/>
            <w:tcBorders/>
          </w:tcPr>
          <w:p>
            <w:pPr>
              <w:pStyle w:val="TableContents"/>
              <w:rPr/>
            </w:pPr>
            <w:r>
              <w:rPr/>
              <w:t>impress</w:t>
            </w:r>
          </w:p>
        </w:tc>
        <w:tc>
          <w:tcPr>
            <w:tcW w:w="803" w:type="dxa"/>
            <w:tcBorders/>
          </w:tcPr>
          <w:p>
            <w:pPr>
              <w:pStyle w:val="TableContents"/>
              <w:rPr/>
            </w:pPr>
            <w:r>
              <w:rPr/>
              <w:t>writer</w:t>
            </w:r>
          </w:p>
        </w:tc>
        <w:tc>
          <w:tcPr>
            <w:tcW w:w="804" w:type="dxa"/>
            <w:tcBorders/>
          </w:tcPr>
          <w:p>
            <w:pPr>
              <w:pStyle w:val="TableContents"/>
              <w:rPr/>
            </w:pPr>
            <w:r>
              <w:rPr/>
              <w:t>vlc</w:t>
            </w:r>
          </w:p>
        </w:tc>
        <w:tc>
          <w:tcPr>
            <w:tcW w:w="803" w:type="dxa"/>
            <w:tcBorders/>
          </w:tcPr>
          <w:p>
            <w:pPr>
              <w:pStyle w:val="TableContents"/>
              <w:rPr/>
            </w:pPr>
            <w:r>
              <w:rPr/>
              <w:t>gimp</w:t>
            </w:r>
          </w:p>
        </w:tc>
        <w:tc>
          <w:tcPr>
            <w:tcW w:w="803" w:type="dxa"/>
            <w:tcBorders/>
          </w:tcPr>
          <w:p>
            <w:pPr>
              <w:pStyle w:val="TableContents"/>
              <w:rPr/>
            </w:pPr>
            <w:r>
              <w:rPr/>
              <w:t>chrome</w:t>
            </w:r>
          </w:p>
        </w:tc>
        <w:tc>
          <w:tcPr>
            <w:tcW w:w="803" w:type="dxa"/>
            <w:tcBorders/>
          </w:tcPr>
          <w:p>
            <w:pPr>
              <w:pStyle w:val="TableContents"/>
              <w:rPr/>
            </w:pPr>
            <w:r>
              <w:rPr/>
              <w:t>thunderbird</w:t>
            </w:r>
          </w:p>
        </w:tc>
        <w:tc>
          <w:tcPr>
            <w:tcW w:w="803" w:type="dxa"/>
            <w:tcBorders/>
          </w:tcPr>
          <w:p>
            <w:pPr>
              <w:pStyle w:val="TableContents"/>
              <w:rPr/>
            </w:pPr>
            <w:r>
              <w:rPr/>
              <w:t>vscode</w:t>
            </w:r>
          </w:p>
        </w:tc>
        <w:tc>
          <w:tcPr>
            <w:tcW w:w="803" w:type="dxa"/>
            <w:tcBorders/>
          </w:tcPr>
          <w:p>
            <w:pPr>
              <w:pStyle w:val="TableContents"/>
              <w:rPr/>
            </w:pPr>
            <w:r>
              <w:rPr/>
              <w:t>multi</w:t>
            </w:r>
          </w:p>
        </w:tc>
        <w:tc>
          <w:tcPr>
            <w:tcW w:w="804" w:type="dxa"/>
            <w:tcBorders/>
          </w:tcPr>
          <w:p>
            <w:pPr>
              <w:pStyle w:val="TableContents"/>
              <w:rPr/>
            </w:pPr>
            <w:r>
              <w:rPr/>
              <w:t>avg</w:t>
            </w:r>
          </w:p>
        </w:tc>
      </w:tr>
      <w:tr>
        <w:trPr/>
        <w:tc>
          <w:tcPr>
            <w:tcW w:w="803" w:type="dxa"/>
            <w:tcBorders/>
          </w:tcPr>
          <w:p>
            <w:pPr>
              <w:pStyle w:val="TableContents"/>
              <w:rPr/>
            </w:pPr>
            <w:r>
              <w:rPr/>
              <w:t>Gpt-4</w:t>
            </w:r>
          </w:p>
        </w:tc>
        <w:tc>
          <w:tcPr>
            <w:tcW w:w="803" w:type="dxa"/>
            <w:tcBorders/>
          </w:tcPr>
          <w:p>
            <w:pPr>
              <w:pStyle w:val="TableContents"/>
              <w:rPr/>
            </w:pPr>
            <w:r>
              <w:rPr/>
              <w:t>0.3333</w:t>
            </w:r>
          </w:p>
        </w:tc>
        <w:tc>
          <w:tcPr>
            <w:tcW w:w="803" w:type="dxa"/>
            <w:tcBorders/>
          </w:tcPr>
          <w:p>
            <w:pPr>
              <w:pStyle w:val="TableContents"/>
              <w:rPr/>
            </w:pPr>
            <w:r>
              <w:rPr/>
              <w:t>0.0000</w:t>
            </w:r>
          </w:p>
        </w:tc>
        <w:tc>
          <w:tcPr>
            <w:tcW w:w="803" w:type="dxa"/>
            <w:tcBorders/>
          </w:tcPr>
          <w:p>
            <w:pPr>
              <w:pStyle w:val="TableContents"/>
              <w:rPr/>
            </w:pPr>
            <w:r>
              <w:rPr/>
              <w:t>0.0910</w:t>
            </w:r>
          </w:p>
        </w:tc>
        <w:tc>
          <w:tcPr>
            <w:tcW w:w="803" w:type="dxa"/>
            <w:tcBorders/>
          </w:tcPr>
          <w:p>
            <w:pPr>
              <w:pStyle w:val="TableContents"/>
              <w:rPr/>
            </w:pPr>
            <w:r>
              <w:rPr/>
              <w:t>0.0476</w:t>
            </w:r>
          </w:p>
        </w:tc>
        <w:tc>
          <w:tcPr>
            <w:tcW w:w="804" w:type="dxa"/>
            <w:tcBorders/>
          </w:tcPr>
          <w:p>
            <w:pPr>
              <w:pStyle w:val="TableContents"/>
              <w:rPr/>
            </w:pPr>
            <w:r>
              <w:rPr/>
              <w:t>0.1507</w:t>
            </w:r>
          </w:p>
        </w:tc>
        <w:tc>
          <w:tcPr>
            <w:tcW w:w="803" w:type="dxa"/>
            <w:tcBorders/>
          </w:tcPr>
          <w:p>
            <w:pPr>
              <w:pStyle w:val="TableContents"/>
              <w:rPr/>
            </w:pPr>
            <w:r>
              <w:rPr/>
              <w:t>0.0625</w:t>
            </w:r>
          </w:p>
        </w:tc>
        <w:tc>
          <w:tcPr>
            <w:tcW w:w="803" w:type="dxa"/>
            <w:tcBorders/>
          </w:tcPr>
          <w:p>
            <w:pPr>
              <w:pStyle w:val="TableContents"/>
              <w:rPr/>
            </w:pPr>
            <w:r>
              <w:rPr/>
              <w:t>0.3636</w:t>
            </w:r>
          </w:p>
        </w:tc>
        <w:tc>
          <w:tcPr>
            <w:tcW w:w="803" w:type="dxa"/>
            <w:tcBorders/>
          </w:tcPr>
          <w:p>
            <w:pPr>
              <w:pStyle w:val="TableContents"/>
              <w:rPr/>
            </w:pPr>
            <w:r>
              <w:rPr/>
              <w:t>0.1333</w:t>
            </w:r>
          </w:p>
        </w:tc>
        <w:tc>
          <w:tcPr>
            <w:tcW w:w="803" w:type="dxa"/>
            <w:tcBorders/>
          </w:tcPr>
          <w:p>
            <w:pPr>
              <w:pStyle w:val="TableContents"/>
              <w:rPr/>
            </w:pPr>
            <w:r>
              <w:rPr/>
              <w:t>0.4545</w:t>
            </w:r>
          </w:p>
        </w:tc>
        <w:tc>
          <w:tcPr>
            <w:tcW w:w="803" w:type="dxa"/>
            <w:tcBorders/>
          </w:tcPr>
          <w:p>
            <w:pPr>
              <w:pStyle w:val="TableContents"/>
              <w:rPr/>
            </w:pPr>
            <w:r>
              <w:rPr/>
              <w:t>0.2143</w:t>
            </w:r>
          </w:p>
        </w:tc>
        <w:tc>
          <w:tcPr>
            <w:tcW w:w="804" w:type="dxa"/>
            <w:tcBorders/>
          </w:tcPr>
          <w:p>
            <w:pPr>
              <w:pStyle w:val="TableContents"/>
              <w:rPr/>
            </w:pPr>
            <w:r>
              <w:rPr/>
              <w:t>0.1557</w:t>
            </w:r>
          </w:p>
        </w:tc>
      </w:tr>
    </w:tbl>
    <w:p>
      <w:pPr>
        <w:pStyle w:val="TextBody"/>
        <w:bidi w:val="0"/>
        <w:ind w:start="0" w:hanging="0"/>
        <w:jc w:val="start"/>
        <w:rPr/>
      </w:pPr>
      <w:r>
        <w:rPr/>
      </w:r>
    </w:p>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2026-09-08T07:12:32Z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