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胖警官说金振豪被通缉了。现在不知在哪儿。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抽烟男拿出一个带锁的铁盒子。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往一个纸袋里装着什么东西。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然后在网上看了下信息。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随后带着那包东西就出门了。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吸烟男瞟了一眼监控。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赶快把帽子压得再低一点。一看就知道要去做一些不见得人的事。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左顾右盼的来到一辆车旁边。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把那包东西递了进去。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那车回了一包东西，一看，是钱无误。凭这点火不烧着钱的功夫，一交易不是一天两天了。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各自默契离开。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在抽烟男离开家之际，忘记锁房间门了。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吸烟男儿子跑到吸烟男的电脑前。</w:t>
      </w:r>
    </w:p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输入密码，电脑打开了。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儿子一脸严肃。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电脑上贴满多个账号密码，联系人的名字和手机号码。（这里有线索。）</w:t>
      </w:r>
    </w:p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瑞麟睡不着，大师又发来指令，叫她明天去学校仓库拿礼物。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第二天，瑞麟来到仓库，桌子上放着一瓶东西。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上面有张纸条，写着准备。这让瑞麟想起了金振豪每次做坏事前的口头禅。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妈呀！金振豪突然出现！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2020-07-30T04:00:08Z</dcterms:created>
  <dc:creator> </dc:creator>
</cp:coreProperties>
</file>