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胖警官提醒瑞麟之后还有学生的家长来找她和解。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这时胖警官给了瑞麟一个殡仪馆的地址。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金振豪原来自杀了。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吴国哲代替瑞麟去了殡仪馆。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夜幕降临。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74290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62599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瑞麟向吴国哲倾诉内心的想法。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当瑞麟知道背后主谋是一个孩子的时候，她是庆幸的。首先不是她最害怕的金振豪，也不是带着恶意邪念的其他男人。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幸好只是一个孩子的恶作剧。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说完后两人要道别了。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说好了以后不要再因为这种事见面。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1700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两人相视一笑，吴国哲有点不好意思地别过了头。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2020-07-30T04:01:33Z</dcterms:created>
  <dc:creator> </dc:creator>
</cp:coreProperties>
</file>