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"https://github.com/greenrobot/greenDAO"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https://github.com/greenrobot/greenDAO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由两个子项目组成：</w:t>
      </w:r>
      <w:r>
        <w:rPr>
          <w:rFonts w:hint="eastAsia"/>
          <w:lang w:val="en-US" w:eastAsia="zh-CN"/>
        </w:rPr>
        <w:t>DaoExample和DaoExampleGenerator。可以添加笔记，点击之后删除笔记的小项目。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DaoExample: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Note.java中包含有笔记的所有信息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NoteDao.java用来与实体交互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也可以从DaoExampleGenerator生成这两个文件。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用DaoMaster获取一个自定义的SQLiteOpenHelper：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new DaoMaster.DevOpenHelper(this, "notes-db", null)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插入删除记录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创建一个note的表之后，我们可以放进去很多记录。生成一个DAO对象：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daoMaster = new DaoMaster(db);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daoSession = daoMaster.newSession();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noteDao = daoSession.getNoteDao();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之后看一下添加记录的方法：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Note note = new Note(null, noteText, comment, new Date());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noteDao.insert(note);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Log.d("DaoExample", "Inserted new note, ID: " + note.getId());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只需要创建一个Note对象，调用netDao的插入方法。插入之后数据库就会分配一个id。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noteDao.deleteByKey(id);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数据模型与代码生成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创建一个实体类的过程：创建一个Schema对象，用来添加实体类--实体类对应数据库中的表，属性对应数据库的列名。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Schema schema = new Schema(1, "de.greenrobot.daoexample");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 xml:space="preserve"> Entity note = schema.addEntity("Note");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 xml:space="preserve">        note.addIdProperty();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 xml:space="preserve">        note.addStringProperty("text").notNull();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 xml:space="preserve">        note.addStringProperty("comment");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 xml:space="preserve">        note.addDateProperty("date");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 xml:space="preserve">   new DaoGenerator().generateAll(schema, "../DaoExample/src/main/java");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830EF"/>
    <w:multiLevelType w:val="singleLevel"/>
    <w:tmpl w:val="575830E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B6C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</dc:creator>
  <cp:lastModifiedBy>58</cp:lastModifiedBy>
  <dcterms:modified xsi:type="dcterms:W3CDTF">2016-06-08T17:53:14Z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