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4"/>
        </w:rPr>
      </w:pPr>
      <w:r>
        <w:rPr>
          <w:rFonts w:hint="eastAsia"/>
          <w:sz w:val="28"/>
          <w:szCs w:val="24"/>
        </w:rPr>
        <w:t>新VPN客户端安装配置手册(Windows)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VPN程序</w:t>
      </w:r>
      <w:r>
        <w:rPr>
          <w:sz w:val="24"/>
          <w:szCs w:val="24"/>
        </w:rPr>
        <w:t>安装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双击</w:t>
      </w:r>
      <w:r>
        <w:rPr>
          <w:sz w:val="24"/>
          <w:szCs w:val="24"/>
        </w:rPr>
        <w:t>图一图标，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图二默认下一步进行程序安装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图三表示安装完成；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6155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图一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20285" cy="3438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图二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67910" cy="343852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图三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</w:t>
      </w:r>
      <w:r>
        <w:rPr>
          <w:sz w:val="24"/>
          <w:szCs w:val="24"/>
        </w:rPr>
        <w:t>配置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完成后，双击桌面图标</w:t>
      </w:r>
      <w:r>
        <w:rPr>
          <w:sz w:val="24"/>
          <w:szCs w:val="24"/>
        </w:rPr>
        <w:drawing>
          <wp:inline distT="0" distB="0" distL="0" distR="0">
            <wp:extent cx="571500" cy="800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配置；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图四所示，创建新的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；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90975" cy="3067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四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图五说明进行相关信息填写；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bookmarkStart w:id="0" w:name="_GoBack"/>
      <w:r>
        <w:rPr>
          <w:sz w:val="24"/>
          <w:szCs w:val="24"/>
        </w:rPr>
        <w:drawing>
          <wp:inline distT="0" distB="0" distL="0" distR="0">
            <wp:extent cx="3981450" cy="3019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五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</w:t>
      </w:r>
      <w:r>
        <w:rPr>
          <w:sz w:val="24"/>
          <w:szCs w:val="24"/>
        </w:rPr>
        <w:t>连接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建立后，双击站点进行客户端连接，如图六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图七</w:t>
      </w:r>
    </w:p>
    <w:p>
      <w:pPr>
        <w:pStyle w:val="6"/>
        <w:ind w:left="114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19550" cy="3028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4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六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410075" cy="2019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图七</w:t>
      </w:r>
    </w:p>
    <w:p>
      <w:pPr>
        <w:pStyle w:val="6"/>
        <w:numPr>
          <w:ilvl w:val="0"/>
          <w:numId w:val="3"/>
        </w:numPr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后，</w:t>
      </w:r>
      <w:r>
        <w:rPr>
          <w:rFonts w:hint="eastAsia"/>
          <w:sz w:val="24"/>
          <w:szCs w:val="24"/>
        </w:rPr>
        <w:t>图标</w:t>
      </w:r>
      <w:r>
        <w:rPr>
          <w:sz w:val="24"/>
          <w:szCs w:val="24"/>
        </w:rPr>
        <w:t>变为红色即表示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drawing>
          <wp:inline distT="0" distB="0" distL="0" distR="0">
            <wp:extent cx="1152525" cy="1066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jc w:val="center"/>
        <w:rPr>
          <w:sz w:val="28"/>
          <w:szCs w:val="24"/>
        </w:rPr>
      </w:pPr>
      <w:r>
        <w:rPr>
          <w:rFonts w:hint="eastAsia"/>
          <w:sz w:val="28"/>
          <w:szCs w:val="24"/>
        </w:rPr>
        <w:t>新VPN客户端安装配置手册(Mac)</w:t>
      </w:r>
    </w:p>
    <w:p>
      <w:pPr>
        <w:pStyle w:val="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VPN程序</w:t>
      </w:r>
      <w:r>
        <w:rPr>
          <w:sz w:val="24"/>
          <w:szCs w:val="24"/>
        </w:rPr>
        <w:t>安装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ArrayMotionProSetup_MacOS_v1.1</w:t>
      </w:r>
      <w:r>
        <w:rPr>
          <w:rFonts w:hint="eastAsia"/>
          <w:sz w:val="24"/>
          <w:szCs w:val="24"/>
        </w:rPr>
        <w:t>.dmg解压缩后如图一所示，双击MotionPro</w:t>
      </w:r>
      <w:r>
        <w:rPr>
          <w:sz w:val="24"/>
          <w:szCs w:val="24"/>
        </w:rPr>
        <w:t>.pkg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安装；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34036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一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图二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----图五</w:t>
      </w: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进行安装；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37261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图二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37261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图三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37261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图四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37261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五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</w:p>
    <w:p>
      <w:pPr>
        <w:pStyle w:val="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</w:t>
      </w:r>
      <w:r>
        <w:rPr>
          <w:sz w:val="24"/>
          <w:szCs w:val="24"/>
        </w:rPr>
        <w:t>配置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完成后，双击桌面图标</w:t>
      </w:r>
      <w:r>
        <w:rPr>
          <w:rFonts w:hint="eastAsia"/>
          <w:sz w:val="24"/>
          <w:szCs w:val="24"/>
        </w:rPr>
        <w:drawing>
          <wp:inline distT="0" distB="0" distL="0" distR="0">
            <wp:extent cx="933450" cy="115570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配置；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六</w:t>
      </w:r>
      <w:r>
        <w:rPr>
          <w:sz w:val="24"/>
          <w:szCs w:val="24"/>
        </w:rPr>
        <w:t>所示进行相关信息填写，创建新的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；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5050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图六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</w:t>
      </w:r>
      <w:r>
        <w:rPr>
          <w:sz w:val="24"/>
          <w:szCs w:val="24"/>
        </w:rPr>
        <w:t>完成后，</w:t>
      </w:r>
      <w:r>
        <w:rPr>
          <w:rFonts w:hint="eastAsia"/>
          <w:sz w:val="24"/>
          <w:szCs w:val="24"/>
        </w:rPr>
        <w:t>双击该</w:t>
      </w:r>
      <w:r>
        <w:rPr>
          <w:sz w:val="24"/>
          <w:szCs w:val="24"/>
        </w:rPr>
        <w:t>连接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图七</w:t>
      </w:r>
      <w:r>
        <w:rPr>
          <w:rFonts w:hint="eastAsia"/>
          <w:sz w:val="24"/>
          <w:szCs w:val="24"/>
        </w:rPr>
        <w:t>；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318516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七</w:t>
      </w:r>
    </w:p>
    <w:p>
      <w:pPr>
        <w:pStyle w:val="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</w:t>
      </w:r>
      <w:r>
        <w:rPr>
          <w:sz w:val="24"/>
          <w:szCs w:val="24"/>
        </w:rPr>
        <w:t>连接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建立后，双击站点进行客户端连接，如图</w:t>
      </w:r>
      <w:r>
        <w:rPr>
          <w:rFonts w:hint="eastAsia"/>
          <w:sz w:val="24"/>
          <w:szCs w:val="24"/>
        </w:rPr>
        <w:t>八；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65700" cy="290830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八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完成后，如图九；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31851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图九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终端ifconfig命令查看分配的地址</w:t>
      </w:r>
      <w:r>
        <w:rPr>
          <w:rFonts w:hint="eastAsia"/>
          <w:sz w:val="24"/>
          <w:szCs w:val="24"/>
        </w:rPr>
        <w:t>；</w:t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3486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图十</w:t>
      </w:r>
    </w:p>
    <w:p>
      <w:pPr>
        <w:pStyle w:val="6"/>
        <w:ind w:left="720" w:firstLine="0" w:firstLineChars="0"/>
        <w:jc w:val="center"/>
        <w:rPr>
          <w:sz w:val="28"/>
          <w:szCs w:val="24"/>
        </w:rPr>
      </w:pPr>
      <w:r>
        <w:rPr>
          <w:sz w:val="28"/>
          <w:szCs w:val="24"/>
        </w:rPr>
        <w:br w:type="page"/>
      </w:r>
    </w:p>
    <w:p>
      <w:pPr>
        <w:pStyle w:val="6"/>
        <w:ind w:left="720" w:firstLine="0" w:firstLineChars="0"/>
        <w:jc w:val="center"/>
        <w:rPr>
          <w:sz w:val="28"/>
          <w:szCs w:val="24"/>
        </w:rPr>
      </w:pPr>
      <w:r>
        <w:rPr>
          <w:rFonts w:hint="eastAsia"/>
          <w:sz w:val="28"/>
          <w:szCs w:val="24"/>
        </w:rPr>
        <w:t>新VPN浏览器配置手册(基于IE内核、Firefox、Chrome)</w:t>
      </w:r>
    </w:p>
    <w:p>
      <w:pPr>
        <w:pStyle w:val="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IE（推荐</w:t>
      </w:r>
      <w:r>
        <w:rPr>
          <w:sz w:val="24"/>
          <w:szCs w:val="24"/>
        </w:rPr>
        <w:t>使用）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初次使用IE请安装网页弹出控件,如未弹IE控件,请调整浏览器设置</w:t>
      </w:r>
    </w:p>
    <w:p>
      <w:pPr>
        <w:pStyle w:val="6"/>
        <w:ind w:left="108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控件安装如图一;</w:t>
      </w:r>
    </w:p>
    <w:p>
      <w:pPr>
        <w:jc w:val="center"/>
        <w:rPr>
          <w:sz w:val="24"/>
          <w:szCs w:val="24"/>
        </w:rPr>
      </w:pPr>
      <w:r>
        <w:drawing>
          <wp:inline distT="0" distB="0" distL="0" distR="0">
            <wp:extent cx="5274310" cy="2813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图一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连接成功后如图二;</w:t>
      </w:r>
    </w:p>
    <w:p>
      <w:pPr>
        <w:jc w:val="center"/>
        <w:rPr>
          <w:sz w:val="24"/>
          <w:szCs w:val="24"/>
        </w:rPr>
      </w:pPr>
      <w:r>
        <w:drawing>
          <wp:inline distT="0" distB="0" distL="0" distR="0">
            <wp:extent cx="3333750" cy="396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图二</w:t>
      </w:r>
    </w:p>
    <w:p>
      <w:pPr>
        <w:pStyle w:val="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FireFox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安装JAVA</w:t>
      </w:r>
      <w:r>
        <w:rPr>
          <w:rFonts w:hint="eastAsia"/>
          <w:sz w:val="24"/>
          <w:szCs w:val="24"/>
        </w:rPr>
        <w:t>环境并启用，JVM安装包见邮件附件；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激活JAVA环境后，会弹出图三所示，均选择“长期允许”即可；</w:t>
      </w:r>
    </w:p>
    <w:p>
      <w:pPr>
        <w:pStyle w:val="6"/>
        <w:ind w:left="114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209290" cy="18757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4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图三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选择运行JAVA环境，如图四、图五；</w:t>
      </w:r>
    </w:p>
    <w:p>
      <w:pPr>
        <w:pStyle w:val="6"/>
        <w:ind w:left="114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4876165" cy="271399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4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图四</w:t>
      </w:r>
    </w:p>
    <w:p>
      <w:pPr>
        <w:pStyle w:val="6"/>
        <w:ind w:left="114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4876165" cy="277114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4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图五</w:t>
      </w:r>
    </w:p>
    <w:p>
      <w:pPr>
        <w:pStyle w:val="6"/>
        <w:ind w:left="1080" w:firstLine="0" w:firstLineChars="0"/>
        <w:rPr>
          <w:sz w:val="24"/>
          <w:szCs w:val="24"/>
        </w:rPr>
      </w:pPr>
    </w:p>
    <w:p>
      <w:pPr>
        <w:pStyle w:val="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Chrome</w:t>
      </w:r>
      <w:r>
        <w:rPr>
          <w:rFonts w:hint="eastAsia"/>
          <w:b/>
          <w:color w:val="FF0000"/>
          <w:sz w:val="24"/>
          <w:szCs w:val="24"/>
          <w:highlight w:val="yellow"/>
        </w:rPr>
        <w:t>(不推荐)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新版Chrome由于不支持NPAPI,所以无法使用插件功能,不推荐使用.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b/>
          <w:color w:val="FF0000"/>
          <w:sz w:val="28"/>
          <w:szCs w:val="24"/>
        </w:rPr>
      </w:pPr>
      <w:r>
        <w:rPr>
          <w:rFonts w:hint="eastAsia"/>
          <w:b/>
          <w:color w:val="FF0000"/>
          <w:sz w:val="28"/>
          <w:szCs w:val="24"/>
        </w:rPr>
        <w:t>注意:当用户成功连接VPN后,如需查看拥有的访问资源,双击右下角红A,见下图:</w:t>
      </w:r>
    </w:p>
    <w:p>
      <w:pPr>
        <w:jc w:val="left"/>
        <w:rPr>
          <w:rFonts w:hint="eastAsia"/>
          <w:b/>
          <w:color w:val="FF0000"/>
          <w:sz w:val="28"/>
          <w:szCs w:val="24"/>
        </w:rPr>
      </w:pPr>
      <w:r>
        <w:rPr>
          <w:rFonts w:hint="eastAsia"/>
          <w:b/>
          <w:color w:val="FF0000"/>
          <w:sz w:val="28"/>
          <w:szCs w:val="24"/>
        </w:rPr>
        <w:t>客户端登陆:</w:t>
      </w:r>
    </w:p>
    <w:p>
      <w:pPr>
        <w:jc w:val="center"/>
        <w:rPr>
          <w:sz w:val="24"/>
          <w:szCs w:val="24"/>
        </w:rPr>
      </w:pPr>
      <w:r>
        <w:drawing>
          <wp:inline distT="0" distB="0" distL="0" distR="0">
            <wp:extent cx="2847975" cy="28816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4333" cy="288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color w:val="FF0000"/>
          <w:sz w:val="28"/>
          <w:szCs w:val="24"/>
        </w:rPr>
      </w:pPr>
      <w:r>
        <w:rPr>
          <w:rFonts w:hint="eastAsia"/>
          <w:b/>
          <w:color w:val="FF0000"/>
          <w:sz w:val="28"/>
          <w:szCs w:val="24"/>
        </w:rPr>
        <w:t>浏览器登陆:</w:t>
      </w:r>
    </w:p>
    <w:p>
      <w:pPr>
        <w:jc w:val="center"/>
        <w:rPr>
          <w:rFonts w:hint="eastAsia"/>
          <w:sz w:val="24"/>
          <w:szCs w:val="24"/>
        </w:rPr>
      </w:pPr>
      <w:r>
        <w:drawing>
          <wp:inline distT="0" distB="0" distL="0" distR="0">
            <wp:extent cx="2623185" cy="312420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6371" cy="312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834041">
    <w:nsid w:val="137B1779"/>
    <w:multiLevelType w:val="multilevel"/>
    <w:tmpl w:val="137B1779"/>
    <w:lvl w:ilvl="0" w:tentative="1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59149512">
    <w:nsid w:val="6ED05EC8"/>
    <w:multiLevelType w:val="multilevel"/>
    <w:tmpl w:val="6ED05EC8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3390526">
    <w:nsid w:val="20FC11BE"/>
    <w:multiLevelType w:val="multilevel"/>
    <w:tmpl w:val="20FC11BE"/>
    <w:lvl w:ilvl="0" w:tentative="1">
      <w:start w:val="1"/>
      <w:numFmt w:val="bullet"/>
      <w:lvlText w:val=""/>
      <w:lvlJc w:val="left"/>
      <w:pPr>
        <w:ind w:left="11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790006866">
    <w:nsid w:val="6AB15652"/>
    <w:multiLevelType w:val="multilevel"/>
    <w:tmpl w:val="6AB15652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969223">
    <w:nsid w:val="07916587"/>
    <w:multiLevelType w:val="multilevel"/>
    <w:tmpl w:val="07916587"/>
    <w:lvl w:ilvl="0" w:tentative="1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num w:numId="1">
    <w:abstractNumId w:val="1790006866"/>
  </w:num>
  <w:num w:numId="2">
    <w:abstractNumId w:val="126969223"/>
  </w:num>
  <w:num w:numId="3">
    <w:abstractNumId w:val="553390526"/>
  </w:num>
  <w:num w:numId="4">
    <w:abstractNumId w:val="1859149512"/>
  </w:num>
  <w:num w:numId="5">
    <w:abstractNumId w:val="326834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75"/>
    <w:rsid w:val="001952D4"/>
    <w:rsid w:val="001A1C29"/>
    <w:rsid w:val="001E4598"/>
    <w:rsid w:val="003B02FA"/>
    <w:rsid w:val="003D7B6E"/>
    <w:rsid w:val="00632833"/>
    <w:rsid w:val="00645E14"/>
    <w:rsid w:val="00694A5B"/>
    <w:rsid w:val="00794098"/>
    <w:rsid w:val="00965A75"/>
    <w:rsid w:val="009F589D"/>
    <w:rsid w:val="00A75352"/>
    <w:rsid w:val="00AB3A02"/>
    <w:rsid w:val="00AD470F"/>
    <w:rsid w:val="00B02EA4"/>
    <w:rsid w:val="00B47AD5"/>
    <w:rsid w:val="00C05D25"/>
    <w:rsid w:val="00D02786"/>
    <w:rsid w:val="00D95EF3"/>
    <w:rsid w:val="00DB661D"/>
    <w:rsid w:val="00EA1477"/>
    <w:rsid w:val="103906F1"/>
    <w:rsid w:val="125C60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</Words>
  <Characters>690</Characters>
  <Lines>5</Lines>
  <Paragraphs>1</Paragraphs>
  <TotalTime>0</TotalTime>
  <ScaleCrop>false</ScaleCrop>
  <LinksUpToDate>false</LinksUpToDate>
  <CharactersWithSpaces>809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2016-03-10T03:05:00Z</dcterms:created>
  <dc:creator>58</dc:creator>
  <cp:lastModifiedBy>long</cp:lastModifiedBy>
  <dcterms:modified xsi:type="dcterms:W3CDTF">2016-07-20T03:23:30Z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