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75c3240be24ca5" /><Relationship Type="http://schemas.openxmlformats.org/package/2006/relationships/metadata/core-properties" Target="/docProps/core.xml" Id="Rc5e2a93638a8470f" /><Relationship Type="http://schemas.openxmlformats.org/officeDocument/2006/relationships/extended-properties" Target="/docProps/app.xml" Id="R0a17bce488f242b5" /><Relationship Type="http://schemas.openxmlformats.org/officeDocument/2006/relationships/custom-properties" Target="/docProps/custom.xml" Id="R85247165f672447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pStyle w:val="heading 1"/>
      </w:pPr>
      <w:bookmarkStart w:id="0" w:name="_Toc359077852"/>
      <w:r>
        <w:t>Text Formatting</w:t>
      </w:r>
      <w:bookmarkEnd w:id="0"/>
    </w:p>
    <w:p>
      <w:pPr>
        <w:pStyle w:val="heading 2"/>
      </w:pPr>
      <w:bookmarkStart w:id="1" w:name="_Toc359077853"/>
      <w:r>
        <w:t>Inline formatting</w:t>
      </w:r>
      <w:bookmarkEnd w:id="1"/>
    </w:p>
    <w:p>
      <w:pPr/>
      <w:r>
        <w:t>Here, we demonstrate various types of inline text formatting and the use of embedded fonts.</w:t>
      </w:r>
    </w:p>
    <w:p>
      <w:pPr/>
      <w:r>
        <w:t xml:space="preserve">Here is some </w:t>
      </w:r>
      <w:r>
        <w:rPr>
          <w:b w:val="1"/>
          <w:bCs w:val="1"/>
        </w:rPr>
        <w:t xml:space="preserve">bold, </w:t>
      </w:r>
      <w:r>
        <w:rPr>
          <w:i w:val="1"/>
          <w:iCs w:val="1"/>
        </w:rPr>
        <w:t xml:space="preserve">italic, </w:t>
      </w:r>
      <w:r>
        <w:rPr>
          <w:b w:val="1"/>
          <w:bCs w:val="1"/>
          <w:i w:val="1"/>
          <w:iCs w:val="1"/>
        </w:rPr>
        <w:t xml:space="preserve">bold-italic, </w:t>
      </w:r>
      <w:r>
        <w:rPr>
          <w:u w:val="single"/>
        </w:rPr>
        <w:t xml:space="preserve">underlined </w:t>
      </w:r>
      <w:r>
        <w:t xml:space="preserve">and </w:t>
      </w:r>
      <w:r>
        <w:rPr>
          <w:strike w:val="1"/>
        </w:rPr>
        <w:t xml:space="preserve">struck out </w:t>
      </w:r>
      <w:r>
        <w:t xml:space="preserve"> text. Then, we have a super</w:t>
      </w:r>
      <w:r>
        <w:rPr>
          <w:vertAlign w:val="superscript"/>
        </w:rPr>
        <w:t>script</w:t>
      </w:r>
      <w:r>
        <w:t xml:space="preserve"> and a sub</w:t>
      </w:r>
      <w:r>
        <w:rPr>
          <w:vertAlign w:val="subscript"/>
        </w:rPr>
        <w:t>script</w:t>
      </w:r>
      <w:r>
        <w:t xml:space="preserve">. Now we see some </w:t>
      </w:r>
      <w:r>
        <w:rPr>
          <w:color w:val="FF0000"/>
        </w:rPr>
        <w:t>red</w:t>
      </w:r>
      <w:r>
        <w:t xml:space="preserve">, </w:t>
      </w:r>
      <w:r>
        <w:rPr>
          <w:color w:val="92D050"/>
        </w:rPr>
        <w:t>green</w:t>
      </w:r>
      <w:r>
        <w:t xml:space="preserve"> and </w:t>
      </w:r>
      <w:r>
        <w:rPr>
          <w:color w:val="0070C0"/>
        </w:rPr>
        <w:t>blue</w:t>
      </w:r>
      <w:r>
        <w:t xml:space="preserve"> text. Some text with a </w:t>
      </w:r>
      <w:r>
        <w:rPr>
          <w:highlight w:val="yellow"/>
        </w:rPr>
        <w:t>yellow highlight</w:t>
      </w:r>
      <w:r>
        <w:t xml:space="preserve">. Some text in a </w:t>
      </w:r>
      <w:r>
        <w:rPr>
          <w:bdr w:val="single" w:sz="4" w:space="0" w:color="auto"/>
        </w:rPr>
        <w:t>box</w:t>
      </w:r>
      <w:r>
        <w:t xml:space="preserve">. Some text in </w:t>
      </w:r>
      <w:r>
        <w:rPr>
          <w:shd w:fill="000000"/>
          <w:color w:val="FFFFFF"/>
        </w:rPr>
        <w:t>inverse video</w:t>
      </w:r>
      <w:r>
        <w:t>.</w:t>
      </w:r>
    </w:p>
    <w:p>
      <w:pPr/>
      <w:r>
        <w:t xml:space="preserve">A paragraph with styled text: </w:t>
      </w:r>
      <w:r>
        <w:rPr>
          <w:rStyle w:val="Subtle Emphasis"/>
        </w:rPr>
        <w:t>subtle emphasis</w:t>
      </w:r>
      <w:r>
        <w:rPr>
          <w:rStyle w:val="Subtle Emphasis"/>
        </w:rPr>
        <w:t xml:space="preserve">  </w:t>
      </w:r>
      <w:r>
        <w:t>f</w:t>
      </w:r>
      <w:r>
        <w:t xml:space="preserve">ollowed by </w:t>
      </w:r>
      <w:r>
        <w:rPr>
          <w:rStyle w:val="Strong"/>
        </w:rPr>
        <w:t xml:space="preserve">strong text </w:t>
      </w:r>
      <w:r>
        <w:t>a</w:t>
      </w:r>
      <w:r>
        <w:t xml:space="preserve">nd </w:t>
      </w:r>
      <w:r>
        <w:rPr>
          <w:rStyle w:val="Intense Emphasis"/>
        </w:rPr>
        <w:t>intense emphasis</w:t>
      </w:r>
      <w:r>
        <w:t>.</w:t>
      </w:r>
      <w:r>
        <w:t xml:space="preserve"> This paragraph uses document wide styles for styling rather than inline text properties as demonstrated in the previous paragraph — calibre can handle both with equal ease.</w:t>
      </w:r>
    </w:p>
    <w:p>
      <w:pPr>
        <w:ind w:firstLine="0"/>
        <w:spacing w:after="160" w:lineRule="auto" w:line="259"/>
      </w:pPr>
      <w:bookmarkStart w:id="2" w:name="_Toc359077854"/>
    </w:p>
    <w:p>
      <w:pPr>
        <w:ind w:firstLine="0"/>
        <w:spacing w:after="160" w:lineRule="auto" w:line="259"/>
      </w:pPr>
      <w:bookmarkEnd w:id="2"/>
      <w:bookmarkStart w:id="3" w:name="table2"/>
      <w:bookmarkEnd w:id="3"/>
    </w:p>
    <w:tbl>
      <w:tblPr>
        <w:jc w:val="center"/>
        <w:tblW w:type="dxa" w:w="5669"/>
      </w:tblPr>
      <w:tr>
        <w:trPr/>
        <w:tc>
          <w:tcPr>
            <w:tcW w:type="dxa" w:w="1890"/>
            <w:tcBorders>
              <w:left w:val="dotted" w:sz="8" w:space="0" w:color="000000"/>
              <w:top w:val="dotted" w:sz="8" w:space="0" w:color="000000"/>
              <w:right w:val="dotted" w:sz="8" w:space="0" w:color="000000"/>
              <w:bottom w:val="dott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A</w:t>
            </w:r>
          </w:p>
        </w:tc>
        <w:tc>
          <w:tcPr>
            <w:shd w:fill="358CCB"/>
            <w:tcW w:type="dxa" w:w="1890"/>
            <w:tcBorders>
              <w:left w:val="dotted" w:sz="8" w:space="0" w:color="000000"/>
              <w:top w:val="dotted" w:sz="8" w:space="0" w:color="000000"/>
              <w:right w:val="dotted" w:sz="8" w:space="0" w:color="000000"/>
              <w:bottom w:val="dott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B</w:t>
            </w:r>
          </w:p>
        </w:tc>
        <w:tc>
          <w:tcPr>
            <w:tcW w:type="dxa" w:w="1890"/>
            <w:tcBorders>
              <w:left w:val="dotted" w:sz="8" w:space="0" w:color="000000"/>
              <w:top w:val="dotted" w:sz="8" w:space="0" w:color="000000"/>
              <w:right w:val="dotted" w:sz="8" w:space="0" w:color="000000"/>
              <w:bottom w:val="dotted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C</w:t>
            </w:r>
          </w:p>
        </w:tc>
      </w:tr>
    </w:tbl>
    <w:p>
      <w:pPr>
        <w:ind w:firstLine="0"/>
        <w:spacing w:after="160" w:lineRule="auto" w:line="259"/>
      </w:pPr>
      <w:bookmarkStart w:id="4" w:name="table1"/>
    </w:p>
    <w:p>
      <w:pPr>
        <w:ind w:firstLine="0"/>
        <w:spacing w:after="160" w:lineRule="auto" w:line="259"/>
      </w:pPr>
    </w:p>
    <w:p>
      <w:pPr>
        <w:ind w:firstLine="0"/>
        <w:spacing w:after="160" w:lineRule="auto" w:line="259"/>
      </w:pPr>
      <w:bookmarkEnd w:id="4"/>
    </w:p>
    <w:p>
      <w:pPr>
        <w:ind w:firstLine="0"/>
        <w:spacing w:after="160" w:lineRule="auto" w:line="259"/>
      </w:pPr>
    </w:p>
    <w:p>
      <w:pPr>
        <w:rPr>
          <w:b w:val="1"/>
          <w:bCs w:val="1"/>
          <w:color w:val="4472C4"/>
          <w:sz w:val="26"/>
          <w:szCs w:val="26"/>
        </w:rPr>
        <w:ind w:firstLine="0"/>
        <w:spacing w:after="160" w:lineRule="auto" w:line="259"/>
      </w:pPr>
    </w:p>
    <w:p>
      <w:pPr>
        <w:pStyle w:val="heading 2"/>
      </w:pPr>
      <w:r>
        <w:t>Fun with fonts</w:t>
      </w:r>
    </w:p>
    <w:p>
      <w:pPr/>
      <w:r>
        <w:t xml:space="preserve">This document has embedded the Ubuntu font family. The body text is in the Ubuntu typeface, here is </w:t>
      </w:r>
      <w:r>
        <w:rPr>
          <w:rFonts w:ascii="Ubuntu Mono" w:hAnsi="Ubuntu Mono"/>
        </w:rPr>
        <w:t>some text in the Ubuntu Mono typeface</w:t>
      </w:r>
      <w:r>
        <w:rPr>
          <w:rFonts w:ascii="Ubuntu Mono" w:hAnsi="Ubuntu Mono"/>
        </w:rPr>
        <w:t>, notice how every letter has the same width, even i and m</w:t>
      </w:r>
      <w:r>
        <w:t xml:space="preserve">. Every embedded font will automatically be embedded in the output ebook during conversion. </w:t>
      </w:r>
    </w:p>
    <w:p>
      <w:pPr/>
      <w:bookmarkStart w:id="5" w:name="tabletest"/>
      <w:bookmarkEnd w:id="5"/>
      <w:bookmarkStart w:id="6" w:name="_GoBack"/>
      <w:bookmarkEnd w:id="6"/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74749bcaf3944e74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720" w:gutter="0" w:header="720" w:left="1701" w:right="850" w:top="1134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Trebuchet MS">
    <w:panose1 w:val="020B0603020202020204"/>
    <w:family w:val="auto"/>
    <w:pitch w:val="variable"/>
    <w:sig w:usb0="00000687" w:usb1="00000000" w:usb2="00000000" w:usb3="00000000" w:csb0="2000009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84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pPr>
      <w:ind w:firstLine="432"/>
      <w:spacing w:after="0" w:lineRule="auto" w:line="276"/>
    </w:pPr>
    <w:rPr>
      <w:rFonts w:ascii="Ubuntu" w:hAnsi="Ubuntu"/>
      <w:sz w:val="24"/>
      <w:szCs w:val="24"/>
    </w:rPr>
  </w:style>
  <w:style w:type="paragraph" w:styleId="heading 1">
    <w:name w:val="heading 1"/>
    <w:qFormat/>
    <w:basedOn w:val="Normal"/>
    <w:pPr>
      <w:jc w:val="center"/>
      <w:keepLines w:val="1"/>
      <w:keepNext w:val="1"/>
      <w:ind w:firstLine="0"/>
      <w:spacing w:before="480"/>
      <w:outlineLvl w:val="0"/>
      <w:pageBreakBefore w:val="1"/>
    </w:pPr>
    <w:rPr>
      <w:b w:val="1"/>
      <w:bCs w:val="1"/>
      <w:color w:val="2F5496"/>
      <w:sz w:val="28"/>
      <w:szCs w:val="28"/>
    </w:rPr>
  </w:style>
  <w:style w:type="paragraph" w:styleId="heading 2">
    <w:name w:val="heading 2"/>
    <w:qFormat/>
    <w:basedOn w:val="Normal"/>
    <w:pPr>
      <w:keepLines w:val="1"/>
      <w:keepNext w:val="1"/>
      <w:ind w:firstLine="0"/>
      <w:spacing w:before="200"/>
      <w:outlineLvl w:val="1"/>
    </w:pPr>
    <w:rPr>
      <w:b w:val="1"/>
      <w:bCs w:val="1"/>
      <w:color w:val="4472C4"/>
      <w:sz w:val="26"/>
      <w:szCs w:val="26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character" w:styleId="Heading 1 Char">
    <w:name w:val="Heading 1 Char"/>
    <w:qFormat/>
    <w:basedOn w:val="Default Paragraph Font"/>
    <w:rPr>
      <w:b w:val="1"/>
      <w:bCs w:val="1"/>
      <w:color w:val="2F5496"/>
      <w:rFonts w:ascii="Ubuntu" w:hAnsi="Ubuntu"/>
      <w:sz w:val="28"/>
      <w:szCs w:val="28"/>
    </w:rPr>
  </w:style>
  <w:style w:type="character" w:styleId="Heading 2 Char">
    <w:name w:val="Heading 2 Char"/>
    <w:qFormat/>
    <w:basedOn w:val="Default Paragraph Font"/>
    <w:rPr>
      <w:b w:val="1"/>
      <w:bCs w:val="1"/>
      <w:color w:val="4472C4"/>
      <w:rFonts w:ascii="Ubuntu" w:hAnsi="Ubuntu"/>
      <w:sz w:val="26"/>
      <w:szCs w:val="26"/>
    </w:rPr>
  </w:style>
  <w:style w:type="character" w:styleId="Subtle Emphasis">
    <w:name w:val="Subtle Emphasis"/>
    <w:qFormat/>
    <w:basedOn w:val="Default Paragraph Font"/>
    <w:rPr>
      <w:color w:val="808080"/>
      <w:i w:val="1"/>
      <w:iCs w:val="1"/>
    </w:rPr>
  </w:style>
  <w:style w:type="character" w:styleId="Strong">
    <w:name w:val="Strong"/>
    <w:qFormat/>
    <w:basedOn w:val="Default Paragraph Font"/>
    <w:rPr>
      <w:b w:val="1"/>
      <w:bCs w:val="1"/>
    </w:rPr>
  </w:style>
  <w:style w:type="character" w:styleId="Intense Emphasis">
    <w:name w:val="Intense Emphasis"/>
    <w:qFormat/>
    <w:basedOn w:val="Default Paragraph Font"/>
    <w:rPr>
      <w:b w:val="1"/>
      <w:bCs w:val="1"/>
      <w:color w:val="4472C4"/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74749bcaf3944e74" /><Relationship Type="http://schemas.openxmlformats.org/officeDocument/2006/relationships/styles" Target="styles.xml" Id="R889b227b8cb34dc0" /><Relationship Type="http://schemas.openxmlformats.org/officeDocument/2006/relationships/fontTable" Target="fontTable.xml" Id="R9504e624ecc54269" /><Relationship Type="http://schemas.openxmlformats.org/officeDocument/2006/relationships/settings" Target="settings.xml" Id="R16d3f17baf2b4bc4" /><Relationship Type="http://schemas.openxmlformats.org/officeDocument/2006/relationships/webSettings" Target="webSettings.xml" Id="R1a678b9955144f9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v.5.2.2.16</Application>
  <Pages>1</Pages>
  <Words>141</Words>
  <Characters>805</Characters>
  <CharactersWithSpaces>945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Windows User</cp:lastModifiedBy>
  <dcterms:created xsi:type="dcterms:W3CDTF">2020-03-13T05:44:00Z</dcterms:created>
  <dcterms:modified xsi:type="dcterms:W3CDTF">2021-05-30T00:30:00Z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