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90BB" w14:textId="46F939C4" w:rsidR="00A5507A" w:rsidRDefault="00A5507A" w:rsidP="00C63F4B">
      <w:pPr>
        <w:pStyle w:val="ac"/>
        <w:spacing w:before="319"/>
        <w:ind w:left="2160"/>
        <w:rPr>
          <w:sz w:val="70"/>
          <w:szCs w:val="70"/>
        </w:rPr>
      </w:pPr>
      <w:bookmarkStart w:id="0" w:name="_Toc180510611"/>
      <w:r>
        <w:rPr>
          <w:rFonts w:hint="eastAsia"/>
          <w:b/>
          <w:bCs/>
          <w:spacing w:val="6"/>
          <w:sz w:val="70"/>
          <w:szCs w:val="70"/>
        </w:rPr>
        <w:t>湖南科技大学</w:t>
      </w:r>
      <w:bookmarkEnd w:id="0"/>
    </w:p>
    <w:p w14:paraId="6F770B21" w14:textId="77777777" w:rsidR="00A5507A" w:rsidRDefault="00A5507A" w:rsidP="00A5507A">
      <w:pPr>
        <w:spacing w:line="302" w:lineRule="auto"/>
        <w:rPr>
          <w:sz w:val="21"/>
          <w:szCs w:val="21"/>
        </w:rPr>
      </w:pPr>
      <w:r>
        <w:t xml:space="preserve"> </w:t>
      </w:r>
    </w:p>
    <w:p w14:paraId="44F2EFD8" w14:textId="77777777" w:rsidR="00A5507A" w:rsidRDefault="00A5507A" w:rsidP="00A5507A">
      <w:pPr>
        <w:spacing w:line="302" w:lineRule="auto"/>
      </w:pPr>
      <w:r>
        <w:t xml:space="preserve"> </w:t>
      </w:r>
    </w:p>
    <w:p w14:paraId="36E7F8E0" w14:textId="77777777" w:rsidR="00A5507A" w:rsidRDefault="00A5507A" w:rsidP="00A5507A">
      <w:pPr>
        <w:spacing w:line="302" w:lineRule="auto"/>
      </w:pPr>
      <w:r>
        <w:t xml:space="preserve"> </w:t>
      </w:r>
    </w:p>
    <w:p w14:paraId="742D1D87" w14:textId="50CEF9E5" w:rsidR="00DC54E2" w:rsidRDefault="00DC54E2" w:rsidP="00C63F4B">
      <w:pPr>
        <w:pStyle w:val="ac"/>
        <w:ind w:left="1134"/>
        <w:jc w:val="both"/>
        <w:rPr>
          <w:spacing w:val="-4"/>
          <w:sz w:val="72"/>
          <w:szCs w:val="72"/>
        </w:rPr>
      </w:pPr>
      <w:r>
        <w:rPr>
          <w:spacing w:val="-4"/>
          <w:sz w:val="72"/>
          <w:szCs w:val="72"/>
        </w:rPr>
        <w:tab/>
      </w:r>
      <w:r>
        <w:rPr>
          <w:spacing w:val="-4"/>
          <w:sz w:val="72"/>
          <w:szCs w:val="72"/>
        </w:rPr>
        <w:tab/>
      </w:r>
      <w:r>
        <w:rPr>
          <w:rFonts w:hint="eastAsia"/>
          <w:spacing w:val="-4"/>
          <w:sz w:val="72"/>
          <w:szCs w:val="72"/>
        </w:rPr>
        <w:t>“妖妖灵桌游吧”</w:t>
      </w:r>
    </w:p>
    <w:p w14:paraId="7C43872F" w14:textId="2F55A534" w:rsidR="00A5507A" w:rsidRDefault="00DC54E2" w:rsidP="00C63F4B">
      <w:pPr>
        <w:pStyle w:val="ac"/>
        <w:ind w:left="1134"/>
        <w:jc w:val="both"/>
        <w:rPr>
          <w:spacing w:val="-4"/>
          <w:sz w:val="72"/>
          <w:szCs w:val="72"/>
        </w:rPr>
      </w:pPr>
      <w:r>
        <w:rPr>
          <w:spacing w:val="-4"/>
          <w:sz w:val="72"/>
          <w:szCs w:val="72"/>
        </w:rPr>
        <w:tab/>
      </w:r>
      <w:r>
        <w:rPr>
          <w:spacing w:val="-4"/>
          <w:sz w:val="72"/>
          <w:szCs w:val="72"/>
        </w:rPr>
        <w:tab/>
      </w:r>
      <w:r>
        <w:rPr>
          <w:spacing w:val="-4"/>
          <w:sz w:val="72"/>
          <w:szCs w:val="72"/>
        </w:rPr>
        <w:tab/>
      </w:r>
      <w:r>
        <w:rPr>
          <w:spacing w:val="-4"/>
          <w:sz w:val="72"/>
          <w:szCs w:val="72"/>
        </w:rPr>
        <w:tab/>
      </w:r>
      <w:r>
        <w:rPr>
          <w:spacing w:val="-4"/>
          <w:sz w:val="72"/>
          <w:szCs w:val="72"/>
        </w:rPr>
        <w:tab/>
      </w:r>
      <w:r w:rsidR="00A5507A">
        <w:rPr>
          <w:rFonts w:hint="eastAsia"/>
          <w:spacing w:val="-4"/>
          <w:sz w:val="72"/>
          <w:szCs w:val="72"/>
        </w:rPr>
        <w:t>有限公司</w:t>
      </w:r>
    </w:p>
    <w:p w14:paraId="45A5FFCC" w14:textId="520939BF" w:rsidR="00A5507A" w:rsidRDefault="00DC54E2" w:rsidP="00C63F4B">
      <w:pPr>
        <w:pStyle w:val="ac"/>
        <w:ind w:left="2000" w:firstLine="500"/>
        <w:jc w:val="both"/>
        <w:rPr>
          <w:sz w:val="72"/>
          <w:szCs w:val="72"/>
        </w:rPr>
      </w:pPr>
      <w:r>
        <w:rPr>
          <w:spacing w:val="-4"/>
          <w:sz w:val="72"/>
          <w:szCs w:val="72"/>
        </w:rPr>
        <w:tab/>
      </w:r>
      <w:r w:rsidR="00A5507A">
        <w:rPr>
          <w:rFonts w:hint="eastAsia"/>
          <w:spacing w:val="-4"/>
          <w:sz w:val="72"/>
          <w:szCs w:val="72"/>
        </w:rPr>
        <w:t>创业计划书</w:t>
      </w:r>
    </w:p>
    <w:p w14:paraId="0C531A57" w14:textId="77777777" w:rsidR="00A5507A" w:rsidRDefault="00A5507A" w:rsidP="00A5507A">
      <w:pPr>
        <w:spacing w:line="242" w:lineRule="auto"/>
      </w:pPr>
      <w:r>
        <w:t xml:space="preserve"> </w:t>
      </w:r>
    </w:p>
    <w:p w14:paraId="1546F599" w14:textId="77777777" w:rsidR="00A5507A" w:rsidRDefault="00A5507A" w:rsidP="00A5507A">
      <w:pPr>
        <w:spacing w:line="242" w:lineRule="auto"/>
      </w:pPr>
    </w:p>
    <w:p w14:paraId="6B263E4A" w14:textId="46984F9F" w:rsidR="00A5507A" w:rsidRDefault="00A5507A" w:rsidP="00A5507A">
      <w:pPr>
        <w:spacing w:line="242" w:lineRule="auto"/>
      </w:pPr>
    </w:p>
    <w:p w14:paraId="42DF3913" w14:textId="77777777" w:rsidR="00A5507A" w:rsidRDefault="00A5507A" w:rsidP="00A5507A">
      <w:pPr>
        <w:spacing w:line="244" w:lineRule="auto"/>
      </w:pPr>
      <w:r>
        <w:t xml:space="preserve"> </w:t>
      </w:r>
    </w:p>
    <w:tbl>
      <w:tblPr>
        <w:tblStyle w:val="a6"/>
        <w:tblW w:w="9093" w:type="dxa"/>
        <w:tblLook w:val="04A0" w:firstRow="1" w:lastRow="0" w:firstColumn="1" w:lastColumn="0" w:noHBand="0" w:noVBand="1"/>
      </w:tblPr>
      <w:tblGrid>
        <w:gridCol w:w="3723"/>
        <w:gridCol w:w="5370"/>
      </w:tblGrid>
      <w:tr w:rsidR="00A5507A" w14:paraId="3252C357" w14:textId="77777777" w:rsidTr="00A5507A">
        <w:trPr>
          <w:trHeight w:val="547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14:paraId="253B45F0" w14:textId="3F682EC7" w:rsidR="00A5507A" w:rsidRPr="00A5507A" w:rsidRDefault="00A5507A" w:rsidP="00A5507A">
            <w:pPr>
              <w:spacing w:line="245" w:lineRule="auto"/>
              <w:jc w:val="distribute"/>
              <w:rPr>
                <w:rFonts w:ascii="黑体" w:eastAsia="黑体" w:hAnsi="黑体"/>
                <w:b/>
                <w:bCs/>
                <w:sz w:val="44"/>
                <w:szCs w:val="48"/>
              </w:rPr>
            </w:pPr>
            <w:r w:rsidRPr="00A5507A">
              <w:rPr>
                <w:rFonts w:ascii="黑体" w:eastAsia="黑体" w:hAnsi="黑体" w:hint="eastAsia"/>
                <w:b/>
                <w:bCs/>
                <w:sz w:val="44"/>
                <w:szCs w:val="48"/>
              </w:rPr>
              <w:t>企业名称</w:t>
            </w:r>
            <w:r>
              <w:rPr>
                <w:rFonts w:ascii="黑体" w:eastAsia="黑体" w:hAnsi="黑体" w:hint="eastAsia"/>
                <w:b/>
                <w:bCs/>
                <w:sz w:val="44"/>
                <w:szCs w:val="48"/>
              </w:rPr>
              <w:t>：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06ED1" w14:textId="77777777" w:rsidR="00DC54E2" w:rsidRDefault="00A5507A" w:rsidP="00A5507A">
            <w:pPr>
              <w:spacing w:line="245" w:lineRule="auto"/>
              <w:jc w:val="center"/>
              <w:rPr>
                <w:sz w:val="44"/>
                <w:szCs w:val="48"/>
              </w:rPr>
            </w:pPr>
            <w:r w:rsidRPr="00A5507A">
              <w:rPr>
                <w:rFonts w:hint="eastAsia"/>
                <w:sz w:val="44"/>
                <w:szCs w:val="48"/>
              </w:rPr>
              <w:t>“</w:t>
            </w:r>
            <w:r w:rsidR="00DC54E2">
              <w:rPr>
                <w:rFonts w:hint="eastAsia"/>
                <w:sz w:val="44"/>
                <w:szCs w:val="48"/>
              </w:rPr>
              <w:t>妖妖灵桌游吧</w:t>
            </w:r>
            <w:r w:rsidRPr="00A5507A">
              <w:rPr>
                <w:rFonts w:hint="eastAsia"/>
                <w:sz w:val="44"/>
                <w:szCs w:val="48"/>
              </w:rPr>
              <w:t>”</w:t>
            </w:r>
          </w:p>
          <w:p w14:paraId="6DF6DB95" w14:textId="6702F651" w:rsidR="00A5507A" w:rsidRPr="00A5507A" w:rsidRDefault="00A5507A" w:rsidP="00A5507A">
            <w:pPr>
              <w:spacing w:line="245" w:lineRule="auto"/>
              <w:jc w:val="center"/>
              <w:rPr>
                <w:sz w:val="44"/>
                <w:szCs w:val="48"/>
              </w:rPr>
            </w:pPr>
            <w:r w:rsidRPr="00A5507A">
              <w:rPr>
                <w:rFonts w:hint="eastAsia"/>
                <w:sz w:val="44"/>
                <w:szCs w:val="48"/>
              </w:rPr>
              <w:t>有限公司</w:t>
            </w:r>
          </w:p>
        </w:tc>
      </w:tr>
      <w:tr w:rsidR="00A5507A" w14:paraId="6E2B4DAD" w14:textId="77777777" w:rsidTr="00A5507A">
        <w:trPr>
          <w:trHeight w:val="514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14:paraId="2C1C9CC6" w14:textId="1AD753D3" w:rsidR="00A5507A" w:rsidRPr="00A5507A" w:rsidRDefault="00A5507A" w:rsidP="00A5507A">
            <w:pPr>
              <w:spacing w:line="245" w:lineRule="auto"/>
              <w:jc w:val="distribute"/>
              <w:rPr>
                <w:rFonts w:ascii="黑体" w:eastAsia="黑体" w:hAnsi="黑体"/>
                <w:b/>
                <w:bCs/>
                <w:sz w:val="44"/>
                <w:szCs w:val="48"/>
              </w:rPr>
            </w:pPr>
            <w:r w:rsidRPr="00A5507A">
              <w:rPr>
                <w:rFonts w:ascii="黑体" w:eastAsia="黑体" w:hAnsi="黑体" w:hint="eastAsia"/>
                <w:b/>
                <w:bCs/>
                <w:spacing w:val="-5"/>
                <w:sz w:val="44"/>
                <w:szCs w:val="48"/>
              </w:rPr>
              <w:t>编制人</w:t>
            </w:r>
            <w:r>
              <w:rPr>
                <w:rFonts w:ascii="黑体" w:eastAsia="黑体" w:hAnsi="黑体" w:hint="eastAsia"/>
                <w:b/>
                <w:bCs/>
                <w:spacing w:val="-5"/>
                <w:sz w:val="44"/>
                <w:szCs w:val="48"/>
              </w:rPr>
              <w:t>：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72C4C" w14:textId="7B59AE85" w:rsidR="00A5507A" w:rsidRPr="00A5507A" w:rsidRDefault="00DC54E2" w:rsidP="00A5507A">
            <w:pPr>
              <w:spacing w:line="245" w:lineRule="auto"/>
              <w:jc w:val="center"/>
              <w:rPr>
                <w:sz w:val="44"/>
                <w:szCs w:val="48"/>
              </w:rPr>
            </w:pPr>
            <w:r>
              <w:rPr>
                <w:rFonts w:hint="eastAsia"/>
                <w:sz w:val="44"/>
                <w:szCs w:val="48"/>
              </w:rPr>
              <w:t>宁巧玲</w:t>
            </w:r>
          </w:p>
        </w:tc>
      </w:tr>
      <w:tr w:rsidR="00A5507A" w14:paraId="7A2CC997" w14:textId="77777777" w:rsidTr="00A5507A">
        <w:trPr>
          <w:trHeight w:val="547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14:paraId="0E4FDF89" w14:textId="51B77CB9" w:rsidR="00A5507A" w:rsidRPr="00A5507A" w:rsidRDefault="00A5507A" w:rsidP="00A5507A">
            <w:pPr>
              <w:spacing w:line="245" w:lineRule="auto"/>
              <w:jc w:val="distribute"/>
              <w:rPr>
                <w:rFonts w:ascii="黑体" w:eastAsia="黑体" w:hAnsi="黑体"/>
                <w:b/>
                <w:bCs/>
                <w:sz w:val="44"/>
                <w:szCs w:val="48"/>
              </w:rPr>
            </w:pPr>
            <w:r w:rsidRPr="00A5507A">
              <w:rPr>
                <w:rFonts w:ascii="黑体" w:eastAsia="黑体" w:hAnsi="黑体" w:hint="eastAsia"/>
                <w:b/>
                <w:bCs/>
                <w:spacing w:val="-14"/>
                <w:sz w:val="44"/>
                <w:szCs w:val="48"/>
              </w:rPr>
              <w:t>学号</w:t>
            </w:r>
            <w:r>
              <w:rPr>
                <w:rFonts w:ascii="黑体" w:eastAsia="黑体" w:hAnsi="黑体" w:hint="eastAsia"/>
                <w:b/>
                <w:bCs/>
                <w:spacing w:val="-14"/>
                <w:sz w:val="44"/>
                <w:szCs w:val="48"/>
              </w:rPr>
              <w:t>：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F3DA6" w14:textId="44528D1B" w:rsidR="00A5507A" w:rsidRPr="00A5507A" w:rsidRDefault="00DC54E2" w:rsidP="00A5507A">
            <w:pPr>
              <w:spacing w:line="245" w:lineRule="auto"/>
              <w:jc w:val="center"/>
              <w:rPr>
                <w:sz w:val="44"/>
                <w:szCs w:val="48"/>
              </w:rPr>
            </w:pPr>
            <w:r w:rsidRPr="00DC54E2">
              <w:rPr>
                <w:sz w:val="44"/>
                <w:szCs w:val="48"/>
              </w:rPr>
              <w:t>2203110127</w:t>
            </w:r>
          </w:p>
        </w:tc>
      </w:tr>
      <w:tr w:rsidR="00A5507A" w14:paraId="595D9E0D" w14:textId="77777777" w:rsidTr="00A5507A">
        <w:trPr>
          <w:trHeight w:val="514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14:paraId="233EA037" w14:textId="0738B275" w:rsidR="00A5507A" w:rsidRPr="00A5507A" w:rsidRDefault="00A5507A" w:rsidP="00A5507A">
            <w:pPr>
              <w:spacing w:line="245" w:lineRule="auto"/>
              <w:jc w:val="distribute"/>
              <w:rPr>
                <w:rFonts w:ascii="黑体" w:eastAsia="黑体" w:hAnsi="黑体"/>
                <w:b/>
                <w:bCs/>
                <w:sz w:val="44"/>
                <w:szCs w:val="48"/>
              </w:rPr>
            </w:pPr>
            <w:r w:rsidRPr="00A5507A">
              <w:rPr>
                <w:rFonts w:ascii="黑体" w:eastAsia="黑体" w:hAnsi="黑体" w:hint="eastAsia"/>
                <w:b/>
                <w:bCs/>
                <w:spacing w:val="-1"/>
                <w:sz w:val="44"/>
                <w:szCs w:val="48"/>
              </w:rPr>
              <w:t>学院</w:t>
            </w:r>
            <w:r>
              <w:rPr>
                <w:rFonts w:ascii="黑体" w:eastAsia="黑体" w:hAnsi="黑体" w:hint="eastAsia"/>
                <w:b/>
                <w:bCs/>
                <w:spacing w:val="-1"/>
                <w:sz w:val="44"/>
                <w:szCs w:val="48"/>
              </w:rPr>
              <w:t>：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52949" w14:textId="44E40700" w:rsidR="00A5507A" w:rsidRPr="00A5507A" w:rsidRDefault="00DC54E2" w:rsidP="00A5507A">
            <w:pPr>
              <w:spacing w:line="245" w:lineRule="auto"/>
              <w:jc w:val="center"/>
              <w:rPr>
                <w:sz w:val="44"/>
                <w:szCs w:val="48"/>
              </w:rPr>
            </w:pPr>
            <w:r>
              <w:rPr>
                <w:rFonts w:hint="eastAsia"/>
                <w:sz w:val="44"/>
                <w:szCs w:val="48"/>
              </w:rPr>
              <w:t>机电学院</w:t>
            </w:r>
          </w:p>
        </w:tc>
      </w:tr>
      <w:tr w:rsidR="00A5507A" w14:paraId="24F9298F" w14:textId="77777777" w:rsidTr="00A5507A">
        <w:trPr>
          <w:trHeight w:val="547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14:paraId="77852BF7" w14:textId="2522DF8A" w:rsidR="00A5507A" w:rsidRPr="00A5507A" w:rsidRDefault="00A5507A" w:rsidP="00A5507A">
            <w:pPr>
              <w:spacing w:line="245" w:lineRule="auto"/>
              <w:jc w:val="distribute"/>
              <w:rPr>
                <w:rFonts w:ascii="黑体" w:eastAsia="黑体" w:hAnsi="黑体"/>
                <w:b/>
                <w:bCs/>
                <w:sz w:val="44"/>
                <w:szCs w:val="48"/>
              </w:rPr>
            </w:pPr>
            <w:r w:rsidRPr="00A5507A">
              <w:rPr>
                <w:rFonts w:ascii="黑体" w:eastAsia="黑体" w:hAnsi="黑体" w:hint="eastAsia"/>
                <w:b/>
                <w:bCs/>
                <w:spacing w:val="-3"/>
                <w:sz w:val="44"/>
                <w:szCs w:val="48"/>
              </w:rPr>
              <w:t>班级</w:t>
            </w:r>
            <w:r>
              <w:rPr>
                <w:rFonts w:ascii="黑体" w:eastAsia="黑体" w:hAnsi="黑体" w:hint="eastAsia"/>
                <w:b/>
                <w:bCs/>
                <w:spacing w:val="-3"/>
                <w:sz w:val="44"/>
                <w:szCs w:val="48"/>
              </w:rPr>
              <w:t>：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49B5D" w14:textId="0DDA53A6" w:rsidR="00A5507A" w:rsidRPr="00A5507A" w:rsidRDefault="00C63F4B" w:rsidP="00A5507A">
            <w:pPr>
              <w:spacing w:line="245" w:lineRule="auto"/>
              <w:jc w:val="center"/>
              <w:rPr>
                <w:sz w:val="44"/>
                <w:szCs w:val="48"/>
              </w:rPr>
            </w:pPr>
            <w:r w:rsidRPr="00C63F4B">
              <w:rPr>
                <w:sz w:val="44"/>
                <w:szCs w:val="48"/>
              </w:rPr>
              <w:t>22</w:t>
            </w:r>
            <w:r w:rsidR="00DC54E2">
              <w:rPr>
                <w:rFonts w:hint="eastAsia"/>
                <w:sz w:val="44"/>
                <w:szCs w:val="48"/>
              </w:rPr>
              <w:t>工业工程一班</w:t>
            </w:r>
          </w:p>
        </w:tc>
      </w:tr>
      <w:tr w:rsidR="00A5507A" w14:paraId="5F86848C" w14:textId="77777777" w:rsidTr="00A5507A">
        <w:trPr>
          <w:trHeight w:val="514"/>
        </w:trPr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14:paraId="05BC2693" w14:textId="45E66AFA" w:rsidR="00A5507A" w:rsidRPr="00A5507A" w:rsidRDefault="00A5507A" w:rsidP="00A5507A">
            <w:pPr>
              <w:spacing w:line="245" w:lineRule="auto"/>
              <w:jc w:val="distribute"/>
              <w:rPr>
                <w:rFonts w:ascii="黑体" w:eastAsia="黑体" w:hAnsi="黑体"/>
                <w:b/>
                <w:bCs/>
                <w:sz w:val="44"/>
                <w:szCs w:val="48"/>
              </w:rPr>
            </w:pPr>
            <w:r w:rsidRPr="00A5507A">
              <w:rPr>
                <w:rFonts w:ascii="黑体" w:eastAsia="黑体" w:hAnsi="黑体" w:hint="eastAsia"/>
                <w:b/>
                <w:bCs/>
                <w:sz w:val="44"/>
                <w:szCs w:val="48"/>
              </w:rPr>
              <w:t>编制时间</w:t>
            </w:r>
            <w:r>
              <w:rPr>
                <w:rFonts w:ascii="黑体" w:eastAsia="黑体" w:hAnsi="黑体" w:hint="eastAsia"/>
                <w:b/>
                <w:bCs/>
                <w:sz w:val="44"/>
                <w:szCs w:val="48"/>
              </w:rPr>
              <w:t>：</w:t>
            </w: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07DCB" w14:textId="4503EF42" w:rsidR="00A5507A" w:rsidRPr="00A5507A" w:rsidRDefault="00C63F4B" w:rsidP="00A5507A">
            <w:pPr>
              <w:spacing w:line="245" w:lineRule="auto"/>
              <w:jc w:val="center"/>
              <w:rPr>
                <w:sz w:val="44"/>
                <w:szCs w:val="48"/>
              </w:rPr>
            </w:pPr>
            <w:r w:rsidRPr="00C63F4B">
              <w:rPr>
                <w:sz w:val="44"/>
                <w:szCs w:val="48"/>
              </w:rPr>
              <w:t>2024.1</w:t>
            </w:r>
            <w:r w:rsidR="00DC54E2">
              <w:rPr>
                <w:sz w:val="44"/>
                <w:szCs w:val="48"/>
              </w:rPr>
              <w:t>1</w:t>
            </w:r>
            <w:r w:rsidRPr="00C63F4B">
              <w:rPr>
                <w:sz w:val="44"/>
                <w:szCs w:val="48"/>
              </w:rPr>
              <w:t>.</w:t>
            </w:r>
            <w:r w:rsidR="00DC54E2">
              <w:rPr>
                <w:sz w:val="44"/>
                <w:szCs w:val="48"/>
              </w:rPr>
              <w:t>0</w:t>
            </w:r>
            <w:r w:rsidRPr="00C63F4B">
              <w:rPr>
                <w:sz w:val="44"/>
                <w:szCs w:val="48"/>
              </w:rPr>
              <w:t>2</w:t>
            </w:r>
          </w:p>
        </w:tc>
      </w:tr>
    </w:tbl>
    <w:p w14:paraId="3530900C" w14:textId="1CD8C3E0" w:rsidR="00A5507A" w:rsidRDefault="00A5507A" w:rsidP="00A5507A">
      <w:pPr>
        <w:spacing w:line="244" w:lineRule="auto"/>
      </w:pPr>
    </w:p>
    <w:p w14:paraId="52F645EE" w14:textId="77777777" w:rsidR="00604044" w:rsidRPr="00604044" w:rsidRDefault="00A5507A" w:rsidP="00604044">
      <w:pPr>
        <w:spacing w:beforeLines="100" w:before="326" w:afterLines="150" w:after="489"/>
        <w:rPr>
          <w:noProof/>
          <w:sz w:val="36"/>
          <w:szCs w:val="36"/>
        </w:rPr>
      </w:pPr>
      <w:r w:rsidRPr="00604044">
        <w:rPr>
          <w:sz w:val="36"/>
          <w:szCs w:val="36"/>
        </w:rPr>
        <w:t xml:space="preserve"> </w:t>
      </w:r>
      <w:r w:rsidR="00604044" w:rsidRPr="00604044">
        <w:rPr>
          <w:sz w:val="36"/>
          <w:szCs w:val="36"/>
        </w:rPr>
        <w:fldChar w:fldCharType="begin"/>
      </w:r>
      <w:r w:rsidR="00604044" w:rsidRPr="00604044">
        <w:rPr>
          <w:sz w:val="36"/>
          <w:szCs w:val="36"/>
        </w:rPr>
        <w:instrText xml:space="preserve"> TOC \o "1-1" \h \z \u </w:instrText>
      </w:r>
      <w:r w:rsidR="00604044" w:rsidRPr="00604044">
        <w:rPr>
          <w:sz w:val="36"/>
          <w:szCs w:val="36"/>
        </w:rPr>
        <w:fldChar w:fldCharType="separate"/>
      </w:r>
    </w:p>
    <w:p w14:paraId="4CE5AAF4" w14:textId="008AE36F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793" w:history="1">
        <w:r w:rsidRPr="00604044">
          <w:rPr>
            <w:rStyle w:val="a3"/>
            <w:noProof/>
            <w:sz w:val="36"/>
            <w:szCs w:val="36"/>
          </w:rPr>
          <w:t>第一章</w:t>
        </w:r>
        <w:r w:rsidRPr="00604044">
          <w:rPr>
            <w:rStyle w:val="a3"/>
            <w:noProof/>
            <w:spacing w:val="102"/>
            <w:sz w:val="36"/>
            <w:szCs w:val="36"/>
          </w:rPr>
          <w:t xml:space="preserve"> </w:t>
        </w:r>
        <w:r w:rsidRPr="00604044">
          <w:rPr>
            <w:rStyle w:val="a3"/>
            <w:noProof/>
            <w:sz w:val="36"/>
            <w:szCs w:val="36"/>
          </w:rPr>
          <w:t>企业信息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_Toc181640793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- 2 -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21DC3746" w14:textId="071D3522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794" w:history="1">
        <w:r w:rsidRPr="00604044">
          <w:rPr>
            <w:rStyle w:val="a3"/>
            <w:noProof/>
            <w:sz w:val="36"/>
            <w:szCs w:val="36"/>
          </w:rPr>
          <w:t>第二章 公司负责人及团队信息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_Toc181640794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- 4 -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184129BC" w14:textId="56437840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795" w:history="1">
        <w:r w:rsidRPr="00604044">
          <w:rPr>
            <w:rStyle w:val="a3"/>
            <w:noProof/>
            <w:sz w:val="36"/>
            <w:szCs w:val="36"/>
          </w:rPr>
          <w:t>第三章 产品描述与优势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_Toc181640795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- 5 -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16EAD8B5" w14:textId="4BAF3681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796" w:history="1">
        <w:r w:rsidRPr="00604044">
          <w:rPr>
            <w:rStyle w:val="a3"/>
            <w:noProof/>
            <w:sz w:val="36"/>
            <w:szCs w:val="36"/>
          </w:rPr>
          <w:t>第四章 公司现有成果与投入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_Toc181640796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- 9 -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4A884F33" w14:textId="3EC436F9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797" w:history="1">
        <w:r w:rsidRPr="00604044">
          <w:rPr>
            <w:rStyle w:val="a3"/>
            <w:noProof/>
            <w:sz w:val="36"/>
            <w:szCs w:val="36"/>
          </w:rPr>
          <w:t>第五章</w:t>
        </w:r>
        <w:r w:rsidRPr="00604044">
          <w:rPr>
            <w:rStyle w:val="a3"/>
            <w:noProof/>
            <w:spacing w:val="79"/>
            <w:sz w:val="36"/>
            <w:szCs w:val="36"/>
          </w:rPr>
          <w:t xml:space="preserve"> </w:t>
        </w:r>
        <w:r w:rsidRPr="00604044">
          <w:rPr>
            <w:rStyle w:val="a3"/>
            <w:noProof/>
            <w:sz w:val="36"/>
            <w:szCs w:val="36"/>
          </w:rPr>
          <w:t>行业及市场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_Toc181640797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- 13 -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6A534140" w14:textId="151D4754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798" w:history="1">
        <w:r w:rsidRPr="00604044">
          <w:rPr>
            <w:rStyle w:val="a3"/>
            <w:noProof/>
            <w:sz w:val="36"/>
            <w:szCs w:val="36"/>
          </w:rPr>
          <w:t>第六章 营销策略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_Toc181640798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- 18 -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16FB1968" w14:textId="7FC9FF29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799" w:history="1">
        <w:r w:rsidRPr="00604044">
          <w:rPr>
            <w:rStyle w:val="a3"/>
            <w:noProof/>
            <w:sz w:val="36"/>
            <w:szCs w:val="36"/>
          </w:rPr>
          <w:t>第七章 管理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_Toc181640799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- 20 -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3A0A6680" w14:textId="561514A1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800" w:history="1">
        <w:r w:rsidRPr="00604044">
          <w:rPr>
            <w:rStyle w:val="a3"/>
            <w:noProof/>
            <w:sz w:val="36"/>
            <w:szCs w:val="36"/>
          </w:rPr>
          <w:t>第八章 融资说明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_Toc181640800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- 23 -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3C0B0D6C" w14:textId="7EA58FA9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801" w:history="1">
        <w:r w:rsidRPr="00604044">
          <w:rPr>
            <w:rStyle w:val="a3"/>
            <w:noProof/>
            <w:sz w:val="36"/>
            <w:szCs w:val="36"/>
          </w:rPr>
          <w:t>第九章 财务预测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_Toc181640801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- 26 -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0F0EC8AC" w14:textId="229B2446" w:rsidR="00604044" w:rsidRPr="00604044" w:rsidRDefault="00604044" w:rsidP="00604044">
      <w:pPr>
        <w:pStyle w:val="TOC1"/>
        <w:tabs>
          <w:tab w:val="right" w:leader="hyphen" w:pos="8296"/>
        </w:tabs>
        <w:spacing w:beforeLines="100" w:before="326"/>
        <w:rPr>
          <w:rFonts w:asciiTheme="minorHAnsi" w:eastAsiaTheme="minorEastAsia" w:hAnsiTheme="minorHAnsi" w:cstheme="minorBidi"/>
          <w:noProof/>
          <w:kern w:val="2"/>
          <w:sz w:val="28"/>
          <w:szCs w:val="36"/>
          <w14:ligatures w14:val="standardContextual"/>
        </w:rPr>
      </w:pPr>
      <w:hyperlink w:anchor="_Toc181640802" w:history="1">
        <w:r w:rsidRPr="00604044">
          <w:rPr>
            <w:rStyle w:val="a3"/>
            <w:noProof/>
            <w:sz w:val="36"/>
            <w:szCs w:val="36"/>
          </w:rPr>
          <w:t>第十章 风险控制</w:t>
        </w:r>
        <w:r w:rsidRPr="00604044">
          <w:rPr>
            <w:noProof/>
            <w:webHidden/>
            <w:sz w:val="36"/>
            <w:szCs w:val="36"/>
          </w:rPr>
          <w:tab/>
        </w:r>
        <w:r w:rsidRPr="00604044">
          <w:rPr>
            <w:noProof/>
            <w:webHidden/>
            <w:sz w:val="36"/>
            <w:szCs w:val="36"/>
          </w:rPr>
          <w:fldChar w:fldCharType="begin"/>
        </w:r>
        <w:r w:rsidRPr="00604044">
          <w:rPr>
            <w:noProof/>
            <w:webHidden/>
            <w:sz w:val="36"/>
            <w:szCs w:val="36"/>
          </w:rPr>
          <w:instrText xml:space="preserve"> PAGEREF _Toc181640802 \h </w:instrText>
        </w:r>
        <w:r w:rsidRPr="00604044">
          <w:rPr>
            <w:noProof/>
            <w:webHidden/>
            <w:sz w:val="36"/>
            <w:szCs w:val="36"/>
          </w:rPr>
        </w:r>
        <w:r w:rsidRPr="00604044">
          <w:rPr>
            <w:noProof/>
            <w:webHidden/>
            <w:sz w:val="36"/>
            <w:szCs w:val="36"/>
          </w:rPr>
          <w:fldChar w:fldCharType="separate"/>
        </w:r>
        <w:r w:rsidRPr="00604044">
          <w:rPr>
            <w:noProof/>
            <w:webHidden/>
            <w:sz w:val="36"/>
            <w:szCs w:val="36"/>
          </w:rPr>
          <w:t>- 28 -</w:t>
        </w:r>
        <w:r w:rsidRPr="00604044">
          <w:rPr>
            <w:noProof/>
            <w:webHidden/>
            <w:sz w:val="36"/>
            <w:szCs w:val="36"/>
          </w:rPr>
          <w:fldChar w:fldCharType="end"/>
        </w:r>
      </w:hyperlink>
    </w:p>
    <w:p w14:paraId="736AE198" w14:textId="31EB4E3E" w:rsidR="00C63F4B" w:rsidRPr="00604044" w:rsidRDefault="00604044" w:rsidP="00604044">
      <w:pPr>
        <w:spacing w:beforeLines="100" w:before="326" w:afterLines="150" w:after="489"/>
        <w:rPr>
          <w:rFonts w:ascii="仿宋" w:eastAsia="仿宋" w:hAnsi="仿宋"/>
          <w:sz w:val="144"/>
          <w:szCs w:val="144"/>
        </w:rPr>
      </w:pPr>
      <w:r w:rsidRPr="00604044">
        <w:rPr>
          <w:sz w:val="36"/>
          <w:szCs w:val="36"/>
        </w:rPr>
        <w:fldChar w:fldCharType="end"/>
      </w:r>
    </w:p>
    <w:p w14:paraId="063A6B23" w14:textId="77777777" w:rsidR="003118CE" w:rsidRDefault="003118CE" w:rsidP="0000032E">
      <w:pPr>
        <w:spacing w:line="244" w:lineRule="auto"/>
      </w:pPr>
    </w:p>
    <w:p w14:paraId="38C332B4" w14:textId="77777777" w:rsidR="00604044" w:rsidRPr="0000032E" w:rsidRDefault="00604044" w:rsidP="0000032E">
      <w:pPr>
        <w:spacing w:line="244" w:lineRule="auto"/>
        <w:rPr>
          <w:rFonts w:hint="eastAsia"/>
        </w:rPr>
      </w:pPr>
    </w:p>
    <w:p w14:paraId="126727F3" w14:textId="3E77C22E" w:rsidR="003118CE" w:rsidRDefault="003118CE" w:rsidP="00C63F4B">
      <w:pPr>
        <w:pStyle w:val="-7"/>
        <w:spacing w:beforeLines="0" w:before="100" w:beforeAutospacing="1" w:afterLines="0" w:after="100" w:afterAutospacing="1" w:line="200" w:lineRule="atLeast"/>
        <w:outlineLvl w:val="0"/>
        <w:rPr>
          <w:rFonts w:cs="宋体"/>
        </w:rPr>
      </w:pPr>
      <w:bookmarkStart w:id="1" w:name="_Toc180510942"/>
      <w:bookmarkStart w:id="2" w:name="OLE_LINK5"/>
      <w:bookmarkStart w:id="3" w:name="OLE_LINK6"/>
      <w:bookmarkStart w:id="4" w:name="_Toc181640668"/>
      <w:bookmarkStart w:id="5" w:name="_Toc181640793"/>
      <w:r>
        <w:rPr>
          <w:rFonts w:hint="eastAsia"/>
        </w:rPr>
        <w:t>第一章</w:t>
      </w:r>
      <w:r w:rsidR="00604044">
        <w:rPr>
          <w:spacing w:val="102"/>
        </w:rPr>
        <w:t xml:space="preserve"> </w:t>
      </w:r>
      <w:r>
        <w:rPr>
          <w:rFonts w:hint="eastAsia"/>
        </w:rPr>
        <w:t>企业信息</w:t>
      </w:r>
      <w:bookmarkEnd w:id="1"/>
      <w:bookmarkEnd w:id="4"/>
      <w:bookmarkEnd w:id="5"/>
    </w:p>
    <w:p w14:paraId="1C050B3D" w14:textId="77777777" w:rsidR="003118CE" w:rsidRPr="003118CE" w:rsidRDefault="003118CE" w:rsidP="0000032E">
      <w:pPr>
        <w:pStyle w:val="-2"/>
        <w:spacing w:beforeLines="0" w:before="100" w:beforeAutospacing="1" w:afterLines="0" w:after="100" w:afterAutospacing="1" w:line="200" w:lineRule="atLeast"/>
        <w:rPr>
          <w:rFonts w:ascii="黑体" w:hAnsi="黑体" w:cs="宋体"/>
          <w:color w:val="000000"/>
          <w:szCs w:val="30"/>
        </w:rPr>
      </w:pPr>
      <w:r w:rsidRPr="003118CE">
        <w:rPr>
          <w:rFonts w:ascii="黑体" w:hAnsi="黑体" w:hint="eastAsia"/>
          <w:szCs w:val="30"/>
        </w:rPr>
        <w:t>1.1</w:t>
      </w:r>
      <w:r w:rsidRPr="003118CE">
        <w:rPr>
          <w:rFonts w:ascii="黑体" w:hAnsi="黑体" w:hint="eastAsia"/>
          <w:spacing w:val="63"/>
          <w:szCs w:val="30"/>
        </w:rPr>
        <w:t xml:space="preserve"> </w:t>
      </w:r>
      <w:r w:rsidRPr="003118CE">
        <w:rPr>
          <w:rFonts w:ascii="黑体" w:hAnsi="黑体" w:hint="eastAsia"/>
          <w:szCs w:val="30"/>
        </w:rPr>
        <w:t>企业名称</w:t>
      </w:r>
    </w:p>
    <w:p w14:paraId="088CF00A" w14:textId="44876776" w:rsidR="003118CE" w:rsidRPr="0000032E" w:rsidRDefault="003118CE" w:rsidP="0000032E">
      <w:pPr>
        <w:pStyle w:val="-0"/>
      </w:pPr>
      <w:r w:rsidRPr="0000032E">
        <w:rPr>
          <w:rFonts w:hint="eastAsia"/>
        </w:rPr>
        <w:t>“</w:t>
      </w:r>
      <w:r w:rsidR="00DC54E2">
        <w:rPr>
          <w:rFonts w:hint="eastAsia"/>
        </w:rPr>
        <w:t>妖妖灵桌游吧</w:t>
      </w:r>
      <w:r w:rsidRPr="0000032E">
        <w:rPr>
          <w:rFonts w:hint="eastAsia"/>
        </w:rPr>
        <w:t>”有限公司</w:t>
      </w:r>
    </w:p>
    <w:p w14:paraId="21E1710C" w14:textId="77777777" w:rsidR="003118CE" w:rsidRPr="003118CE" w:rsidRDefault="003118CE" w:rsidP="0000032E">
      <w:pPr>
        <w:pStyle w:val="-2"/>
        <w:spacing w:beforeLines="0" w:before="100" w:beforeAutospacing="1" w:afterLines="0" w:after="100" w:afterAutospacing="1" w:line="200" w:lineRule="atLeast"/>
        <w:rPr>
          <w:rFonts w:ascii="黑体" w:hAnsi="黑体"/>
          <w:szCs w:val="30"/>
        </w:rPr>
      </w:pPr>
      <w:r w:rsidRPr="003118CE">
        <w:rPr>
          <w:rFonts w:ascii="黑体" w:hAnsi="黑体" w:hint="eastAsia"/>
          <w:szCs w:val="30"/>
        </w:rPr>
        <w:t>1.2</w:t>
      </w:r>
      <w:r w:rsidRPr="003118CE">
        <w:rPr>
          <w:rFonts w:ascii="黑体" w:hAnsi="黑体" w:hint="eastAsia"/>
          <w:spacing w:val="64"/>
          <w:szCs w:val="30"/>
        </w:rPr>
        <w:t xml:space="preserve"> </w:t>
      </w:r>
      <w:r w:rsidRPr="003118CE">
        <w:rPr>
          <w:rFonts w:ascii="黑体" w:hAnsi="黑体" w:hint="eastAsia"/>
          <w:szCs w:val="30"/>
        </w:rPr>
        <w:t>拟成立时间</w:t>
      </w:r>
    </w:p>
    <w:p w14:paraId="60BAA2CA" w14:textId="47B63908" w:rsidR="003118CE" w:rsidRPr="0000032E" w:rsidRDefault="003118CE" w:rsidP="0000032E">
      <w:pPr>
        <w:pStyle w:val="-0"/>
      </w:pPr>
      <w:r w:rsidRPr="0000032E">
        <w:rPr>
          <w:rFonts w:hint="eastAsia"/>
        </w:rPr>
        <w:t>拟成立时间定于 2024 年 1</w:t>
      </w:r>
      <w:r w:rsidR="00A64A36">
        <w:t>1</w:t>
      </w:r>
      <w:r w:rsidRPr="0000032E">
        <w:rPr>
          <w:rFonts w:hint="eastAsia"/>
        </w:rPr>
        <w:t xml:space="preserve"> 月 </w:t>
      </w:r>
      <w:r w:rsidR="00DC54E2">
        <w:t>10</w:t>
      </w:r>
      <w:r w:rsidRPr="0000032E">
        <w:rPr>
          <w:rFonts w:hint="eastAsia"/>
        </w:rPr>
        <w:t xml:space="preserve">  日。</w:t>
      </w:r>
    </w:p>
    <w:p w14:paraId="7303F985" w14:textId="77777777" w:rsidR="003118CE" w:rsidRPr="003118CE" w:rsidRDefault="003118CE" w:rsidP="0000032E">
      <w:pPr>
        <w:pStyle w:val="-2"/>
        <w:spacing w:beforeLines="0" w:before="100" w:beforeAutospacing="1" w:afterLines="0" w:after="100" w:afterAutospacing="1" w:line="200" w:lineRule="atLeast"/>
        <w:rPr>
          <w:rFonts w:ascii="黑体" w:hAnsi="黑体"/>
          <w:szCs w:val="30"/>
        </w:rPr>
      </w:pPr>
      <w:r w:rsidRPr="003118CE">
        <w:rPr>
          <w:rFonts w:ascii="黑体" w:hAnsi="黑体" w:hint="eastAsia"/>
          <w:szCs w:val="30"/>
        </w:rPr>
        <w:t>1.3</w:t>
      </w:r>
      <w:r w:rsidRPr="003118CE">
        <w:rPr>
          <w:rFonts w:ascii="黑体" w:hAnsi="黑体" w:hint="eastAsia"/>
          <w:spacing w:val="69"/>
          <w:szCs w:val="30"/>
        </w:rPr>
        <w:t xml:space="preserve"> </w:t>
      </w:r>
      <w:r w:rsidRPr="003118CE">
        <w:rPr>
          <w:rFonts w:ascii="黑体" w:hAnsi="黑体" w:hint="eastAsia"/>
          <w:szCs w:val="30"/>
        </w:rPr>
        <w:t>公司法律形态</w:t>
      </w:r>
    </w:p>
    <w:p w14:paraId="7A8850DC" w14:textId="77777777" w:rsidR="003118CE" w:rsidRPr="0000032E" w:rsidRDefault="003118CE" w:rsidP="0000032E">
      <w:pPr>
        <w:pStyle w:val="-0"/>
      </w:pPr>
      <w:r w:rsidRPr="0000032E">
        <w:rPr>
          <w:rFonts w:hint="eastAsia"/>
        </w:rPr>
        <w:t>本公司为有限责任公司。</w:t>
      </w:r>
    </w:p>
    <w:p w14:paraId="5A92F730" w14:textId="77777777" w:rsidR="003118CE" w:rsidRPr="003118CE" w:rsidRDefault="003118CE" w:rsidP="0000032E">
      <w:pPr>
        <w:pStyle w:val="-2"/>
        <w:spacing w:beforeLines="0" w:before="100" w:beforeAutospacing="1" w:afterLines="0" w:after="100" w:afterAutospacing="1" w:line="200" w:lineRule="atLeast"/>
        <w:rPr>
          <w:rFonts w:ascii="黑体" w:hAnsi="黑体"/>
          <w:szCs w:val="30"/>
        </w:rPr>
      </w:pPr>
      <w:r w:rsidRPr="003118CE">
        <w:rPr>
          <w:rFonts w:ascii="黑体" w:hAnsi="黑体" w:hint="eastAsia"/>
          <w:szCs w:val="30"/>
        </w:rPr>
        <w:t>1.4</w:t>
      </w:r>
      <w:r w:rsidRPr="003118CE">
        <w:rPr>
          <w:rFonts w:ascii="黑体" w:hAnsi="黑体" w:hint="eastAsia"/>
          <w:spacing w:val="70"/>
          <w:szCs w:val="30"/>
        </w:rPr>
        <w:t xml:space="preserve"> </w:t>
      </w:r>
      <w:r w:rsidRPr="003118CE">
        <w:rPr>
          <w:rFonts w:ascii="黑体" w:hAnsi="黑体" w:hint="eastAsia"/>
          <w:szCs w:val="30"/>
        </w:rPr>
        <w:t>注册资本</w:t>
      </w:r>
    </w:p>
    <w:p w14:paraId="5321E299" w14:textId="769B92E1" w:rsidR="003118CE" w:rsidRPr="0000032E" w:rsidRDefault="003118CE" w:rsidP="0000032E">
      <w:pPr>
        <w:pStyle w:val="-0"/>
      </w:pPr>
      <w:r w:rsidRPr="0000032E">
        <w:rPr>
          <w:rFonts w:hint="eastAsia"/>
        </w:rPr>
        <w:t xml:space="preserve">计划注册资本为 </w:t>
      </w:r>
      <w:r w:rsidR="00DC54E2">
        <w:t>60</w:t>
      </w:r>
      <w:r w:rsidRPr="0000032E">
        <w:rPr>
          <w:rFonts w:hint="eastAsia"/>
        </w:rPr>
        <w:t>0000 元</w:t>
      </w:r>
    </w:p>
    <w:p w14:paraId="55FEF294" w14:textId="77777777" w:rsidR="003118CE" w:rsidRPr="003118CE" w:rsidRDefault="003118CE" w:rsidP="0000032E">
      <w:pPr>
        <w:pStyle w:val="-2"/>
        <w:spacing w:beforeLines="0" w:before="100" w:beforeAutospacing="1" w:afterLines="0" w:after="100" w:afterAutospacing="1" w:line="200" w:lineRule="atLeast"/>
        <w:rPr>
          <w:rFonts w:ascii="黑体" w:hAnsi="黑体"/>
          <w:szCs w:val="30"/>
        </w:rPr>
      </w:pPr>
      <w:r w:rsidRPr="003118CE">
        <w:rPr>
          <w:rFonts w:ascii="黑体" w:hAnsi="黑体" w:hint="eastAsia"/>
          <w:szCs w:val="30"/>
        </w:rPr>
        <w:t>1.5</w:t>
      </w:r>
      <w:r w:rsidRPr="003118CE">
        <w:rPr>
          <w:rFonts w:ascii="黑体" w:hAnsi="黑体" w:hint="eastAsia"/>
          <w:spacing w:val="72"/>
          <w:szCs w:val="30"/>
        </w:rPr>
        <w:t xml:space="preserve"> </w:t>
      </w:r>
      <w:r w:rsidRPr="003118CE">
        <w:rPr>
          <w:rFonts w:ascii="黑体" w:hAnsi="黑体" w:hint="eastAsia"/>
          <w:szCs w:val="30"/>
        </w:rPr>
        <w:t>主要股东及股份比例</w:t>
      </w:r>
    </w:p>
    <w:p w14:paraId="30AD004B" w14:textId="7FA94E01" w:rsidR="003118CE" w:rsidRPr="0000032E" w:rsidRDefault="003118CE" w:rsidP="0000032E">
      <w:pPr>
        <w:pStyle w:val="-0"/>
      </w:pPr>
      <w:r w:rsidRPr="0000032E">
        <w:rPr>
          <w:rFonts w:hint="eastAsia"/>
        </w:rPr>
        <w:t xml:space="preserve">主要股东为专利权人 </w:t>
      </w:r>
      <w:r w:rsidR="00DC54E2">
        <w:rPr>
          <w:rFonts w:hint="eastAsia"/>
        </w:rPr>
        <w:t>宁巧玲</w:t>
      </w:r>
      <w:r w:rsidRPr="0000032E">
        <w:rPr>
          <w:rFonts w:hint="eastAsia"/>
        </w:rPr>
        <w:t xml:space="preserve">，专利权人占有约 </w:t>
      </w:r>
      <w:r w:rsidR="00CD0466">
        <w:t>3</w:t>
      </w:r>
      <w:r w:rsidR="00DC54E2">
        <w:t>5</w:t>
      </w:r>
      <w:r w:rsidRPr="0000032E">
        <w:rPr>
          <w:rFonts w:hint="eastAsia"/>
        </w:rPr>
        <w:t>%的股份，其他股东</w:t>
      </w:r>
      <w:r w:rsidR="00DC54E2">
        <w:rPr>
          <w:rFonts w:hint="eastAsia"/>
        </w:rPr>
        <w:t xml:space="preserve"> </w:t>
      </w:r>
      <w:r w:rsidR="00DC54E2" w:rsidRPr="00DC54E2">
        <w:t>于宏博、姚婷、邓振千、廖雨欣</w:t>
      </w:r>
      <w:r w:rsidRPr="0000032E">
        <w:rPr>
          <w:rFonts w:hint="eastAsia"/>
        </w:rPr>
        <w:t>等占有约</w:t>
      </w:r>
      <w:r w:rsidR="00DC54E2">
        <w:t>35%</w:t>
      </w:r>
      <w:r w:rsidRPr="0000032E">
        <w:rPr>
          <w:rFonts w:hint="eastAsia"/>
        </w:rPr>
        <w:t>的股份，</w:t>
      </w:r>
      <w:bookmarkStart w:id="6" w:name="OLE_LINK7"/>
      <w:bookmarkStart w:id="7" w:name="OLE_LINK8"/>
      <w:r w:rsidRPr="0000032E">
        <w:rPr>
          <w:rFonts w:hint="eastAsia"/>
        </w:rPr>
        <w:t>风险投资人</w:t>
      </w:r>
      <w:bookmarkEnd w:id="6"/>
      <w:bookmarkEnd w:id="7"/>
      <w:r w:rsidR="00DC54E2">
        <w:rPr>
          <w:rFonts w:hint="eastAsia"/>
        </w:rPr>
        <w:t>龙威旭</w:t>
      </w:r>
      <w:r w:rsidRPr="0000032E">
        <w:rPr>
          <w:rFonts w:hint="eastAsia"/>
        </w:rPr>
        <w:t xml:space="preserve">占有约 </w:t>
      </w:r>
      <w:r w:rsidR="00DC54E2">
        <w:t>2</w:t>
      </w:r>
      <w:r w:rsidRPr="0000032E">
        <w:rPr>
          <w:rFonts w:hint="eastAsia"/>
        </w:rPr>
        <w:t>0% 的股份。</w:t>
      </w:r>
    </w:p>
    <w:p w14:paraId="77F0FFA1" w14:textId="77777777" w:rsidR="003118CE" w:rsidRPr="003118CE" w:rsidRDefault="003118CE" w:rsidP="0000032E">
      <w:pPr>
        <w:pStyle w:val="-2"/>
        <w:spacing w:beforeLines="0" w:before="100" w:beforeAutospacing="1" w:afterLines="0" w:after="100" w:afterAutospacing="1" w:line="200" w:lineRule="atLeast"/>
        <w:rPr>
          <w:rFonts w:ascii="黑体" w:hAnsi="黑体"/>
          <w:szCs w:val="30"/>
        </w:rPr>
      </w:pPr>
      <w:r w:rsidRPr="003118CE">
        <w:rPr>
          <w:rFonts w:ascii="黑体" w:hAnsi="黑体" w:hint="eastAsia"/>
          <w:szCs w:val="30"/>
        </w:rPr>
        <w:t>1.6</w:t>
      </w:r>
      <w:r w:rsidRPr="003118CE">
        <w:rPr>
          <w:rFonts w:ascii="黑体" w:hAnsi="黑体" w:hint="eastAsia"/>
          <w:spacing w:val="70"/>
          <w:szCs w:val="30"/>
        </w:rPr>
        <w:t xml:space="preserve"> </w:t>
      </w:r>
      <w:r w:rsidRPr="003118CE">
        <w:rPr>
          <w:rFonts w:ascii="黑体" w:hAnsi="黑体" w:hint="eastAsia"/>
          <w:szCs w:val="30"/>
        </w:rPr>
        <w:t>主营业务</w:t>
      </w:r>
    </w:p>
    <w:p w14:paraId="3977B083" w14:textId="24B88F1F" w:rsidR="003118CE" w:rsidRPr="0000032E" w:rsidRDefault="00DC54E2" w:rsidP="0000032E">
      <w:pPr>
        <w:pStyle w:val="-0"/>
      </w:pPr>
      <w:r w:rsidRPr="00DC54E2">
        <w:lastRenderedPageBreak/>
        <w:t>“妖妖灵桌游吧”有限公司致力于为年轻人群体提供一个独特的社交和娱乐空间。我们的主营业务包括销售特调饮品、普通饮料、酒水及各类点心和佐餐零食，旨在为顾客创造舒适愉悦的消费体验。同时，我们提供丰富多样的桌游租借服务，涵盖国内外热门游戏，如《层层迭》、《三国杀》、《警察游戏》等，以及高雅棋牌类游戏用具，以满足不同玩家的需求。我们还积极组织桌游赛事和社交活动，打造一个友好的交友平台，让年轻人能够在轻松愉快的氛围中结识志同道合的朋友。此外，妖妖灵桌游吧注重品牌宣传，利用线上线下多种渠道推广活动，增强品牌知名度，吸引更多大学生和年轻消费者。通过创新的会所式服务和优质的顾客体验，我们旨在成为本地年轻人聚集、娱乐和交友的首选场所，努力打造一个充满活力与乐趣的桌游文化社区。</w:t>
      </w:r>
    </w:p>
    <w:p w14:paraId="08066876" w14:textId="4668807B" w:rsidR="00900CEE" w:rsidRPr="00900CEE" w:rsidRDefault="00900CEE" w:rsidP="00C63F4B">
      <w:pPr>
        <w:pStyle w:val="-7"/>
        <w:spacing w:beforeLines="0" w:before="100" w:beforeAutospacing="1" w:afterLines="0" w:after="100" w:afterAutospacing="1" w:line="200" w:lineRule="atLeast"/>
        <w:outlineLvl w:val="0"/>
      </w:pPr>
      <w:bookmarkStart w:id="8" w:name="_Toc180510943"/>
      <w:bookmarkStart w:id="9" w:name="_Toc181640669"/>
      <w:bookmarkStart w:id="10" w:name="_Toc181640794"/>
      <w:r w:rsidRPr="00900CEE">
        <w:rPr>
          <w:rFonts w:hint="eastAsia"/>
        </w:rPr>
        <w:t>第二章</w:t>
      </w:r>
      <w:r w:rsidR="00B56369">
        <w:t xml:space="preserve"> </w:t>
      </w:r>
      <w:r w:rsidRPr="00900CEE">
        <w:rPr>
          <w:rFonts w:hint="eastAsia"/>
        </w:rPr>
        <w:t>公司负责人及团队信息</w:t>
      </w:r>
      <w:bookmarkEnd w:id="8"/>
      <w:bookmarkEnd w:id="9"/>
      <w:bookmarkEnd w:id="10"/>
    </w:p>
    <w:p w14:paraId="4CBA666F" w14:textId="77777777" w:rsidR="00900CEE" w:rsidRDefault="00900CEE" w:rsidP="0000032E">
      <w:pPr>
        <w:pStyle w:val="-2"/>
        <w:spacing w:beforeLines="0" w:before="100" w:beforeAutospacing="1" w:afterLines="0" w:after="100" w:afterAutospacing="1" w:line="200" w:lineRule="atLeast"/>
        <w:rPr>
          <w:rFonts w:ascii="PingFang SC" w:eastAsia="PingFang SC" w:hAnsi="PingFang SC" w:cs="宋体"/>
          <w:color w:val="000000"/>
        </w:rPr>
      </w:pPr>
      <w:r>
        <w:rPr>
          <w:rFonts w:hint="eastAsia"/>
        </w:rPr>
        <w:t>2.1</w:t>
      </w:r>
      <w:r>
        <w:rPr>
          <w:rFonts w:hint="eastAsia"/>
          <w:spacing w:val="64"/>
        </w:rPr>
        <w:t xml:space="preserve"> </w:t>
      </w:r>
      <w:r>
        <w:rPr>
          <w:rFonts w:hint="eastAsia"/>
        </w:rPr>
        <w:t>公司负责人</w:t>
      </w:r>
    </w:p>
    <w:p w14:paraId="25F8975A" w14:textId="51BB6571" w:rsidR="00900CEE" w:rsidRPr="0000032E" w:rsidRDefault="00900CEE" w:rsidP="0000032E">
      <w:pPr>
        <w:pStyle w:val="-0"/>
        <w:ind w:firstLine="602"/>
      </w:pPr>
      <w:r w:rsidRPr="00826578">
        <w:rPr>
          <w:rFonts w:hint="eastAsia"/>
          <w:b/>
          <w:bCs/>
        </w:rPr>
        <w:t>本公司负责人</w:t>
      </w:r>
      <w:r w:rsidRPr="0000032E">
        <w:rPr>
          <w:rFonts w:hint="eastAsia"/>
        </w:rPr>
        <w:t xml:space="preserve">： </w:t>
      </w:r>
      <w:r w:rsidR="00DC54E2">
        <w:rPr>
          <w:rFonts w:hint="eastAsia"/>
        </w:rPr>
        <w:t>宁巧玲</w:t>
      </w:r>
    </w:p>
    <w:p w14:paraId="4CD3282B" w14:textId="77777777" w:rsidR="00900CEE" w:rsidRDefault="00900CEE" w:rsidP="0000032E">
      <w:pPr>
        <w:pStyle w:val="-2"/>
        <w:spacing w:beforeLines="0" w:before="100" w:beforeAutospacing="1" w:afterLines="0" w:after="100" w:afterAutospacing="1" w:line="200" w:lineRule="atLeast"/>
      </w:pPr>
      <w:r>
        <w:rPr>
          <w:rFonts w:hint="eastAsia"/>
        </w:rPr>
        <w:t>2.2</w:t>
      </w:r>
      <w:r>
        <w:rPr>
          <w:rFonts w:hint="eastAsia"/>
          <w:spacing w:val="80"/>
        </w:rPr>
        <w:t xml:space="preserve"> </w:t>
      </w:r>
      <w:r>
        <w:rPr>
          <w:rFonts w:hint="eastAsia"/>
        </w:rPr>
        <w:t>团队信息</w:t>
      </w:r>
    </w:p>
    <w:p w14:paraId="5BB8D69B" w14:textId="640C8875" w:rsidR="00900CEE" w:rsidRPr="0000032E" w:rsidRDefault="00900CEE" w:rsidP="0000032E">
      <w:pPr>
        <w:pStyle w:val="-0"/>
        <w:ind w:firstLine="602"/>
      </w:pPr>
      <w:r w:rsidRPr="00826578">
        <w:rPr>
          <w:rFonts w:hint="eastAsia"/>
          <w:b/>
          <w:bCs/>
        </w:rPr>
        <w:t>总经理</w:t>
      </w:r>
      <w:r w:rsidRPr="0000032E">
        <w:rPr>
          <w:rFonts w:hint="eastAsia"/>
        </w:rPr>
        <w:t>：</w:t>
      </w:r>
      <w:r w:rsidR="00DC54E2">
        <w:rPr>
          <w:rFonts w:hint="eastAsia"/>
        </w:rPr>
        <w:t>宁巧玲</w:t>
      </w:r>
      <w:r w:rsidRPr="0000032E">
        <w:rPr>
          <w:rFonts w:hint="eastAsia"/>
        </w:rPr>
        <w:t>，性别女，20 岁，就读于湖南科技大学</w:t>
      </w:r>
      <w:r w:rsidR="00DC54E2">
        <w:rPr>
          <w:rFonts w:hint="eastAsia"/>
        </w:rPr>
        <w:t>工业工程</w:t>
      </w:r>
      <w:r w:rsidRPr="0000032E">
        <w:rPr>
          <w:rFonts w:hint="eastAsia"/>
        </w:rPr>
        <w:t>专业，</w:t>
      </w:r>
      <w:r w:rsidR="00DC54E2">
        <w:rPr>
          <w:rFonts w:hint="eastAsia"/>
        </w:rPr>
        <w:t>对各类桌游均有涉猎，同时管理能力强</w:t>
      </w:r>
      <w:r w:rsidRPr="0000032E">
        <w:rPr>
          <w:rFonts w:hint="eastAsia"/>
        </w:rPr>
        <w:t>。</w:t>
      </w:r>
    </w:p>
    <w:p w14:paraId="5D0DE21B" w14:textId="48EA3FBB" w:rsidR="00900CEE" w:rsidRPr="0000032E" w:rsidRDefault="00DC54E2" w:rsidP="0000032E">
      <w:pPr>
        <w:pStyle w:val="-0"/>
        <w:ind w:firstLine="602"/>
      </w:pPr>
      <w:r w:rsidRPr="00826578">
        <w:rPr>
          <w:rFonts w:hint="eastAsia"/>
          <w:b/>
          <w:bCs/>
        </w:rPr>
        <w:lastRenderedPageBreak/>
        <w:t>营销</w:t>
      </w:r>
      <w:r w:rsidR="00900CEE" w:rsidRPr="00826578">
        <w:rPr>
          <w:rFonts w:hint="eastAsia"/>
          <w:b/>
          <w:bCs/>
        </w:rPr>
        <w:t>部</w:t>
      </w:r>
      <w:r w:rsidRPr="00826578">
        <w:rPr>
          <w:rFonts w:hint="eastAsia"/>
          <w:b/>
          <w:bCs/>
        </w:rPr>
        <w:t>经理</w:t>
      </w:r>
      <w:r w:rsidR="00900CEE" w:rsidRPr="0000032E">
        <w:rPr>
          <w:rFonts w:hint="eastAsia"/>
        </w:rPr>
        <w:t>：</w:t>
      </w:r>
      <w:r w:rsidRPr="00DC54E2">
        <w:t>于宏博</w:t>
      </w:r>
      <w:r w:rsidR="00900CEE" w:rsidRPr="0000032E">
        <w:rPr>
          <w:rFonts w:hint="eastAsia"/>
        </w:rPr>
        <w:t>，性别</w:t>
      </w:r>
      <w:r>
        <w:rPr>
          <w:rFonts w:hint="eastAsia"/>
        </w:rPr>
        <w:t>女</w:t>
      </w:r>
      <w:r w:rsidR="00900CEE" w:rsidRPr="0000032E">
        <w:rPr>
          <w:rFonts w:hint="eastAsia"/>
        </w:rPr>
        <w:t>，2</w:t>
      </w:r>
      <w:r>
        <w:t>0</w:t>
      </w:r>
      <w:r w:rsidR="00900CEE" w:rsidRPr="0000032E">
        <w:rPr>
          <w:rFonts w:hint="eastAsia"/>
        </w:rPr>
        <w:t>岁，就读于湖南科技大学</w:t>
      </w:r>
      <w:r>
        <w:rPr>
          <w:rFonts w:hint="eastAsia"/>
        </w:rPr>
        <w:t>工业工程</w:t>
      </w:r>
      <w:r w:rsidR="00900CEE" w:rsidRPr="0000032E">
        <w:rPr>
          <w:rFonts w:hint="eastAsia"/>
        </w:rPr>
        <w:t>专业，具有很好的销售推广口才</w:t>
      </w:r>
      <w:r>
        <w:rPr>
          <w:rFonts w:hint="eastAsia"/>
        </w:rPr>
        <w:t>，善于同</w:t>
      </w:r>
      <w:r w:rsidR="00F0654E">
        <w:rPr>
          <w:rFonts w:hint="eastAsia"/>
        </w:rPr>
        <w:t>客户打交道</w:t>
      </w:r>
      <w:r w:rsidR="00900CEE" w:rsidRPr="0000032E">
        <w:rPr>
          <w:rFonts w:hint="eastAsia"/>
        </w:rPr>
        <w:t>。</w:t>
      </w:r>
    </w:p>
    <w:p w14:paraId="78A811ED" w14:textId="7BBC3FC2" w:rsidR="00900CEE" w:rsidRPr="0000032E" w:rsidRDefault="00F0654E" w:rsidP="0000032E">
      <w:pPr>
        <w:pStyle w:val="-0"/>
        <w:ind w:firstLine="602"/>
      </w:pPr>
      <w:r w:rsidRPr="00826578">
        <w:rPr>
          <w:rFonts w:hint="eastAsia"/>
          <w:b/>
          <w:bCs/>
        </w:rPr>
        <w:t>财务</w:t>
      </w:r>
      <w:r w:rsidR="00900CEE" w:rsidRPr="00826578">
        <w:rPr>
          <w:rFonts w:hint="eastAsia"/>
          <w:b/>
          <w:bCs/>
        </w:rPr>
        <w:t>部</w:t>
      </w:r>
      <w:r w:rsidRPr="00826578">
        <w:rPr>
          <w:rFonts w:hint="eastAsia"/>
          <w:b/>
          <w:bCs/>
        </w:rPr>
        <w:t>经理</w:t>
      </w:r>
      <w:r w:rsidR="00900CEE" w:rsidRPr="0000032E">
        <w:rPr>
          <w:rFonts w:hint="eastAsia"/>
        </w:rPr>
        <w:t xml:space="preserve">： </w:t>
      </w:r>
      <w:r w:rsidRPr="00F0654E">
        <w:t>姚婷</w:t>
      </w:r>
      <w:r w:rsidR="00900CEE" w:rsidRPr="0000032E">
        <w:rPr>
          <w:rFonts w:hint="eastAsia"/>
        </w:rPr>
        <w:t>，性别女，</w:t>
      </w:r>
      <w:r w:rsidR="00900CEE" w:rsidRPr="0000032E">
        <w:t>20</w:t>
      </w:r>
      <w:r w:rsidR="00900CEE" w:rsidRPr="0000032E">
        <w:rPr>
          <w:rFonts w:hint="eastAsia"/>
        </w:rPr>
        <w:t xml:space="preserve"> 岁，就读于湖南科技大学工业</w:t>
      </w:r>
      <w:r>
        <w:rPr>
          <w:rFonts w:hint="eastAsia"/>
        </w:rPr>
        <w:t>工程</w:t>
      </w:r>
      <w:r w:rsidR="00900CEE" w:rsidRPr="0000032E">
        <w:rPr>
          <w:rFonts w:hint="eastAsia"/>
        </w:rPr>
        <w:t>专业，</w:t>
      </w:r>
      <w:r>
        <w:rPr>
          <w:rFonts w:hint="eastAsia"/>
        </w:rPr>
        <w:t>擅长处理数据，对金钱方面极其敏感</w:t>
      </w:r>
      <w:r w:rsidR="00900CEE" w:rsidRPr="0000032E">
        <w:rPr>
          <w:rFonts w:hint="eastAsia"/>
        </w:rPr>
        <w:t>。</w:t>
      </w:r>
    </w:p>
    <w:p w14:paraId="6F12AED0" w14:textId="12948577" w:rsidR="00D7756D" w:rsidRDefault="00F0654E" w:rsidP="0000032E">
      <w:pPr>
        <w:pStyle w:val="-0"/>
        <w:ind w:firstLine="602"/>
      </w:pPr>
      <w:r w:rsidRPr="00826578">
        <w:rPr>
          <w:rFonts w:hint="eastAsia"/>
          <w:b/>
          <w:bCs/>
        </w:rPr>
        <w:t>信息采集部经理</w:t>
      </w:r>
      <w:r w:rsidR="00900CEE" w:rsidRPr="0000032E">
        <w:rPr>
          <w:rFonts w:hint="eastAsia"/>
        </w:rPr>
        <w:t>：</w:t>
      </w:r>
      <w:r w:rsidRPr="00F0654E">
        <w:t>邓振千</w:t>
      </w:r>
      <w:r w:rsidR="00900CEE" w:rsidRPr="0000032E">
        <w:rPr>
          <w:rFonts w:hint="eastAsia"/>
        </w:rPr>
        <w:t>，性别</w:t>
      </w:r>
      <w:r>
        <w:rPr>
          <w:rFonts w:hint="eastAsia"/>
        </w:rPr>
        <w:t>女</w:t>
      </w:r>
      <w:r w:rsidR="00900CEE" w:rsidRPr="0000032E">
        <w:rPr>
          <w:rFonts w:hint="eastAsia"/>
        </w:rPr>
        <w:t>，</w:t>
      </w:r>
      <w:r w:rsidR="00900CEE" w:rsidRPr="0000032E">
        <w:t>2</w:t>
      </w:r>
      <w:r>
        <w:t>0</w:t>
      </w:r>
      <w:r w:rsidR="00900CEE" w:rsidRPr="0000032E">
        <w:rPr>
          <w:rFonts w:hint="eastAsia"/>
        </w:rPr>
        <w:t xml:space="preserve"> 岁，</w:t>
      </w:r>
      <w:bookmarkStart w:id="11" w:name="OLE_LINK3"/>
      <w:bookmarkStart w:id="12" w:name="OLE_LINK4"/>
      <w:r w:rsidR="00900CEE" w:rsidRPr="0000032E">
        <w:rPr>
          <w:rFonts w:hint="eastAsia"/>
        </w:rPr>
        <w:t>就读于湖南科技大学</w:t>
      </w:r>
      <w:r>
        <w:rPr>
          <w:rFonts w:hint="eastAsia"/>
        </w:rPr>
        <w:t>工业工程</w:t>
      </w:r>
      <w:r w:rsidR="00900CEE" w:rsidRPr="0000032E">
        <w:rPr>
          <w:rFonts w:hint="eastAsia"/>
        </w:rPr>
        <w:t>专业</w:t>
      </w:r>
      <w:bookmarkEnd w:id="11"/>
      <w:bookmarkEnd w:id="12"/>
      <w:r w:rsidR="00900CEE" w:rsidRPr="0000032E">
        <w:rPr>
          <w:rFonts w:hint="eastAsia"/>
        </w:rPr>
        <w:t>，</w:t>
      </w:r>
      <w:r>
        <w:rPr>
          <w:rFonts w:hint="eastAsia"/>
        </w:rPr>
        <w:t>对市场上各类桌游均有涉猎，熟悉当前市场上的桌游方向</w:t>
      </w:r>
      <w:r w:rsidR="00900CEE" w:rsidRPr="0000032E">
        <w:rPr>
          <w:rFonts w:hint="eastAsia"/>
        </w:rPr>
        <w:t>。</w:t>
      </w:r>
    </w:p>
    <w:p w14:paraId="77844C2B" w14:textId="4C5FE893" w:rsidR="00F0654E" w:rsidRDefault="00F0654E" w:rsidP="0000032E">
      <w:pPr>
        <w:pStyle w:val="-0"/>
        <w:ind w:firstLine="602"/>
      </w:pPr>
      <w:r w:rsidRPr="00826578">
        <w:rPr>
          <w:rFonts w:hint="eastAsia"/>
          <w:b/>
          <w:bCs/>
        </w:rPr>
        <w:t>宣传部经理</w:t>
      </w:r>
      <w:r>
        <w:rPr>
          <w:rFonts w:hint="eastAsia"/>
        </w:rPr>
        <w:t>：</w:t>
      </w:r>
      <w:r w:rsidRPr="00F0654E">
        <w:t>廖雨欣</w:t>
      </w:r>
      <w:r>
        <w:rPr>
          <w:rFonts w:hint="eastAsia"/>
        </w:rPr>
        <w:t>，性别女，2</w:t>
      </w:r>
      <w:r>
        <w:t>0</w:t>
      </w:r>
      <w:r>
        <w:rPr>
          <w:rFonts w:hint="eastAsia"/>
        </w:rPr>
        <w:t>岁，</w:t>
      </w:r>
      <w:r w:rsidRPr="0000032E">
        <w:rPr>
          <w:rFonts w:hint="eastAsia"/>
        </w:rPr>
        <w:t>就读于湖南科技大学</w:t>
      </w:r>
      <w:r>
        <w:rPr>
          <w:rFonts w:hint="eastAsia"/>
        </w:rPr>
        <w:t>工业工程</w:t>
      </w:r>
      <w:r w:rsidRPr="0000032E">
        <w:rPr>
          <w:rFonts w:hint="eastAsia"/>
        </w:rPr>
        <w:t>专业</w:t>
      </w:r>
      <w:r>
        <w:rPr>
          <w:rFonts w:hint="eastAsia"/>
        </w:rPr>
        <w:t>，曾有过部门宣传经历，会做海报，写宣传稿。</w:t>
      </w:r>
    </w:p>
    <w:p w14:paraId="1E31EA9D" w14:textId="7F63078E" w:rsidR="00F0654E" w:rsidRPr="00F0654E" w:rsidRDefault="00F0654E" w:rsidP="0000032E">
      <w:pPr>
        <w:pStyle w:val="-0"/>
        <w:ind w:firstLine="602"/>
        <w:rPr>
          <w:rFonts w:hint="eastAsia"/>
        </w:rPr>
      </w:pPr>
      <w:r w:rsidRPr="00826578">
        <w:rPr>
          <w:rFonts w:hint="eastAsia"/>
          <w:b/>
          <w:bCs/>
        </w:rPr>
        <w:t>风险投资人</w:t>
      </w:r>
      <w:r>
        <w:rPr>
          <w:rFonts w:hint="eastAsia"/>
        </w:rPr>
        <w:t>：龙威旭，性别男，2</w:t>
      </w:r>
      <w:r>
        <w:t>1</w:t>
      </w:r>
      <w:r>
        <w:rPr>
          <w:rFonts w:hint="eastAsia"/>
        </w:rPr>
        <w:t>岁，就读于湖南科技大学信息与计算科学专业，资金充足，负责对该公司各项目的投资。</w:t>
      </w:r>
    </w:p>
    <w:p w14:paraId="7E6FA864" w14:textId="7E30D052" w:rsidR="00F456A4" w:rsidRDefault="002B4F42" w:rsidP="00C63F4B">
      <w:pPr>
        <w:pStyle w:val="-7"/>
        <w:spacing w:beforeLines="0" w:before="100" w:beforeAutospacing="1" w:afterLines="0" w:after="100" w:afterAutospacing="1" w:line="200" w:lineRule="atLeast"/>
        <w:outlineLvl w:val="0"/>
        <w:rPr>
          <w:sz w:val="30"/>
          <w:szCs w:val="30"/>
        </w:rPr>
      </w:pPr>
      <w:bookmarkStart w:id="13" w:name="_Toc180510944"/>
      <w:bookmarkStart w:id="14" w:name="_Toc181640670"/>
      <w:bookmarkStart w:id="15" w:name="_Toc181640795"/>
      <w:bookmarkEnd w:id="2"/>
      <w:bookmarkEnd w:id="3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产品描述</w:t>
      </w:r>
      <w:bookmarkEnd w:id="13"/>
      <w:r w:rsidR="00B135A9">
        <w:rPr>
          <w:rFonts w:hint="eastAsia"/>
        </w:rPr>
        <w:t>与优势</w:t>
      </w:r>
      <w:bookmarkEnd w:id="14"/>
      <w:bookmarkEnd w:id="15"/>
    </w:p>
    <w:p w14:paraId="44741E8E" w14:textId="582B2A6F" w:rsidR="00900CEE" w:rsidRDefault="00B135A9" w:rsidP="00B135A9">
      <w:pPr>
        <w:pStyle w:val="-2"/>
        <w:spacing w:before="97" w:after="97" w:line="200" w:lineRule="atLeast"/>
      </w:pPr>
      <w:r>
        <w:rPr>
          <w:rFonts w:ascii="仿宋" w:eastAsia="仿宋" w:hAnsi="仿宋" w:cs="黑体"/>
          <w:szCs w:val="30"/>
          <w:shd w:val="clear" w:color="auto" w:fill="FFFFFF"/>
        </w:rPr>
        <w:t>3.1</w:t>
      </w:r>
      <w:r w:rsidR="00900CEE">
        <w:rPr>
          <w:rFonts w:hint="eastAsia"/>
        </w:rPr>
        <w:t>本公司产品描述</w:t>
      </w:r>
    </w:p>
    <w:p w14:paraId="1326CD68" w14:textId="77777777" w:rsidR="00530BE6" w:rsidRDefault="00530BE6" w:rsidP="00530BE6">
      <w:pPr>
        <w:pStyle w:val="-0"/>
      </w:pPr>
      <w:r w:rsidRPr="00530BE6">
        <w:t>“妖妖灵桌游吧”有限公司提供丰富多样的产品和服务，旨在为年轻人群体创造一个独特的社交和娱乐空间。我们的产品主要包括：</w:t>
      </w:r>
    </w:p>
    <w:p w14:paraId="7DC3AE58" w14:textId="57046BCA" w:rsidR="00530BE6" w:rsidRDefault="00530BE6" w:rsidP="00530BE6">
      <w:pPr>
        <w:pStyle w:val="-0"/>
        <w:numPr>
          <w:ilvl w:val="0"/>
          <w:numId w:val="22"/>
        </w:numPr>
        <w:ind w:left="624" w:firstLineChars="0" w:hanging="284"/>
      </w:pPr>
      <w:r w:rsidRPr="00530BE6">
        <w:rPr>
          <w:b/>
          <w:bCs/>
        </w:rPr>
        <w:lastRenderedPageBreak/>
        <w:t>桌游租借服务</w:t>
      </w:r>
      <w:r w:rsidRPr="00530BE6">
        <w:t>：我们拥有一系列经典和热门的桌游供顾客租借，涵盖策略游戏、派对游戏、角色扮演游戏等，满足不同玩家的需求。包括《三国杀》、《层层迭》、《警察游戏》及各种高雅棋牌类游戏，适合不同年龄段和兴趣的玩家。</w:t>
      </w:r>
    </w:p>
    <w:p w14:paraId="7F9695DE" w14:textId="77777777" w:rsidR="00530BE6" w:rsidRDefault="00530BE6" w:rsidP="00530BE6">
      <w:pPr>
        <w:pStyle w:val="-0"/>
        <w:numPr>
          <w:ilvl w:val="0"/>
          <w:numId w:val="22"/>
        </w:numPr>
        <w:ind w:left="624" w:firstLineChars="0" w:hanging="284"/>
      </w:pPr>
      <w:r w:rsidRPr="00530BE6">
        <w:rPr>
          <w:b/>
          <w:bCs/>
        </w:rPr>
        <w:t>特调饮品和小食</w:t>
      </w:r>
      <w:r w:rsidRPr="00530BE6">
        <w:t>：我们提供多种特色饮品，包括手工特调饮品、各类普通饮料和酒水，旨在为顾客提供清凉和愉悦的消费体验。此外，还有各类点心和佐餐零食，满足顾客在游戏时的餐饮需求。</w:t>
      </w:r>
    </w:p>
    <w:p w14:paraId="31BECBAF" w14:textId="77777777" w:rsidR="00530BE6" w:rsidRDefault="00530BE6" w:rsidP="00530BE6">
      <w:pPr>
        <w:pStyle w:val="-0"/>
        <w:numPr>
          <w:ilvl w:val="0"/>
          <w:numId w:val="22"/>
        </w:numPr>
        <w:ind w:left="624" w:firstLineChars="0" w:hanging="284"/>
      </w:pPr>
      <w:r w:rsidRPr="00530BE6">
        <w:rPr>
          <w:b/>
          <w:bCs/>
        </w:rPr>
        <w:t>社交活动和赛事</w:t>
      </w:r>
      <w:r w:rsidRPr="00530BE6">
        <w:t>：我们定期举办桌游赛事、主题活动和社交聚会，鼓励玩家之间的互动与交流，帮助他们结识志同道合的朋友。活动内容丰富多样，旨在增强社交氛围，让玩家在轻松的环境中享受游戏的乐趣。</w:t>
      </w:r>
    </w:p>
    <w:p w14:paraId="6C67005F" w14:textId="77777777" w:rsidR="00530BE6" w:rsidRDefault="00530BE6" w:rsidP="00530BE6">
      <w:pPr>
        <w:pStyle w:val="-0"/>
        <w:numPr>
          <w:ilvl w:val="0"/>
          <w:numId w:val="22"/>
        </w:numPr>
        <w:ind w:left="624" w:firstLineChars="0" w:hanging="284"/>
      </w:pPr>
      <w:r w:rsidRPr="00530BE6">
        <w:rPr>
          <w:b/>
          <w:bCs/>
        </w:rPr>
        <w:t>会员服务</w:t>
      </w:r>
      <w:r w:rsidRPr="00530BE6">
        <w:t>：推出会员制度，为常客提供专属优惠和活动。会员可以享受租借折扣、优先参加活动的机会以及专属的游戏推荐，增强顾客的归属感和忠诚度。</w:t>
      </w:r>
    </w:p>
    <w:p w14:paraId="7F0C777E" w14:textId="23CC3702" w:rsidR="00530BE6" w:rsidRPr="00530BE6" w:rsidRDefault="00530BE6" w:rsidP="00530BE6">
      <w:pPr>
        <w:pStyle w:val="-0"/>
        <w:numPr>
          <w:ilvl w:val="0"/>
          <w:numId w:val="22"/>
        </w:numPr>
        <w:ind w:left="624" w:firstLineChars="0" w:hanging="284"/>
      </w:pPr>
      <w:r w:rsidRPr="00530BE6">
        <w:rPr>
          <w:b/>
          <w:bCs/>
        </w:rPr>
        <w:t>舒适的游戏环境</w:t>
      </w:r>
      <w:r w:rsidRPr="00530BE6">
        <w:t>：我们精心设计的游戏空间，为玩家提供舒适的游戏体验。宽敞的桌游区配备舒适的座椅和良好的照明，让顾客可以尽情享受游戏的乐趣。</w:t>
      </w:r>
    </w:p>
    <w:p w14:paraId="15CD8BF9" w14:textId="46E766D6" w:rsidR="00640678" w:rsidRPr="0000032E" w:rsidRDefault="00530BE6" w:rsidP="0000032E">
      <w:pPr>
        <w:pStyle w:val="-0"/>
        <w:rPr>
          <w:rFonts w:hint="eastAsia"/>
        </w:rPr>
      </w:pPr>
      <w:r w:rsidRPr="00530BE6">
        <w:t>通过这些产品和服务，“妖妖灵桌游吧”致力于成为年轻人聚集、娱乐和交友的首选场所，推动桌游文化的传播与发</w:t>
      </w:r>
      <w:r w:rsidRPr="00530BE6">
        <w:lastRenderedPageBreak/>
        <w:t>展。我们希望为每位顾客创造难忘的体验，让他们在游戏中享受快乐，建立深厚的友谊。</w:t>
      </w:r>
    </w:p>
    <w:p w14:paraId="626EE1FC" w14:textId="42790A0B" w:rsidR="00640678" w:rsidRDefault="00640678" w:rsidP="0000032E">
      <w:pPr>
        <w:pStyle w:val="-2"/>
        <w:spacing w:beforeLines="0" w:before="100" w:beforeAutospacing="1" w:afterLines="0" w:after="100" w:afterAutospacing="1" w:line="200" w:lineRule="atLeast"/>
        <w:rPr>
          <w:rFonts w:ascii="宋体" w:hAnsi="宋体"/>
        </w:rPr>
      </w:pPr>
      <w:bookmarkStart w:id="16" w:name="OLE_LINK13"/>
      <w:bookmarkStart w:id="17" w:name="OLE_LINK14"/>
      <w:bookmarkStart w:id="18" w:name="OLE_LINK15"/>
      <w:r>
        <w:t>3.</w:t>
      </w:r>
      <w:r w:rsidR="00B135A9">
        <w:t>2</w:t>
      </w:r>
      <w:r>
        <w:t xml:space="preserve"> </w:t>
      </w:r>
      <w:r>
        <w:rPr>
          <w:rFonts w:ascii="宋体" w:hAnsi="宋体"/>
        </w:rPr>
        <w:t>产品</w:t>
      </w:r>
      <w:r>
        <w:rPr>
          <w:rFonts w:ascii="宋体" w:hAnsi="宋体" w:hint="eastAsia"/>
        </w:rPr>
        <w:t>竞争优势</w:t>
      </w:r>
    </w:p>
    <w:bookmarkEnd w:id="16"/>
    <w:bookmarkEnd w:id="17"/>
    <w:bookmarkEnd w:id="18"/>
    <w:p w14:paraId="35D1BC19" w14:textId="77777777" w:rsidR="00530BE6" w:rsidRPr="00530BE6" w:rsidRDefault="00530BE6" w:rsidP="00530BE6">
      <w:pPr>
        <w:pStyle w:val="-0"/>
      </w:pPr>
      <w:r w:rsidRPr="00530BE6">
        <w:t>“妖妖灵桌游吧”有限公司在市场竞争中具备以下几个明显的竞争优势：</w:t>
      </w:r>
    </w:p>
    <w:p w14:paraId="4A29EE23" w14:textId="77777777" w:rsidR="00530BE6" w:rsidRPr="00530BE6" w:rsidRDefault="00530BE6" w:rsidP="00530BE6">
      <w:pPr>
        <w:pStyle w:val="-0"/>
        <w:numPr>
          <w:ilvl w:val="0"/>
          <w:numId w:val="23"/>
        </w:numPr>
        <w:ind w:left="227" w:firstLineChars="0" w:firstLine="0"/>
      </w:pPr>
      <w:r w:rsidRPr="00530BE6">
        <w:rPr>
          <w:b/>
          <w:bCs/>
        </w:rPr>
        <w:t>丰富的产品选择</w:t>
      </w:r>
      <w:r w:rsidRPr="00530BE6">
        <w:t>：我们提供多样化的桌游租借服务，涵盖经典游戏与新兴热门游戏，满足不同玩家的需求。无论是策略型游戏、派对游戏还是棋牌类游戏，我们的选择都能吸引广泛的顾客群体。</w:t>
      </w:r>
    </w:p>
    <w:p w14:paraId="45A19380" w14:textId="77777777" w:rsidR="00530BE6" w:rsidRPr="00530BE6" w:rsidRDefault="00530BE6" w:rsidP="00530BE6">
      <w:pPr>
        <w:pStyle w:val="-0"/>
        <w:numPr>
          <w:ilvl w:val="0"/>
          <w:numId w:val="23"/>
        </w:numPr>
        <w:ind w:left="227" w:firstLineChars="0" w:firstLine="0"/>
      </w:pPr>
      <w:r w:rsidRPr="00530BE6">
        <w:rPr>
          <w:b/>
          <w:bCs/>
        </w:rPr>
        <w:t>独特的社交体验</w:t>
      </w:r>
      <w:r w:rsidRPr="00530BE6">
        <w:t>：我们的桌游吧不仅是玩游戏的场所，更是一个促进社交和交友的平台。定期举办赛事和主题活动，鼓励玩家之间的互动，创造轻松愉快的氛围，吸引年轻人前来聚会和交流。</w:t>
      </w:r>
    </w:p>
    <w:p w14:paraId="62A466B8" w14:textId="77777777" w:rsidR="00530BE6" w:rsidRPr="00530BE6" w:rsidRDefault="00530BE6" w:rsidP="00530BE6">
      <w:pPr>
        <w:pStyle w:val="-0"/>
        <w:numPr>
          <w:ilvl w:val="0"/>
          <w:numId w:val="23"/>
        </w:numPr>
        <w:ind w:left="227" w:firstLineChars="0" w:firstLine="0"/>
      </w:pPr>
      <w:r w:rsidRPr="00530BE6">
        <w:rPr>
          <w:b/>
          <w:bCs/>
        </w:rPr>
        <w:t>高品质的饮品与小食</w:t>
      </w:r>
      <w:r w:rsidRPr="00530BE6">
        <w:t>：我们提供精心调制的特调饮品和各类美味小食，确保顾客在游戏时享受到高品质的餐饮体验。这种搭配能够增强顾客的整体满意度，提升回头率。</w:t>
      </w:r>
    </w:p>
    <w:p w14:paraId="58059D26" w14:textId="77777777" w:rsidR="00530BE6" w:rsidRPr="00530BE6" w:rsidRDefault="00530BE6" w:rsidP="00530BE6">
      <w:pPr>
        <w:pStyle w:val="-0"/>
        <w:numPr>
          <w:ilvl w:val="0"/>
          <w:numId w:val="23"/>
        </w:numPr>
        <w:ind w:left="227" w:firstLineChars="0" w:firstLine="0"/>
      </w:pPr>
      <w:r w:rsidRPr="00530BE6">
        <w:rPr>
          <w:b/>
          <w:bCs/>
        </w:rPr>
        <w:t>优越的地理位置</w:t>
      </w:r>
      <w:r w:rsidRPr="00530BE6">
        <w:t>：我们选择在年轻人聚集的区域开设桌游吧，方便顾客前来体验和参与活动。这种地理优势使我们能够吸引更多目标客户，提升品牌曝光率。</w:t>
      </w:r>
    </w:p>
    <w:p w14:paraId="6A6AA1C1" w14:textId="77777777" w:rsidR="00530BE6" w:rsidRPr="00530BE6" w:rsidRDefault="00530BE6" w:rsidP="00530BE6">
      <w:pPr>
        <w:pStyle w:val="-0"/>
        <w:numPr>
          <w:ilvl w:val="0"/>
          <w:numId w:val="23"/>
        </w:numPr>
        <w:ind w:left="227" w:firstLineChars="0" w:firstLine="0"/>
      </w:pPr>
      <w:r w:rsidRPr="00530BE6">
        <w:rPr>
          <w:b/>
          <w:bCs/>
        </w:rPr>
        <w:lastRenderedPageBreak/>
        <w:t>舒适的环境设计</w:t>
      </w:r>
      <w:r w:rsidRPr="00530BE6">
        <w:t>：我们的桌游吧注重环境氛围的营造，提供宽敞舒适的游戏空间，配备舒适的座椅和良好的照明，让顾客能够安心畅玩。良好的环境能够提升顾客的整体体验，促使他们再次光临。</w:t>
      </w:r>
    </w:p>
    <w:p w14:paraId="17CC58FC" w14:textId="77777777" w:rsidR="00530BE6" w:rsidRPr="00530BE6" w:rsidRDefault="00530BE6" w:rsidP="00530BE6">
      <w:pPr>
        <w:pStyle w:val="-0"/>
        <w:numPr>
          <w:ilvl w:val="0"/>
          <w:numId w:val="23"/>
        </w:numPr>
        <w:ind w:left="227" w:firstLineChars="0" w:firstLine="0"/>
      </w:pPr>
      <w:r w:rsidRPr="00530BE6">
        <w:rPr>
          <w:b/>
          <w:bCs/>
        </w:rPr>
        <w:t>专业的团队服务</w:t>
      </w:r>
      <w:r w:rsidRPr="00530BE6">
        <w:t>：我们的团队成员都具备一定的桌游知识和管理能力，能够为顾客提供专业的游戏推荐和指导。优质的服务能增加顾客的满意度，并增强他们的参与感。</w:t>
      </w:r>
    </w:p>
    <w:p w14:paraId="157E764B" w14:textId="77777777" w:rsidR="00530BE6" w:rsidRPr="00530BE6" w:rsidRDefault="00530BE6" w:rsidP="00530BE6">
      <w:pPr>
        <w:pStyle w:val="-0"/>
        <w:numPr>
          <w:ilvl w:val="0"/>
          <w:numId w:val="23"/>
        </w:numPr>
        <w:ind w:left="227" w:firstLineChars="0" w:firstLine="0"/>
      </w:pPr>
      <w:r w:rsidRPr="00530BE6">
        <w:rPr>
          <w:b/>
          <w:bCs/>
        </w:rPr>
        <w:t>灵活的会员制度</w:t>
      </w:r>
      <w:r w:rsidRPr="00530BE6">
        <w:t>：通过会员制度，我们能够为忠实客户提供专属优惠和活动，增强顾客的归属感与忠诚度。这种策略不仅能够吸引新顾客，也能有效留住老顾客。</w:t>
      </w:r>
    </w:p>
    <w:p w14:paraId="391946FF" w14:textId="77777777" w:rsidR="00B135A9" w:rsidRDefault="00530BE6" w:rsidP="00B135A9">
      <w:pPr>
        <w:pStyle w:val="-0"/>
      </w:pPr>
      <w:r w:rsidRPr="00530BE6">
        <w:t>通过这些竞争优势，“妖妖灵桌游吧”致力于在激烈的市场环境中脱颖而出，成为年轻人社交与娱乐的首选场所，推动桌游文化的传播与发展。</w:t>
      </w:r>
    </w:p>
    <w:p w14:paraId="6EEE645A" w14:textId="47FC6771" w:rsidR="00530BE6" w:rsidRPr="00B135A9" w:rsidRDefault="00B135A9" w:rsidP="00B135A9">
      <w:pPr>
        <w:pStyle w:val="-2"/>
        <w:spacing w:beforeLines="0" w:before="100" w:beforeAutospacing="1" w:afterLines="0" w:after="100" w:afterAutospacing="1" w:line="200" w:lineRule="atLeast"/>
      </w:pPr>
      <w:r>
        <w:rPr>
          <w:rFonts w:hint="eastAsia"/>
        </w:rPr>
        <w:t>3</w:t>
      </w:r>
      <w:r>
        <w:t>.3</w:t>
      </w:r>
      <w:r w:rsidR="00530BE6" w:rsidRPr="00B135A9">
        <w:t>产品</w:t>
      </w:r>
      <w:r w:rsidR="00530BE6" w:rsidRPr="00B135A9">
        <w:rPr>
          <w:rFonts w:hint="eastAsia"/>
        </w:rPr>
        <w:t>内容简介（部分）</w:t>
      </w:r>
    </w:p>
    <w:p w14:paraId="75414973" w14:textId="77777777" w:rsidR="00DF264C" w:rsidRPr="00DF264C" w:rsidRDefault="00DF264C" w:rsidP="00DF264C">
      <w:pPr>
        <w:pStyle w:val="-2"/>
        <w:spacing w:before="97" w:after="97" w:line="200" w:lineRule="atLeast"/>
        <w:ind w:leftChars="150" w:left="360" w:firstLineChars="50" w:firstLine="150"/>
        <w:rPr>
          <w:rFonts w:ascii="宋体" w:hAnsi="宋体"/>
        </w:rPr>
      </w:pPr>
      <w:r w:rsidRPr="00DF264C">
        <w:rPr>
          <w:rFonts w:ascii="宋体" w:hAnsi="宋体"/>
        </w:rPr>
        <w:t>角色扮演类</w:t>
      </w:r>
    </w:p>
    <w:p w14:paraId="64ABB5A0" w14:textId="77777777" w:rsidR="00DF264C" w:rsidRPr="00DF264C" w:rsidRDefault="00DF264C" w:rsidP="00DF264C">
      <w:pPr>
        <w:pStyle w:val="-2"/>
        <w:numPr>
          <w:ilvl w:val="0"/>
          <w:numId w:val="25"/>
        </w:numPr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三国杀：策略、推理、团队合作。玩家扮演三国武将，通过手牌管理和身份配合，进行攻防和合作。</w:t>
      </w:r>
    </w:p>
    <w:p w14:paraId="2A63B27D" w14:textId="77777777" w:rsidR="00DF264C" w:rsidRPr="00DF264C" w:rsidRDefault="00DF264C" w:rsidP="00DF264C">
      <w:pPr>
        <w:pStyle w:val="-2"/>
        <w:numPr>
          <w:ilvl w:val="0"/>
          <w:numId w:val="25"/>
        </w:numPr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风声：谍战、推理、角色扮演。玩家分为两个阵营，利用手牌信息进行情报收集与传递，考验逻辑推理能力。</w:t>
      </w:r>
    </w:p>
    <w:p w14:paraId="4DC32673" w14:textId="77777777" w:rsidR="00DF264C" w:rsidRPr="00DF264C" w:rsidRDefault="00DF264C" w:rsidP="00DF264C">
      <w:pPr>
        <w:pStyle w:val="-2"/>
        <w:numPr>
          <w:ilvl w:val="0"/>
          <w:numId w:val="25"/>
        </w:numPr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lastRenderedPageBreak/>
        <w:t>狼人：推理、角色扮演。玩家在夜间进行秘密杀戮，白天讨论并投票找出狼人，强调社交与沟通。</w:t>
      </w:r>
    </w:p>
    <w:p w14:paraId="52A6D6BA" w14:textId="77777777" w:rsidR="00DF264C" w:rsidRPr="00DF264C" w:rsidRDefault="00DF264C" w:rsidP="00DF264C">
      <w:pPr>
        <w:pStyle w:val="-2"/>
        <w:numPr>
          <w:ilvl w:val="0"/>
          <w:numId w:val="25"/>
        </w:numPr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宿命：魔幻策略、团队合作。玩家拥有隐藏身份，通过行动迷惑他人，推理身份，达到各自的胜利条件。</w:t>
      </w:r>
    </w:p>
    <w:p w14:paraId="65888C50" w14:textId="77777777" w:rsidR="00DF264C" w:rsidRPr="00DF264C" w:rsidRDefault="00DF264C" w:rsidP="00DF264C">
      <w:pPr>
        <w:pStyle w:val="-2"/>
        <w:spacing w:before="97" w:after="97" w:line="200" w:lineRule="atLeast"/>
        <w:ind w:leftChars="150" w:left="360" w:firstLineChars="50" w:firstLine="150"/>
        <w:rPr>
          <w:rFonts w:ascii="宋体" w:hAnsi="宋体"/>
        </w:rPr>
      </w:pPr>
      <w:r w:rsidRPr="00DF264C">
        <w:rPr>
          <w:rFonts w:ascii="宋体" w:hAnsi="宋体"/>
        </w:rPr>
        <w:t>手牌管理类</w:t>
      </w:r>
    </w:p>
    <w:p w14:paraId="427BC4BC" w14:textId="77777777" w:rsidR="00DF264C" w:rsidRPr="00DF264C" w:rsidRDefault="00DF264C" w:rsidP="00DF264C">
      <w:pPr>
        <w:pStyle w:val="-2"/>
        <w:numPr>
          <w:ilvl w:val="0"/>
          <w:numId w:val="26"/>
        </w:numPr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UNO（乌诺）：简单的手牌规划游戏，玩家通过打出手牌，最后喊“UNO”来获胜，适合多人参与。</w:t>
      </w:r>
    </w:p>
    <w:p w14:paraId="21373AD0" w14:textId="77777777" w:rsidR="00DF264C" w:rsidRPr="00DF264C" w:rsidRDefault="00DF264C" w:rsidP="00DF264C">
      <w:pPr>
        <w:pStyle w:val="-2"/>
        <w:numPr>
          <w:ilvl w:val="0"/>
          <w:numId w:val="26"/>
        </w:numPr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游戯王：集换式卡牌游戏，玩家使用怪兽、魔法、陷阱卡进行对战，考验策略和逻辑思维能力。</w:t>
      </w:r>
    </w:p>
    <w:p w14:paraId="5ED80139" w14:textId="77777777" w:rsidR="00DF264C" w:rsidRPr="00DF264C" w:rsidRDefault="00DF264C" w:rsidP="00DF264C">
      <w:pPr>
        <w:pStyle w:val="-2"/>
        <w:spacing w:before="97" w:after="97" w:line="200" w:lineRule="atLeast"/>
        <w:ind w:leftChars="150" w:left="360" w:firstLineChars="50" w:firstLine="150"/>
        <w:rPr>
          <w:rFonts w:ascii="宋体" w:hAnsi="宋体"/>
        </w:rPr>
      </w:pPr>
      <w:r w:rsidRPr="00DF264C">
        <w:rPr>
          <w:rFonts w:ascii="宋体" w:hAnsi="宋体"/>
        </w:rPr>
        <w:t>策略与建设类</w:t>
      </w:r>
    </w:p>
    <w:p w14:paraId="1FB3C25F" w14:textId="77777777" w:rsidR="00DF264C" w:rsidRPr="00DF264C" w:rsidRDefault="00DF264C" w:rsidP="00DF264C">
      <w:pPr>
        <w:pStyle w:val="-2"/>
        <w:numPr>
          <w:ilvl w:val="0"/>
          <w:numId w:val="27"/>
        </w:numPr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卡坦岛：交易建设类游戏，玩家通过资源收集和城市建设争夺胜利点，兼具策略性和互动性。</w:t>
      </w:r>
    </w:p>
    <w:p w14:paraId="4E34881C" w14:textId="77777777" w:rsidR="00DF264C" w:rsidRPr="00DF264C" w:rsidRDefault="00DF264C" w:rsidP="00DF264C">
      <w:pPr>
        <w:pStyle w:val="-2"/>
        <w:numPr>
          <w:ilvl w:val="0"/>
          <w:numId w:val="27"/>
        </w:numPr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车票之旅：区域规划类游戏，玩家通过连接城市获得分数，游戏规则简单，适合各种玩家。</w:t>
      </w:r>
    </w:p>
    <w:p w14:paraId="50566C98" w14:textId="77777777" w:rsidR="00DF264C" w:rsidRPr="00DF264C" w:rsidRDefault="00DF264C" w:rsidP="00DF264C">
      <w:pPr>
        <w:pStyle w:val="-2"/>
        <w:spacing w:before="97" w:after="97" w:line="200" w:lineRule="atLeast"/>
        <w:ind w:leftChars="150" w:left="360" w:firstLineChars="50" w:firstLine="150"/>
        <w:rPr>
          <w:rFonts w:ascii="宋体" w:hAnsi="宋体"/>
        </w:rPr>
      </w:pPr>
      <w:r w:rsidRPr="00DF264C">
        <w:rPr>
          <w:rFonts w:ascii="宋体" w:hAnsi="宋体"/>
        </w:rPr>
        <w:t>拍卖与竞价类</w:t>
      </w:r>
    </w:p>
    <w:p w14:paraId="1E90D591" w14:textId="1C6EA49A" w:rsidR="00DF264C" w:rsidRPr="00DF264C" w:rsidRDefault="00DF264C" w:rsidP="00DF264C">
      <w:pPr>
        <w:pStyle w:val="-2"/>
        <w:spacing w:before="97" w:after="97" w:line="200" w:lineRule="atLeast"/>
        <w:ind w:leftChars="150" w:left="360" w:firstLineChars="50" w:firstLine="150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现代艺术：玩家通过拍卖与买卖画作获取利润，考验资金管理与市场判断能力。</w:t>
      </w:r>
    </w:p>
    <w:p w14:paraId="7D5F6C9C" w14:textId="77777777" w:rsidR="00DF264C" w:rsidRDefault="00DF264C" w:rsidP="00DF264C">
      <w:pPr>
        <w:pStyle w:val="-2"/>
        <w:spacing w:before="97" w:after="97" w:line="200" w:lineRule="atLeast"/>
        <w:ind w:leftChars="150" w:left="360" w:firstLineChars="50" w:firstLine="150"/>
        <w:rPr>
          <w:rFonts w:ascii="宋体" w:hAnsi="宋体"/>
        </w:rPr>
      </w:pPr>
      <w:r w:rsidRPr="00DF264C">
        <w:rPr>
          <w:rFonts w:ascii="宋体" w:hAnsi="宋体"/>
        </w:rPr>
        <w:t>其他游戏</w:t>
      </w:r>
    </w:p>
    <w:p w14:paraId="6E75D395" w14:textId="1A88638A" w:rsidR="00DF264C" w:rsidRPr="00DF264C" w:rsidRDefault="00DF264C" w:rsidP="00DF264C">
      <w:pPr>
        <w:pStyle w:val="-2"/>
        <w:spacing w:before="97" w:after="97" w:line="200" w:lineRule="atLeast"/>
        <w:ind w:leftChars="150" w:left="360" w:firstLineChars="50" w:firstLine="150"/>
        <w:rPr>
          <w:rFonts w:ascii="宋体" w:hAnsi="宋体"/>
        </w:rPr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lastRenderedPageBreak/>
        <w:t>现代策略类游戏（如波多黎各、电力网络、大领主、农场主等），适合资深玩家，强调策略和决策。</w:t>
      </w:r>
    </w:p>
    <w:p w14:paraId="150479B3" w14:textId="77777777" w:rsidR="00640678" w:rsidRPr="00530BE6" w:rsidRDefault="00640678" w:rsidP="0000032E">
      <w:pPr>
        <w:pStyle w:val="-0"/>
        <w:rPr>
          <w:rFonts w:hint="eastAsia"/>
        </w:rPr>
      </w:pPr>
    </w:p>
    <w:p w14:paraId="4D0BB32B" w14:textId="6C06DD0E" w:rsidR="00640678" w:rsidRDefault="00640678" w:rsidP="00C63F4B">
      <w:pPr>
        <w:pStyle w:val="-7"/>
        <w:spacing w:beforeLines="0" w:before="100" w:beforeAutospacing="1" w:afterLines="0" w:after="100" w:afterAutospacing="1" w:line="200" w:lineRule="atLeast"/>
        <w:outlineLvl w:val="0"/>
        <w:rPr>
          <w:rFonts w:ascii="PingFang SC" w:eastAsia="PingFang SC" w:hAnsi="PingFang SC" w:cs="宋体"/>
        </w:rPr>
      </w:pPr>
      <w:bookmarkStart w:id="19" w:name="_Toc180510945"/>
      <w:bookmarkStart w:id="20" w:name="_Toc181640671"/>
      <w:bookmarkStart w:id="21" w:name="_Toc181640796"/>
      <w:r>
        <w:rPr>
          <w:rFonts w:hint="eastAsia"/>
        </w:rPr>
        <w:t>第四章</w:t>
      </w:r>
      <w:r w:rsidR="00604044">
        <w:rPr>
          <w:rFonts w:hint="eastAsia"/>
        </w:rPr>
        <w:t xml:space="preserve"> </w:t>
      </w:r>
      <w:r>
        <w:rPr>
          <w:rFonts w:hint="eastAsia"/>
        </w:rPr>
        <w:t>公司现有成果</w:t>
      </w:r>
      <w:r w:rsidR="00B5173C">
        <w:rPr>
          <w:rFonts w:hint="eastAsia"/>
        </w:rPr>
        <w:t>与投入</w:t>
      </w:r>
      <w:bookmarkEnd w:id="19"/>
      <w:bookmarkEnd w:id="20"/>
      <w:bookmarkEnd w:id="21"/>
    </w:p>
    <w:p w14:paraId="7093EFB1" w14:textId="7ABD287E" w:rsidR="00640678" w:rsidRPr="00F456A4" w:rsidRDefault="00640678" w:rsidP="0000032E">
      <w:pPr>
        <w:pStyle w:val="-2"/>
        <w:spacing w:beforeLines="0" w:before="100" w:beforeAutospacing="1" w:afterLines="0" w:after="100" w:afterAutospacing="1" w:line="200" w:lineRule="atLeast"/>
        <w:rPr>
          <w:rFonts w:cs="宋体"/>
          <w:color w:val="000000"/>
        </w:rPr>
      </w:pPr>
      <w:bookmarkStart w:id="22" w:name="OLE_LINK19"/>
      <w:bookmarkStart w:id="23" w:name="OLE_LINK20"/>
      <w:r w:rsidRPr="00F456A4">
        <w:rPr>
          <w:rFonts w:hint="eastAsia"/>
        </w:rPr>
        <w:t>4.1</w:t>
      </w:r>
      <w:r w:rsidRPr="00F456A4">
        <w:rPr>
          <w:rFonts w:hint="eastAsia"/>
          <w:spacing w:val="79"/>
        </w:rPr>
        <w:t xml:space="preserve"> </w:t>
      </w:r>
      <w:r w:rsidRPr="00F456A4">
        <w:rPr>
          <w:rFonts w:hint="eastAsia"/>
        </w:rPr>
        <w:t>已有成果</w:t>
      </w:r>
    </w:p>
    <w:p w14:paraId="35169D22" w14:textId="77777777" w:rsidR="00DF264C" w:rsidRPr="00DF264C" w:rsidRDefault="00DF264C" w:rsidP="00DF264C">
      <w:pPr>
        <w:pStyle w:val="-2"/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bookmarkStart w:id="24" w:name="OLE_LINK21"/>
      <w:bookmarkStart w:id="25" w:name="OLE_LINK22"/>
      <w:bookmarkEnd w:id="22"/>
      <w:bookmarkEnd w:id="23"/>
      <w:r w:rsidRPr="00DF264C">
        <w:rPr>
          <w:rFonts w:ascii="仿宋" w:eastAsia="仿宋" w:hAnsi="仿宋" w:cs="黑体"/>
          <w:szCs w:val="30"/>
          <w:shd w:val="clear" w:color="auto" w:fill="FFFFFF"/>
        </w:rPr>
        <w:t xml:space="preserve">  </w:t>
      </w: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品牌认知度提升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：自筹备以来，通过线上线下的市场推广，已成功建立起初步的品牌形象，并在社交媒体上吸引了大批关注者，增强了潜在客户对品牌的认知度。</w:t>
      </w:r>
    </w:p>
    <w:p w14:paraId="3F9701C9" w14:textId="77777777" w:rsidR="00DF264C" w:rsidRPr="00DF264C" w:rsidRDefault="00DF264C" w:rsidP="00DF264C">
      <w:pPr>
        <w:pStyle w:val="-2"/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szCs w:val="30"/>
          <w:shd w:val="clear" w:color="auto" w:fill="FFFFFF"/>
        </w:rPr>
        <w:t xml:space="preserve">  </w:t>
      </w: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社区活动组织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：举办了多次桌游交流活动和赛事，吸引了大量大学生参与。这些活动不仅丰富了校园文化，也促进了社交互动，赢得了参与者的积极反馈。</w:t>
      </w:r>
    </w:p>
    <w:p w14:paraId="1F2C4D18" w14:textId="77777777" w:rsidR="00DF264C" w:rsidRPr="00DF264C" w:rsidRDefault="00DF264C" w:rsidP="00DF264C">
      <w:pPr>
        <w:pStyle w:val="-2"/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szCs w:val="30"/>
          <w:shd w:val="clear" w:color="auto" w:fill="FFFFFF"/>
        </w:rPr>
        <w:t xml:space="preserve">  </w:t>
      </w: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产品组合开发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：成功引入多款热门桌游，如《三国杀》、《UNO》等，形成了多样化的产品线，以满足不同消费者的需求。</w:t>
      </w:r>
    </w:p>
    <w:p w14:paraId="019659BB" w14:textId="77777777" w:rsidR="00DF264C" w:rsidRPr="00DF264C" w:rsidRDefault="00DF264C" w:rsidP="00DF264C">
      <w:pPr>
        <w:pStyle w:val="-2"/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szCs w:val="30"/>
          <w:shd w:val="clear" w:color="auto" w:fill="FFFFFF"/>
        </w:rPr>
        <w:t xml:space="preserve">  </w:t>
      </w: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合作伙伴关系建立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：与多家高校社团和地方文化活动组织建立了合作关系，推动了桌游文化的普及，并为公司未来的活动拓展奠定了基础。</w:t>
      </w:r>
    </w:p>
    <w:p w14:paraId="7FFCFD66" w14:textId="77777777" w:rsidR="00DF264C" w:rsidRPr="00DF264C" w:rsidRDefault="00DF264C" w:rsidP="00DF264C">
      <w:pPr>
        <w:pStyle w:val="-2"/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szCs w:val="30"/>
          <w:shd w:val="clear" w:color="auto" w:fill="FFFFFF"/>
        </w:rPr>
        <w:lastRenderedPageBreak/>
        <w:t xml:space="preserve">  </w:t>
      </w: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顾客满意度调查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：进行了初步的顾客满意度调查，收集了反馈意见，为后续产品和服务的优化提供了依据，提升了顾客的整体体验。</w:t>
      </w:r>
    </w:p>
    <w:p w14:paraId="2792212D" w14:textId="77777777" w:rsidR="00DF264C" w:rsidRPr="00DF264C" w:rsidRDefault="00DF264C" w:rsidP="00DF264C">
      <w:pPr>
        <w:pStyle w:val="-2"/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szCs w:val="30"/>
          <w:shd w:val="clear" w:color="auto" w:fill="FFFFFF"/>
        </w:rPr>
        <w:t xml:space="preserve">  </w:t>
      </w: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市场分析报告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：完成了对桌游市场的深入分析，识别出目标客户群体及竞争对手，为公司的营销策略和业务规划提供了重要参考。</w:t>
      </w:r>
    </w:p>
    <w:p w14:paraId="1E3BE97E" w14:textId="2F5FF850" w:rsidR="00640678" w:rsidRPr="00F456A4" w:rsidRDefault="00640678" w:rsidP="0000032E">
      <w:pPr>
        <w:pStyle w:val="-2"/>
        <w:spacing w:beforeLines="0" w:before="100" w:beforeAutospacing="1" w:afterLines="0" w:after="100" w:afterAutospacing="1" w:line="200" w:lineRule="atLeast"/>
        <w:rPr>
          <w:rFonts w:cs="宋体"/>
          <w:color w:val="000000"/>
        </w:rPr>
      </w:pPr>
      <w:r w:rsidRPr="00F456A4">
        <w:rPr>
          <w:rFonts w:hint="eastAsia"/>
        </w:rPr>
        <w:t>4.</w:t>
      </w:r>
      <w:r w:rsidRPr="00F456A4">
        <w:t>2</w:t>
      </w:r>
      <w:r w:rsidRPr="00F456A4">
        <w:rPr>
          <w:rFonts w:hint="eastAsia"/>
          <w:spacing w:val="79"/>
        </w:rPr>
        <w:t xml:space="preserve"> </w:t>
      </w:r>
      <w:bookmarkStart w:id="26" w:name="OLE_LINK18"/>
      <w:bookmarkStart w:id="27" w:name="OLE_LINK39"/>
      <w:r w:rsidRPr="00F456A4">
        <w:t>对外合作情况</w:t>
      </w:r>
      <w:bookmarkEnd w:id="26"/>
      <w:bookmarkEnd w:id="27"/>
    </w:p>
    <w:p w14:paraId="39F771F7" w14:textId="77777777" w:rsidR="00DF264C" w:rsidRPr="00DF264C" w:rsidRDefault="00DF264C" w:rsidP="00DF264C">
      <w:pPr>
        <w:pStyle w:val="-2"/>
        <w:numPr>
          <w:ilvl w:val="0"/>
          <w:numId w:val="30"/>
        </w:numPr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bookmarkStart w:id="28" w:name="OLE_LINK23"/>
      <w:bookmarkStart w:id="29" w:name="OLE_LINK24"/>
      <w:bookmarkStart w:id="30" w:name="OLE_LINK33"/>
      <w:bookmarkStart w:id="31" w:name="OLE_LINK34"/>
      <w:bookmarkEnd w:id="24"/>
      <w:bookmarkEnd w:id="25"/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高校社团合作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：与多所大学的桌游社团建立了战略合作关系，共同举办桌游活动和比赛。通过资源共享和联合宣传，成功吸引了大量学生参与，增强了品牌在校园内的影响力。</w:t>
      </w:r>
    </w:p>
    <w:p w14:paraId="64DBD537" w14:textId="77777777" w:rsidR="00DF264C" w:rsidRPr="00DF264C" w:rsidRDefault="00DF264C" w:rsidP="00DF264C">
      <w:pPr>
        <w:pStyle w:val="-2"/>
        <w:numPr>
          <w:ilvl w:val="0"/>
          <w:numId w:val="30"/>
        </w:numPr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地方文化组织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：与当地文化活动组织合作，策划并实施了多场桌游相关的社区活动。这些活动不仅提升了公众对桌游的认知，也增强了社区的文化氛围，为公司树立了积极的社会形象。</w:t>
      </w:r>
    </w:p>
    <w:p w14:paraId="608F9092" w14:textId="77777777" w:rsidR="00DF264C" w:rsidRPr="00DF264C" w:rsidRDefault="00DF264C" w:rsidP="00DF264C">
      <w:pPr>
        <w:pStyle w:val="-2"/>
        <w:numPr>
          <w:ilvl w:val="0"/>
          <w:numId w:val="30"/>
        </w:numPr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供应商联盟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：与国内外多家桌游及相关产品供应商建立了稳定的合作关系，确保公司能够及时获取市场热门产品。同时，合作伙伴的支持使得产品定价更具竞争力，提升了整体利润空间。</w:t>
      </w:r>
    </w:p>
    <w:p w14:paraId="7EAA18F6" w14:textId="77777777" w:rsidR="00DF264C" w:rsidRPr="00DF264C" w:rsidRDefault="00DF264C" w:rsidP="00DF264C">
      <w:pPr>
        <w:pStyle w:val="-2"/>
        <w:numPr>
          <w:ilvl w:val="0"/>
          <w:numId w:val="30"/>
        </w:numPr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lastRenderedPageBreak/>
        <w:t>市场营销合作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：与本地营销机构合作，开展了一系列品牌宣传活动，包括线上推广和线下宣传。这些活动有效地提高了品牌知名度，并吸引了更多的潜在客户关注和参与。</w:t>
      </w:r>
    </w:p>
    <w:p w14:paraId="5E8C9318" w14:textId="77777777" w:rsidR="00DF264C" w:rsidRPr="00DF264C" w:rsidRDefault="00DF264C" w:rsidP="00DF264C">
      <w:pPr>
        <w:pStyle w:val="-2"/>
        <w:numPr>
          <w:ilvl w:val="0"/>
          <w:numId w:val="30"/>
        </w:numPr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行业交流与合作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：参加行业展会及论坛，与其他桌游公司及相关行业的企业进行交流与合作，分享市场信息和行业动态。这些活动为公司带来了新的合作机会，扩大了业务网络。</w:t>
      </w:r>
    </w:p>
    <w:p w14:paraId="51F3F7FA" w14:textId="77777777" w:rsidR="00DF264C" w:rsidRPr="00DF264C" w:rsidRDefault="00DF264C" w:rsidP="00DF264C">
      <w:pPr>
        <w:pStyle w:val="-2"/>
        <w:numPr>
          <w:ilvl w:val="0"/>
          <w:numId w:val="30"/>
        </w:numPr>
        <w:spacing w:before="97" w:after="97" w:line="200" w:lineRule="atLeast"/>
        <w:rPr>
          <w:rFonts w:ascii="仿宋" w:eastAsia="仿宋" w:hAnsi="仿宋" w:cs="黑体"/>
          <w:szCs w:val="30"/>
          <w:shd w:val="clear" w:color="auto" w:fill="FFFFFF"/>
        </w:rPr>
      </w:pPr>
      <w:r w:rsidRPr="00DF264C">
        <w:rPr>
          <w:rFonts w:ascii="仿宋" w:eastAsia="仿宋" w:hAnsi="仿宋" w:cs="黑体"/>
          <w:b/>
          <w:bCs/>
          <w:szCs w:val="30"/>
          <w:shd w:val="clear" w:color="auto" w:fill="FFFFFF"/>
        </w:rPr>
        <w:t>跨界合作</w:t>
      </w:r>
      <w:r w:rsidRPr="00DF264C">
        <w:rPr>
          <w:rFonts w:ascii="仿宋" w:eastAsia="仿宋" w:hAnsi="仿宋" w:cs="黑体"/>
          <w:szCs w:val="30"/>
          <w:shd w:val="clear" w:color="auto" w:fill="FFFFFF"/>
        </w:rPr>
        <w:t>：探索与其他休闲娱乐行业的跨界合作机会，如咖啡馆、书店等，通过联动活动吸引更多顾客，提升品牌曝光率。</w:t>
      </w:r>
    </w:p>
    <w:p w14:paraId="0F9690E9" w14:textId="212EE193" w:rsidR="00640678" w:rsidRPr="00F456A4" w:rsidRDefault="00640678" w:rsidP="0000032E">
      <w:pPr>
        <w:pStyle w:val="-2"/>
        <w:spacing w:beforeLines="0" w:before="100" w:beforeAutospacing="1" w:afterLines="0" w:after="100" w:afterAutospacing="1" w:line="200" w:lineRule="atLeast"/>
      </w:pPr>
      <w:r w:rsidRPr="00F456A4">
        <w:rPr>
          <w:rFonts w:hint="eastAsia"/>
        </w:rPr>
        <w:t>4.</w:t>
      </w:r>
      <w:r w:rsidRPr="00F456A4">
        <w:t>3</w:t>
      </w:r>
      <w:r w:rsidRPr="00F456A4">
        <w:rPr>
          <w:rFonts w:hint="eastAsia"/>
          <w:spacing w:val="79"/>
        </w:rPr>
        <w:t xml:space="preserve"> </w:t>
      </w:r>
      <w:bookmarkStart w:id="32" w:name="OLE_LINK40"/>
      <w:bookmarkStart w:id="33" w:name="OLE_LINK43"/>
      <w:r w:rsidR="00B5173C" w:rsidRPr="00B5173C">
        <w:rPr>
          <w:rFonts w:hint="eastAsia"/>
        </w:rPr>
        <w:t>现有投入</w:t>
      </w:r>
    </w:p>
    <w:bookmarkEnd w:id="28"/>
    <w:bookmarkEnd w:id="29"/>
    <w:p w14:paraId="0926839D" w14:textId="682B516D" w:rsidR="00DF264C" w:rsidRPr="00DF264C" w:rsidRDefault="00B5173C" w:rsidP="00DF264C">
      <w:pPr>
        <w:pStyle w:val="-2"/>
        <w:spacing w:beforeLines="0" w:before="100" w:beforeAutospacing="1" w:afterLines="0" w:after="100" w:afterAutospacing="1" w:line="200" w:lineRule="atLeast"/>
        <w:rPr>
          <w:rFonts w:ascii="PingFang SC" w:eastAsia="PingFang SC" w:hAnsi="PingFang SC" w:cs="宋体"/>
        </w:rPr>
      </w:pPr>
      <w:r>
        <w:rPr>
          <w:rFonts w:hint="eastAsia"/>
        </w:rPr>
        <w:t>1</w:t>
      </w:r>
      <w:r>
        <w:rPr>
          <w:rFonts w:hint="eastAsia"/>
          <w:spacing w:val="-43"/>
        </w:rPr>
        <w:t xml:space="preserve"> </w:t>
      </w:r>
      <w:r>
        <w:rPr>
          <w:rFonts w:hint="eastAsia"/>
        </w:rPr>
        <w:t>．器具、工具和家具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45"/>
        <w:gridCol w:w="1115"/>
        <w:gridCol w:w="2268"/>
        <w:gridCol w:w="2268"/>
      </w:tblGrid>
      <w:tr w:rsidR="00DF264C" w:rsidRPr="00DF264C" w14:paraId="4EA82416" w14:textId="77777777" w:rsidTr="00DF264C">
        <w:tc>
          <w:tcPr>
            <w:tcW w:w="1594" w:type="pct"/>
            <w:hideMark/>
          </w:tcPr>
          <w:p w14:paraId="2593D3D6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项目</w:t>
            </w:r>
          </w:p>
        </w:tc>
        <w:tc>
          <w:tcPr>
            <w:tcW w:w="672" w:type="pct"/>
            <w:hideMark/>
          </w:tcPr>
          <w:p w14:paraId="33327C41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数量</w:t>
            </w:r>
          </w:p>
        </w:tc>
        <w:tc>
          <w:tcPr>
            <w:tcW w:w="1367" w:type="pct"/>
            <w:hideMark/>
          </w:tcPr>
          <w:p w14:paraId="32D59657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单价（元）</w:t>
            </w:r>
          </w:p>
        </w:tc>
        <w:tc>
          <w:tcPr>
            <w:tcW w:w="1367" w:type="pct"/>
            <w:hideMark/>
          </w:tcPr>
          <w:p w14:paraId="46F56172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金额（元）</w:t>
            </w:r>
          </w:p>
        </w:tc>
      </w:tr>
      <w:tr w:rsidR="00DF264C" w:rsidRPr="00DF264C" w14:paraId="71302C60" w14:textId="77777777" w:rsidTr="00DF264C">
        <w:tc>
          <w:tcPr>
            <w:tcW w:w="1594" w:type="pct"/>
            <w:hideMark/>
          </w:tcPr>
          <w:p w14:paraId="237D3962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桌椅</w:t>
            </w:r>
          </w:p>
        </w:tc>
        <w:tc>
          <w:tcPr>
            <w:tcW w:w="672" w:type="pct"/>
            <w:hideMark/>
          </w:tcPr>
          <w:p w14:paraId="160F32D4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30</w:t>
            </w:r>
          </w:p>
        </w:tc>
        <w:tc>
          <w:tcPr>
            <w:tcW w:w="1367" w:type="pct"/>
            <w:hideMark/>
          </w:tcPr>
          <w:p w14:paraId="601DBAC4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150</w:t>
            </w:r>
          </w:p>
        </w:tc>
        <w:tc>
          <w:tcPr>
            <w:tcW w:w="1367" w:type="pct"/>
            <w:hideMark/>
          </w:tcPr>
          <w:p w14:paraId="6F92E38B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4500</w:t>
            </w:r>
          </w:p>
        </w:tc>
      </w:tr>
      <w:tr w:rsidR="00DF264C" w:rsidRPr="00DF264C" w14:paraId="58476666" w14:textId="77777777" w:rsidTr="00DF264C">
        <w:tc>
          <w:tcPr>
            <w:tcW w:w="1594" w:type="pct"/>
            <w:hideMark/>
          </w:tcPr>
          <w:p w14:paraId="602359D5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会议室桌椅</w:t>
            </w:r>
          </w:p>
        </w:tc>
        <w:tc>
          <w:tcPr>
            <w:tcW w:w="672" w:type="pct"/>
            <w:hideMark/>
          </w:tcPr>
          <w:p w14:paraId="473A1D11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8</w:t>
            </w:r>
          </w:p>
        </w:tc>
        <w:tc>
          <w:tcPr>
            <w:tcW w:w="1367" w:type="pct"/>
            <w:hideMark/>
          </w:tcPr>
          <w:p w14:paraId="1B79E31B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600</w:t>
            </w:r>
          </w:p>
        </w:tc>
        <w:tc>
          <w:tcPr>
            <w:tcW w:w="1367" w:type="pct"/>
            <w:hideMark/>
          </w:tcPr>
          <w:p w14:paraId="2E0A32B0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4800</w:t>
            </w:r>
          </w:p>
        </w:tc>
      </w:tr>
      <w:tr w:rsidR="00DF264C" w:rsidRPr="00DF264C" w14:paraId="42F69DF6" w14:textId="77777777" w:rsidTr="00DF264C">
        <w:tc>
          <w:tcPr>
            <w:tcW w:w="1594" w:type="pct"/>
            <w:hideMark/>
          </w:tcPr>
          <w:p w14:paraId="46303670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桌游（库存）</w:t>
            </w:r>
          </w:p>
        </w:tc>
        <w:tc>
          <w:tcPr>
            <w:tcW w:w="672" w:type="pct"/>
            <w:hideMark/>
          </w:tcPr>
          <w:p w14:paraId="42A5494B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100</w:t>
            </w:r>
          </w:p>
        </w:tc>
        <w:tc>
          <w:tcPr>
            <w:tcW w:w="1367" w:type="pct"/>
            <w:hideMark/>
          </w:tcPr>
          <w:p w14:paraId="59F99D95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300</w:t>
            </w:r>
          </w:p>
        </w:tc>
        <w:tc>
          <w:tcPr>
            <w:tcW w:w="1367" w:type="pct"/>
            <w:hideMark/>
          </w:tcPr>
          <w:p w14:paraId="581F4714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30000</w:t>
            </w:r>
          </w:p>
        </w:tc>
      </w:tr>
      <w:tr w:rsidR="00DF264C" w:rsidRPr="00DF264C" w14:paraId="30CE47AD" w14:textId="77777777" w:rsidTr="00DF264C">
        <w:tc>
          <w:tcPr>
            <w:tcW w:w="1594" w:type="pct"/>
            <w:hideMark/>
          </w:tcPr>
          <w:p w14:paraId="0A16BC17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其他家具</w:t>
            </w:r>
          </w:p>
        </w:tc>
        <w:tc>
          <w:tcPr>
            <w:tcW w:w="672" w:type="pct"/>
            <w:hideMark/>
          </w:tcPr>
          <w:p w14:paraId="253A6A0A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367" w:type="pct"/>
            <w:hideMark/>
          </w:tcPr>
          <w:p w14:paraId="4D02D780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367" w:type="pct"/>
            <w:hideMark/>
          </w:tcPr>
          <w:p w14:paraId="0112297D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10000</w:t>
            </w:r>
          </w:p>
        </w:tc>
      </w:tr>
      <w:tr w:rsidR="00DF264C" w:rsidRPr="00DF264C" w14:paraId="118D047B" w14:textId="77777777" w:rsidTr="00DF264C">
        <w:tc>
          <w:tcPr>
            <w:tcW w:w="1594" w:type="pct"/>
            <w:hideMark/>
          </w:tcPr>
          <w:p w14:paraId="74A07237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小计</w:t>
            </w:r>
          </w:p>
        </w:tc>
        <w:tc>
          <w:tcPr>
            <w:tcW w:w="672" w:type="pct"/>
            <w:hideMark/>
          </w:tcPr>
          <w:p w14:paraId="4A4AA06D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367" w:type="pct"/>
            <w:hideMark/>
          </w:tcPr>
          <w:p w14:paraId="2BF9622C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367" w:type="pct"/>
            <w:hideMark/>
          </w:tcPr>
          <w:p w14:paraId="1937ED08" w14:textId="77777777" w:rsidR="00DF264C" w:rsidRPr="00DF264C" w:rsidRDefault="00DF264C" w:rsidP="00DF264C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DF264C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49300</w:t>
            </w:r>
          </w:p>
        </w:tc>
      </w:tr>
    </w:tbl>
    <w:p w14:paraId="498C70B1" w14:textId="77777777" w:rsidR="00B5173C" w:rsidRPr="00DF264C" w:rsidRDefault="00B5173C" w:rsidP="0000032E">
      <w:pPr>
        <w:pStyle w:val="-2"/>
        <w:spacing w:beforeLines="0" w:before="100" w:beforeAutospacing="1" w:afterLines="0" w:after="100" w:afterAutospacing="1" w:line="200" w:lineRule="atLeast"/>
      </w:pPr>
      <w:r w:rsidRPr="00DF264C">
        <w:rPr>
          <w:rFonts w:ascii="仿宋" w:eastAsia="仿宋" w:hAnsi="仿宋" w:cs="黑体"/>
          <w:kern w:val="0"/>
          <w:szCs w:val="30"/>
          <w:shd w:val="clear" w:color="auto" w:fill="FFFFFF"/>
        </w:rPr>
        <w:t>2 ．</w:t>
      </w:r>
      <w:r w:rsidRPr="00DF264C">
        <w:t>交通工具</w:t>
      </w:r>
    </w:p>
    <w:p w14:paraId="02B0DEA7" w14:textId="1E322D8A" w:rsidR="00B5173C" w:rsidRDefault="00B5173C" w:rsidP="0000032E">
      <w:pPr>
        <w:pStyle w:val="-0"/>
      </w:pPr>
      <w:r w:rsidRPr="0000032E">
        <w:lastRenderedPageBreak/>
        <w:t>根据交通和营销活动的需要，拟购置以下交通工具</w:t>
      </w:r>
      <w:r w:rsidRPr="0000032E">
        <w:rPr>
          <w:rFonts w:hint="eastAsia"/>
        </w:rPr>
        <w:t>：</w:t>
      </w:r>
    </w:p>
    <w:p w14:paraId="773AD227" w14:textId="77777777" w:rsidR="00B135A9" w:rsidRPr="00B135A9" w:rsidRDefault="00B135A9" w:rsidP="00B135A9">
      <w:pPr>
        <w:pStyle w:val="-0"/>
        <w:rPr>
          <w:vanish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28"/>
        <w:gridCol w:w="1515"/>
        <w:gridCol w:w="2477"/>
        <w:gridCol w:w="2476"/>
      </w:tblGrid>
      <w:tr w:rsidR="00B135A9" w:rsidRPr="00B135A9" w14:paraId="5EB60A2F" w14:textId="77777777" w:rsidTr="00B135A9">
        <w:tc>
          <w:tcPr>
            <w:tcW w:w="1102" w:type="pct"/>
            <w:hideMark/>
          </w:tcPr>
          <w:p w14:paraId="4FACE4E5" w14:textId="77777777" w:rsidR="00B135A9" w:rsidRPr="00B135A9" w:rsidRDefault="00B135A9" w:rsidP="00B135A9">
            <w:pPr>
              <w:pStyle w:val="-0"/>
            </w:pPr>
            <w:r w:rsidRPr="00B135A9">
              <w:t>项目</w:t>
            </w:r>
          </w:p>
        </w:tc>
        <w:tc>
          <w:tcPr>
            <w:tcW w:w="913" w:type="pct"/>
            <w:hideMark/>
          </w:tcPr>
          <w:p w14:paraId="36D5FA63" w14:textId="77777777" w:rsidR="00B135A9" w:rsidRPr="00B135A9" w:rsidRDefault="00B135A9" w:rsidP="00B135A9">
            <w:pPr>
              <w:pStyle w:val="-0"/>
              <w:jc w:val="left"/>
            </w:pPr>
            <w:r w:rsidRPr="00B135A9">
              <w:t>数量</w:t>
            </w:r>
          </w:p>
        </w:tc>
        <w:tc>
          <w:tcPr>
            <w:tcW w:w="1493" w:type="pct"/>
            <w:hideMark/>
          </w:tcPr>
          <w:p w14:paraId="49F36F99" w14:textId="77777777" w:rsidR="00B135A9" w:rsidRPr="00B135A9" w:rsidRDefault="00B135A9" w:rsidP="00B135A9">
            <w:pPr>
              <w:pStyle w:val="-0"/>
              <w:jc w:val="left"/>
            </w:pPr>
            <w:r w:rsidRPr="00B135A9">
              <w:t>单价（元）</w:t>
            </w:r>
          </w:p>
        </w:tc>
        <w:tc>
          <w:tcPr>
            <w:tcW w:w="1493" w:type="pct"/>
            <w:hideMark/>
          </w:tcPr>
          <w:p w14:paraId="1B0D0CF0" w14:textId="77777777" w:rsidR="00B135A9" w:rsidRPr="00B135A9" w:rsidRDefault="00B135A9" w:rsidP="00B135A9">
            <w:pPr>
              <w:pStyle w:val="-0"/>
              <w:jc w:val="left"/>
            </w:pPr>
            <w:r w:rsidRPr="00B135A9">
              <w:t>金额（元）</w:t>
            </w:r>
          </w:p>
        </w:tc>
      </w:tr>
      <w:tr w:rsidR="00B135A9" w:rsidRPr="00B135A9" w14:paraId="351740FE" w14:textId="77777777" w:rsidTr="00B135A9">
        <w:tc>
          <w:tcPr>
            <w:tcW w:w="1102" w:type="pct"/>
            <w:hideMark/>
          </w:tcPr>
          <w:p w14:paraId="08B1935B" w14:textId="77777777" w:rsidR="00B135A9" w:rsidRPr="00B135A9" w:rsidRDefault="00B135A9" w:rsidP="00B135A9">
            <w:pPr>
              <w:pStyle w:val="-0"/>
            </w:pPr>
            <w:r w:rsidRPr="00B135A9">
              <w:t>公用车</w:t>
            </w:r>
          </w:p>
        </w:tc>
        <w:tc>
          <w:tcPr>
            <w:tcW w:w="913" w:type="pct"/>
            <w:hideMark/>
          </w:tcPr>
          <w:p w14:paraId="1F6EBB37" w14:textId="77777777" w:rsidR="00B135A9" w:rsidRPr="00B135A9" w:rsidRDefault="00B135A9" w:rsidP="00B135A9">
            <w:pPr>
              <w:pStyle w:val="-0"/>
            </w:pPr>
            <w:r w:rsidRPr="00B135A9">
              <w:t>1</w:t>
            </w:r>
          </w:p>
        </w:tc>
        <w:tc>
          <w:tcPr>
            <w:tcW w:w="1493" w:type="pct"/>
            <w:hideMark/>
          </w:tcPr>
          <w:p w14:paraId="7610E673" w14:textId="77777777" w:rsidR="00B135A9" w:rsidRPr="00B135A9" w:rsidRDefault="00B135A9" w:rsidP="00B135A9">
            <w:pPr>
              <w:pStyle w:val="-0"/>
            </w:pPr>
            <w:r w:rsidRPr="00B135A9">
              <w:t>120000</w:t>
            </w:r>
          </w:p>
        </w:tc>
        <w:tc>
          <w:tcPr>
            <w:tcW w:w="1493" w:type="pct"/>
            <w:hideMark/>
          </w:tcPr>
          <w:p w14:paraId="0165AFD5" w14:textId="77777777" w:rsidR="00B135A9" w:rsidRPr="00B135A9" w:rsidRDefault="00B135A9" w:rsidP="00B135A9">
            <w:pPr>
              <w:pStyle w:val="-0"/>
            </w:pPr>
            <w:r w:rsidRPr="00B135A9">
              <w:t>120000</w:t>
            </w:r>
          </w:p>
        </w:tc>
      </w:tr>
      <w:tr w:rsidR="00B135A9" w:rsidRPr="00B135A9" w14:paraId="1C620800" w14:textId="77777777" w:rsidTr="00B135A9">
        <w:tc>
          <w:tcPr>
            <w:tcW w:w="1102" w:type="pct"/>
            <w:hideMark/>
          </w:tcPr>
          <w:p w14:paraId="5825161B" w14:textId="77777777" w:rsidR="00B135A9" w:rsidRPr="00B135A9" w:rsidRDefault="00B135A9" w:rsidP="00B135A9">
            <w:pPr>
              <w:pStyle w:val="-0"/>
            </w:pPr>
            <w:r w:rsidRPr="00B135A9">
              <w:t>小计</w:t>
            </w:r>
          </w:p>
        </w:tc>
        <w:tc>
          <w:tcPr>
            <w:tcW w:w="913" w:type="pct"/>
            <w:hideMark/>
          </w:tcPr>
          <w:p w14:paraId="21CDFA3E" w14:textId="77777777" w:rsidR="00B135A9" w:rsidRPr="00B135A9" w:rsidRDefault="00B135A9" w:rsidP="00B135A9">
            <w:pPr>
              <w:pStyle w:val="-0"/>
            </w:pPr>
            <w:r w:rsidRPr="00B135A9">
              <w:t>-</w:t>
            </w:r>
          </w:p>
        </w:tc>
        <w:tc>
          <w:tcPr>
            <w:tcW w:w="1493" w:type="pct"/>
            <w:hideMark/>
          </w:tcPr>
          <w:p w14:paraId="7605D205" w14:textId="77777777" w:rsidR="00B135A9" w:rsidRPr="00B135A9" w:rsidRDefault="00B135A9" w:rsidP="00B135A9">
            <w:pPr>
              <w:pStyle w:val="-0"/>
            </w:pPr>
            <w:r w:rsidRPr="00B135A9">
              <w:t>-</w:t>
            </w:r>
          </w:p>
        </w:tc>
        <w:tc>
          <w:tcPr>
            <w:tcW w:w="1493" w:type="pct"/>
            <w:hideMark/>
          </w:tcPr>
          <w:p w14:paraId="5856FE2E" w14:textId="77777777" w:rsidR="00B135A9" w:rsidRPr="00B135A9" w:rsidRDefault="00B135A9" w:rsidP="00B135A9">
            <w:pPr>
              <w:pStyle w:val="-0"/>
            </w:pPr>
            <w:r w:rsidRPr="00B135A9">
              <w:t>120000</w:t>
            </w:r>
          </w:p>
        </w:tc>
      </w:tr>
    </w:tbl>
    <w:p w14:paraId="2CB2C2DA" w14:textId="77777777" w:rsidR="00B135A9" w:rsidRPr="0000032E" w:rsidRDefault="00B135A9" w:rsidP="0000032E">
      <w:pPr>
        <w:pStyle w:val="-0"/>
        <w:rPr>
          <w:rFonts w:hint="eastAsia"/>
        </w:rPr>
      </w:pPr>
    </w:p>
    <w:p w14:paraId="773952C8" w14:textId="77777777" w:rsidR="0000032E" w:rsidRDefault="0000032E" w:rsidP="0000032E">
      <w:pPr>
        <w:pStyle w:val="-2"/>
        <w:spacing w:beforeLines="0" w:before="100" w:beforeAutospacing="1" w:afterLines="0" w:after="100" w:afterAutospacing="1" w:line="200" w:lineRule="atLeast"/>
        <w:rPr>
          <w:rFonts w:ascii="PingFang SC" w:eastAsia="PingFang SC" w:hAnsi="PingFang SC" w:cs="宋体"/>
        </w:rPr>
      </w:pPr>
      <w:r>
        <w:rPr>
          <w:rFonts w:hint="eastAsia"/>
        </w:rPr>
        <w:t xml:space="preserve">3.  </w:t>
      </w:r>
      <w:r>
        <w:rPr>
          <w:rFonts w:hint="eastAsia"/>
        </w:rPr>
        <w:t>电子设备</w:t>
      </w:r>
    </w:p>
    <w:p w14:paraId="6D29C9D3" w14:textId="77777777" w:rsidR="0000032E" w:rsidRDefault="0000032E" w:rsidP="0000032E">
      <w:pPr>
        <w:pStyle w:val="-0"/>
      </w:pPr>
      <w:r w:rsidRPr="0000032E">
        <w:rPr>
          <w:rFonts w:hint="eastAsia"/>
        </w:rPr>
        <w:t>根据企业办公的需要，拟购置以下电子设备：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25"/>
        <w:gridCol w:w="941"/>
        <w:gridCol w:w="1915"/>
        <w:gridCol w:w="1915"/>
      </w:tblGrid>
      <w:tr w:rsidR="00B135A9" w14:paraId="4B3037AE" w14:textId="77777777" w:rsidTr="00B135A9">
        <w:tc>
          <w:tcPr>
            <w:tcW w:w="2125" w:type="pct"/>
            <w:hideMark/>
          </w:tcPr>
          <w:p w14:paraId="0B60EEDA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项目</w:t>
            </w:r>
          </w:p>
        </w:tc>
        <w:tc>
          <w:tcPr>
            <w:tcW w:w="567" w:type="pct"/>
            <w:hideMark/>
          </w:tcPr>
          <w:p w14:paraId="20B7E828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数量</w:t>
            </w:r>
          </w:p>
        </w:tc>
        <w:tc>
          <w:tcPr>
            <w:tcW w:w="1154" w:type="pct"/>
            <w:hideMark/>
          </w:tcPr>
          <w:p w14:paraId="4A51FA88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单价（元）</w:t>
            </w:r>
          </w:p>
        </w:tc>
        <w:tc>
          <w:tcPr>
            <w:tcW w:w="1154" w:type="pct"/>
            <w:hideMark/>
          </w:tcPr>
          <w:p w14:paraId="46050F7E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金额（元）</w:t>
            </w:r>
          </w:p>
        </w:tc>
      </w:tr>
      <w:tr w:rsidR="00B135A9" w14:paraId="1F3E0809" w14:textId="77777777" w:rsidTr="00B135A9">
        <w:tc>
          <w:tcPr>
            <w:tcW w:w="2125" w:type="pct"/>
            <w:hideMark/>
          </w:tcPr>
          <w:p w14:paraId="13D4DF10" w14:textId="77777777" w:rsidR="00B135A9" w:rsidRPr="00B135A9" w:rsidRDefault="00B135A9">
            <w:pPr>
              <w:jc w:val="left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电脑</w:t>
            </w:r>
          </w:p>
        </w:tc>
        <w:tc>
          <w:tcPr>
            <w:tcW w:w="567" w:type="pct"/>
            <w:hideMark/>
          </w:tcPr>
          <w:p w14:paraId="687E1BE9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10</w:t>
            </w:r>
          </w:p>
        </w:tc>
        <w:tc>
          <w:tcPr>
            <w:tcW w:w="1154" w:type="pct"/>
            <w:hideMark/>
          </w:tcPr>
          <w:p w14:paraId="4901B533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8000</w:t>
            </w:r>
          </w:p>
        </w:tc>
        <w:tc>
          <w:tcPr>
            <w:tcW w:w="1154" w:type="pct"/>
            <w:hideMark/>
          </w:tcPr>
          <w:p w14:paraId="61915385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80000</w:t>
            </w:r>
          </w:p>
        </w:tc>
      </w:tr>
      <w:tr w:rsidR="00B135A9" w14:paraId="5F2281F9" w14:textId="77777777" w:rsidTr="00B135A9">
        <w:tc>
          <w:tcPr>
            <w:tcW w:w="2125" w:type="pct"/>
            <w:hideMark/>
          </w:tcPr>
          <w:p w14:paraId="29C6F845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投影仪</w:t>
            </w:r>
          </w:p>
        </w:tc>
        <w:tc>
          <w:tcPr>
            <w:tcW w:w="567" w:type="pct"/>
            <w:hideMark/>
          </w:tcPr>
          <w:p w14:paraId="512F2EFB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2</w:t>
            </w:r>
          </w:p>
        </w:tc>
        <w:tc>
          <w:tcPr>
            <w:tcW w:w="1154" w:type="pct"/>
            <w:hideMark/>
          </w:tcPr>
          <w:p w14:paraId="1A2A2AB4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4000</w:t>
            </w:r>
          </w:p>
        </w:tc>
        <w:tc>
          <w:tcPr>
            <w:tcW w:w="1154" w:type="pct"/>
            <w:hideMark/>
          </w:tcPr>
          <w:p w14:paraId="5EB4F4DC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8000</w:t>
            </w:r>
          </w:p>
        </w:tc>
      </w:tr>
      <w:tr w:rsidR="00B135A9" w14:paraId="6564C848" w14:textId="77777777" w:rsidTr="00B135A9">
        <w:tc>
          <w:tcPr>
            <w:tcW w:w="2125" w:type="pct"/>
            <w:hideMark/>
          </w:tcPr>
          <w:p w14:paraId="49E1166E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办公设备（打印机等）</w:t>
            </w:r>
          </w:p>
        </w:tc>
        <w:tc>
          <w:tcPr>
            <w:tcW w:w="567" w:type="pct"/>
            <w:hideMark/>
          </w:tcPr>
          <w:p w14:paraId="5B266628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5</w:t>
            </w:r>
          </w:p>
        </w:tc>
        <w:tc>
          <w:tcPr>
            <w:tcW w:w="1154" w:type="pct"/>
            <w:hideMark/>
          </w:tcPr>
          <w:p w14:paraId="6B29F175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2000</w:t>
            </w:r>
          </w:p>
        </w:tc>
        <w:tc>
          <w:tcPr>
            <w:tcW w:w="1154" w:type="pct"/>
            <w:hideMark/>
          </w:tcPr>
          <w:p w14:paraId="4321090B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10000</w:t>
            </w:r>
          </w:p>
        </w:tc>
      </w:tr>
      <w:tr w:rsidR="00B135A9" w14:paraId="5E075CD1" w14:textId="77777777" w:rsidTr="00B135A9">
        <w:tc>
          <w:tcPr>
            <w:tcW w:w="2125" w:type="pct"/>
            <w:hideMark/>
          </w:tcPr>
          <w:p w14:paraId="66645177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b/>
                <w:bCs/>
                <w:sz w:val="30"/>
                <w:szCs w:val="30"/>
                <w:shd w:val="clear" w:color="auto" w:fill="FFFFFF"/>
              </w:rPr>
              <w:t>小计</w:t>
            </w:r>
          </w:p>
        </w:tc>
        <w:tc>
          <w:tcPr>
            <w:tcW w:w="567" w:type="pct"/>
            <w:hideMark/>
          </w:tcPr>
          <w:p w14:paraId="31961DDE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154" w:type="pct"/>
            <w:hideMark/>
          </w:tcPr>
          <w:p w14:paraId="6704AD1B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154" w:type="pct"/>
            <w:hideMark/>
          </w:tcPr>
          <w:p w14:paraId="3971CE62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b/>
                <w:bCs/>
                <w:sz w:val="30"/>
                <w:szCs w:val="30"/>
                <w:shd w:val="clear" w:color="auto" w:fill="FFFFFF"/>
              </w:rPr>
              <w:t>96000</w:t>
            </w:r>
          </w:p>
        </w:tc>
      </w:tr>
    </w:tbl>
    <w:p w14:paraId="784A9E67" w14:textId="77777777" w:rsidR="00B135A9" w:rsidRPr="0000032E" w:rsidRDefault="00B135A9" w:rsidP="0000032E">
      <w:pPr>
        <w:pStyle w:val="-0"/>
        <w:rPr>
          <w:rFonts w:hint="eastAsia"/>
        </w:rPr>
      </w:pPr>
    </w:p>
    <w:p w14:paraId="22B49ACE" w14:textId="77777777" w:rsidR="0000032E" w:rsidRDefault="0000032E" w:rsidP="0000032E">
      <w:pPr>
        <w:pStyle w:val="-2"/>
        <w:spacing w:beforeLines="0" w:before="100" w:beforeAutospacing="1" w:afterLines="0" w:after="100" w:afterAutospacing="1" w:line="200" w:lineRule="atLeast"/>
        <w:rPr>
          <w:rFonts w:ascii="PingFang SC" w:hAnsi="PingFang SC" w:cs="宋体"/>
          <w:color w:val="000000"/>
        </w:rPr>
      </w:pPr>
      <w:r>
        <w:rPr>
          <w:rFonts w:hint="eastAsia"/>
        </w:rPr>
        <w:t>4.</w:t>
      </w:r>
      <w:r>
        <w:rPr>
          <w:rFonts w:hint="eastAsia"/>
        </w:rPr>
        <w:t>无形资产</w:t>
      </w:r>
    </w:p>
    <w:p w14:paraId="05A3A330" w14:textId="77777777" w:rsidR="0000032E" w:rsidRDefault="0000032E" w:rsidP="0000032E">
      <w:pPr>
        <w:pStyle w:val="-0"/>
      </w:pPr>
      <w:r w:rsidRPr="0000032E">
        <w:rPr>
          <w:rFonts w:hint="eastAsia"/>
        </w:rPr>
        <w:t>根据企业需要，拟购买以下无形资产：</w:t>
      </w:r>
    </w:p>
    <w:p w14:paraId="20AD3355" w14:textId="77777777" w:rsidR="00B135A9" w:rsidRDefault="00B135A9" w:rsidP="00B135A9">
      <w:pPr>
        <w:rPr>
          <w:vanish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23"/>
        <w:gridCol w:w="3335"/>
        <w:gridCol w:w="1638"/>
      </w:tblGrid>
      <w:tr w:rsidR="00B135A9" w14:paraId="60119F0C" w14:textId="77777777" w:rsidTr="00B135A9">
        <w:tc>
          <w:tcPr>
            <w:tcW w:w="2003" w:type="pct"/>
            <w:hideMark/>
          </w:tcPr>
          <w:p w14:paraId="76D4DA74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项目</w:t>
            </w:r>
          </w:p>
        </w:tc>
        <w:tc>
          <w:tcPr>
            <w:tcW w:w="2010" w:type="pct"/>
            <w:hideMark/>
          </w:tcPr>
          <w:p w14:paraId="5ECD85CE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金额（元）</w:t>
            </w:r>
          </w:p>
        </w:tc>
        <w:tc>
          <w:tcPr>
            <w:tcW w:w="987" w:type="pct"/>
            <w:hideMark/>
          </w:tcPr>
          <w:p w14:paraId="0D931ECF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备注</w:t>
            </w:r>
          </w:p>
        </w:tc>
      </w:tr>
      <w:tr w:rsidR="00B135A9" w14:paraId="2AD2A9C8" w14:textId="77777777" w:rsidTr="00B135A9">
        <w:tc>
          <w:tcPr>
            <w:tcW w:w="2003" w:type="pct"/>
            <w:hideMark/>
          </w:tcPr>
          <w:p w14:paraId="1F0F83E0" w14:textId="77777777" w:rsidR="00B135A9" w:rsidRPr="00B135A9" w:rsidRDefault="00B135A9">
            <w:pPr>
              <w:jc w:val="left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商标注册费</w:t>
            </w:r>
          </w:p>
        </w:tc>
        <w:tc>
          <w:tcPr>
            <w:tcW w:w="2010" w:type="pct"/>
            <w:hideMark/>
          </w:tcPr>
          <w:p w14:paraId="3142ED29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10000</w:t>
            </w:r>
          </w:p>
        </w:tc>
        <w:tc>
          <w:tcPr>
            <w:tcW w:w="987" w:type="pct"/>
            <w:hideMark/>
          </w:tcPr>
          <w:p w14:paraId="6F910DFE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</w:p>
        </w:tc>
      </w:tr>
      <w:tr w:rsidR="00B135A9" w14:paraId="4DF70437" w14:textId="77777777" w:rsidTr="00B135A9">
        <w:tc>
          <w:tcPr>
            <w:tcW w:w="2003" w:type="pct"/>
            <w:hideMark/>
          </w:tcPr>
          <w:p w14:paraId="6EC835B2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专利申请费</w:t>
            </w:r>
          </w:p>
        </w:tc>
        <w:tc>
          <w:tcPr>
            <w:tcW w:w="2010" w:type="pct"/>
            <w:hideMark/>
          </w:tcPr>
          <w:p w14:paraId="11C0D7EA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12000</w:t>
            </w:r>
          </w:p>
        </w:tc>
        <w:tc>
          <w:tcPr>
            <w:tcW w:w="987" w:type="pct"/>
            <w:hideMark/>
          </w:tcPr>
          <w:p w14:paraId="2E27F537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</w:p>
        </w:tc>
      </w:tr>
      <w:tr w:rsidR="00B135A9" w14:paraId="4684B5AB" w14:textId="77777777" w:rsidTr="00B135A9">
        <w:tc>
          <w:tcPr>
            <w:tcW w:w="2003" w:type="pct"/>
            <w:hideMark/>
          </w:tcPr>
          <w:p w14:paraId="18698587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b/>
                <w:bCs/>
                <w:sz w:val="30"/>
                <w:szCs w:val="30"/>
                <w:shd w:val="clear" w:color="auto" w:fill="FFFFFF"/>
              </w:rPr>
              <w:t>小计</w:t>
            </w:r>
          </w:p>
        </w:tc>
        <w:tc>
          <w:tcPr>
            <w:tcW w:w="2010" w:type="pct"/>
            <w:hideMark/>
          </w:tcPr>
          <w:p w14:paraId="233453D4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b/>
                <w:bCs/>
                <w:sz w:val="30"/>
                <w:szCs w:val="30"/>
                <w:shd w:val="clear" w:color="auto" w:fill="FFFFFF"/>
              </w:rPr>
              <w:t>22000</w:t>
            </w:r>
          </w:p>
        </w:tc>
        <w:tc>
          <w:tcPr>
            <w:tcW w:w="987" w:type="pct"/>
            <w:hideMark/>
          </w:tcPr>
          <w:p w14:paraId="29809FF1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</w:p>
        </w:tc>
      </w:tr>
    </w:tbl>
    <w:p w14:paraId="4D9D167C" w14:textId="77777777" w:rsidR="00B135A9" w:rsidRPr="0000032E" w:rsidRDefault="00B135A9" w:rsidP="0000032E">
      <w:pPr>
        <w:pStyle w:val="-0"/>
        <w:rPr>
          <w:rFonts w:hint="eastAsia"/>
        </w:rPr>
      </w:pPr>
    </w:p>
    <w:p w14:paraId="512A6038" w14:textId="77777777" w:rsidR="0000032E" w:rsidRDefault="0000032E" w:rsidP="0000032E">
      <w:pPr>
        <w:pStyle w:val="-2"/>
        <w:spacing w:beforeLines="0" w:before="100" w:beforeAutospacing="1" w:afterLines="0" w:after="100" w:afterAutospacing="1" w:line="200" w:lineRule="atLeast"/>
        <w:rPr>
          <w:rFonts w:ascii="PingFang SC" w:hAnsi="PingFang SC" w:cs="宋体"/>
          <w:color w:val="000000"/>
        </w:rPr>
      </w:pPr>
      <w:r>
        <w:rPr>
          <w:rFonts w:hint="eastAsia"/>
        </w:rPr>
        <w:t>5.</w:t>
      </w:r>
      <w:r>
        <w:rPr>
          <w:rFonts w:hint="eastAsia"/>
        </w:rPr>
        <w:t>开办费</w:t>
      </w:r>
    </w:p>
    <w:p w14:paraId="61BA1903" w14:textId="77777777" w:rsidR="0000032E" w:rsidRDefault="0000032E" w:rsidP="0000032E">
      <w:pPr>
        <w:pStyle w:val="-0"/>
      </w:pPr>
      <w:r w:rsidRPr="0000032E">
        <w:rPr>
          <w:rFonts w:hint="eastAsia"/>
        </w:rPr>
        <w:t>根据企业需要，开业前需支付以下费用：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936"/>
        <w:gridCol w:w="2937"/>
        <w:gridCol w:w="3423"/>
      </w:tblGrid>
      <w:tr w:rsidR="00B135A9" w:rsidRPr="00B135A9" w14:paraId="7EB462D1" w14:textId="77777777" w:rsidTr="00B135A9">
        <w:tc>
          <w:tcPr>
            <w:tcW w:w="1166" w:type="pct"/>
            <w:hideMark/>
          </w:tcPr>
          <w:p w14:paraId="77819E73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项目</w:t>
            </w:r>
          </w:p>
        </w:tc>
        <w:tc>
          <w:tcPr>
            <w:tcW w:w="1770" w:type="pct"/>
            <w:hideMark/>
          </w:tcPr>
          <w:p w14:paraId="42A8A6C6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金额（元）</w:t>
            </w:r>
          </w:p>
        </w:tc>
        <w:tc>
          <w:tcPr>
            <w:tcW w:w="2063" w:type="pct"/>
            <w:hideMark/>
          </w:tcPr>
          <w:p w14:paraId="5B12E3A7" w14:textId="77777777" w:rsidR="00B135A9" w:rsidRPr="00B135A9" w:rsidRDefault="00B135A9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备注</w:t>
            </w:r>
          </w:p>
        </w:tc>
      </w:tr>
      <w:tr w:rsidR="00B135A9" w:rsidRPr="00B135A9" w14:paraId="592A8070" w14:textId="77777777" w:rsidTr="00B135A9">
        <w:tc>
          <w:tcPr>
            <w:tcW w:w="1166" w:type="pct"/>
            <w:hideMark/>
          </w:tcPr>
          <w:p w14:paraId="693FF45E" w14:textId="77777777" w:rsidR="00B135A9" w:rsidRPr="00B135A9" w:rsidRDefault="00B135A9">
            <w:pPr>
              <w:jc w:val="left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广告费</w:t>
            </w:r>
          </w:p>
        </w:tc>
        <w:tc>
          <w:tcPr>
            <w:tcW w:w="1770" w:type="pct"/>
            <w:hideMark/>
          </w:tcPr>
          <w:p w14:paraId="558EB182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30000</w:t>
            </w:r>
          </w:p>
        </w:tc>
        <w:tc>
          <w:tcPr>
            <w:tcW w:w="2063" w:type="pct"/>
            <w:hideMark/>
          </w:tcPr>
          <w:p w14:paraId="5E3CAFA0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推广活动费用</w:t>
            </w:r>
          </w:p>
        </w:tc>
      </w:tr>
      <w:tr w:rsidR="00B135A9" w:rsidRPr="00B135A9" w14:paraId="4B5DC8CF" w14:textId="77777777" w:rsidTr="00B135A9">
        <w:tc>
          <w:tcPr>
            <w:tcW w:w="1166" w:type="pct"/>
            <w:hideMark/>
          </w:tcPr>
          <w:p w14:paraId="4E8E376E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维修费</w:t>
            </w:r>
          </w:p>
        </w:tc>
        <w:tc>
          <w:tcPr>
            <w:tcW w:w="1770" w:type="pct"/>
            <w:hideMark/>
          </w:tcPr>
          <w:p w14:paraId="40F162A2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10000</w:t>
            </w:r>
          </w:p>
        </w:tc>
        <w:tc>
          <w:tcPr>
            <w:tcW w:w="2063" w:type="pct"/>
            <w:hideMark/>
          </w:tcPr>
          <w:p w14:paraId="0761BB5E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设备维护</w:t>
            </w:r>
          </w:p>
        </w:tc>
      </w:tr>
      <w:tr w:rsidR="00B135A9" w:rsidRPr="00B135A9" w14:paraId="58D62106" w14:textId="77777777" w:rsidTr="00B135A9">
        <w:tc>
          <w:tcPr>
            <w:tcW w:w="1166" w:type="pct"/>
            <w:hideMark/>
          </w:tcPr>
          <w:p w14:paraId="67ED87DC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保险费</w:t>
            </w:r>
          </w:p>
        </w:tc>
        <w:tc>
          <w:tcPr>
            <w:tcW w:w="1770" w:type="pct"/>
            <w:hideMark/>
          </w:tcPr>
          <w:p w14:paraId="1E81FAE2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5000</w:t>
            </w:r>
          </w:p>
        </w:tc>
        <w:tc>
          <w:tcPr>
            <w:tcW w:w="2063" w:type="pct"/>
            <w:hideMark/>
          </w:tcPr>
          <w:p w14:paraId="7B828285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商业保险</w:t>
            </w:r>
          </w:p>
        </w:tc>
      </w:tr>
      <w:tr w:rsidR="00B135A9" w:rsidRPr="00B135A9" w14:paraId="091115A9" w14:textId="77777777" w:rsidTr="00B135A9">
        <w:tc>
          <w:tcPr>
            <w:tcW w:w="1166" w:type="pct"/>
            <w:hideMark/>
          </w:tcPr>
          <w:p w14:paraId="29BDD4FF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b/>
                <w:bCs/>
                <w:sz w:val="30"/>
                <w:szCs w:val="30"/>
                <w:shd w:val="clear" w:color="auto" w:fill="FFFFFF"/>
              </w:rPr>
              <w:t>小计</w:t>
            </w:r>
          </w:p>
        </w:tc>
        <w:tc>
          <w:tcPr>
            <w:tcW w:w="1770" w:type="pct"/>
            <w:hideMark/>
          </w:tcPr>
          <w:p w14:paraId="72A1111A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B135A9">
              <w:rPr>
                <w:rFonts w:ascii="仿宋" w:eastAsia="仿宋" w:hAnsi="仿宋" w:cs="黑体"/>
                <w:b/>
                <w:bCs/>
                <w:sz w:val="30"/>
                <w:szCs w:val="30"/>
                <w:shd w:val="clear" w:color="auto" w:fill="FFFFFF"/>
              </w:rPr>
              <w:t>45000</w:t>
            </w:r>
          </w:p>
        </w:tc>
        <w:tc>
          <w:tcPr>
            <w:tcW w:w="2063" w:type="pct"/>
            <w:hideMark/>
          </w:tcPr>
          <w:p w14:paraId="281A03D0" w14:textId="77777777" w:rsidR="00B135A9" w:rsidRPr="00B135A9" w:rsidRDefault="00B135A9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</w:p>
        </w:tc>
      </w:tr>
    </w:tbl>
    <w:p w14:paraId="07D899D5" w14:textId="77777777" w:rsidR="00B135A9" w:rsidRPr="0000032E" w:rsidRDefault="00B135A9" w:rsidP="0000032E">
      <w:pPr>
        <w:pStyle w:val="-0"/>
        <w:rPr>
          <w:rFonts w:hint="eastAsia"/>
        </w:rPr>
      </w:pPr>
    </w:p>
    <w:p w14:paraId="3B666DF1" w14:textId="77777777" w:rsidR="00640678" w:rsidRPr="0000032E" w:rsidRDefault="00640678" w:rsidP="0000032E">
      <w:pPr>
        <w:pStyle w:val="-0"/>
      </w:pPr>
    </w:p>
    <w:p w14:paraId="7EE4B30E" w14:textId="1CE4E0CE" w:rsidR="0000032E" w:rsidRDefault="0000032E" w:rsidP="00C63F4B">
      <w:pPr>
        <w:pStyle w:val="-7"/>
        <w:spacing w:beforeLines="0" w:before="100" w:beforeAutospacing="1" w:afterLines="0" w:after="100" w:afterAutospacing="1" w:line="200" w:lineRule="atLeast"/>
        <w:outlineLvl w:val="0"/>
        <w:rPr>
          <w:rFonts w:ascii="PingFang SC" w:eastAsia="PingFang SC" w:hAnsi="PingFang SC" w:cs="宋体"/>
        </w:rPr>
      </w:pPr>
      <w:bookmarkStart w:id="34" w:name="_Toc180510946"/>
      <w:bookmarkStart w:id="35" w:name="OLE_LINK29"/>
      <w:bookmarkStart w:id="36" w:name="OLE_LINK30"/>
      <w:bookmarkStart w:id="37" w:name="_Toc181640672"/>
      <w:bookmarkStart w:id="38" w:name="_Toc181640797"/>
      <w:bookmarkEnd w:id="30"/>
      <w:bookmarkEnd w:id="31"/>
      <w:bookmarkEnd w:id="32"/>
      <w:bookmarkEnd w:id="33"/>
      <w:r>
        <w:rPr>
          <w:rFonts w:hint="eastAsia"/>
        </w:rPr>
        <w:t>第五章</w:t>
      </w:r>
      <w:r w:rsidR="00B56369">
        <w:rPr>
          <w:spacing w:val="79"/>
        </w:rPr>
        <w:t xml:space="preserve"> </w:t>
      </w:r>
      <w:r>
        <w:rPr>
          <w:rFonts w:hint="eastAsia"/>
        </w:rPr>
        <w:t>行业及市场</w:t>
      </w:r>
      <w:bookmarkEnd w:id="34"/>
      <w:bookmarkEnd w:id="37"/>
      <w:bookmarkEnd w:id="38"/>
    </w:p>
    <w:p w14:paraId="61ED8EC8" w14:textId="1B44E01F" w:rsidR="0000032E" w:rsidRDefault="0000032E" w:rsidP="00604044">
      <w:pPr>
        <w:pStyle w:val="-2"/>
        <w:spacing w:beforeLines="0" w:before="100" w:beforeAutospacing="1" w:afterLines="0" w:after="100" w:afterAutospacing="1" w:line="200" w:lineRule="atLeast"/>
        <w:outlineLvl w:val="4"/>
        <w:rPr>
          <w:rFonts w:ascii="PingFang SC" w:eastAsia="PingFang SC" w:hAnsi="PingFang SC" w:cs="宋体"/>
        </w:rPr>
      </w:pPr>
      <w:bookmarkStart w:id="39" w:name="OLE_LINK25"/>
      <w:bookmarkStart w:id="40" w:name="OLE_LINK26"/>
      <w:bookmarkEnd w:id="35"/>
      <w:bookmarkEnd w:id="36"/>
      <w:r>
        <w:rPr>
          <w:rFonts w:hint="eastAsia"/>
        </w:rPr>
        <w:t>5</w:t>
      </w:r>
      <w:r>
        <w:t>.1</w:t>
      </w:r>
      <w:r>
        <w:rPr>
          <w:rFonts w:hint="eastAsia"/>
        </w:rPr>
        <w:t>行业历史与前景</w:t>
      </w:r>
    </w:p>
    <w:bookmarkEnd w:id="39"/>
    <w:bookmarkEnd w:id="40"/>
    <w:p w14:paraId="3C690B5A" w14:textId="518947C5" w:rsidR="0000032E" w:rsidRPr="00B135A9" w:rsidRDefault="0000032E" w:rsidP="00604044">
      <w:pPr>
        <w:pStyle w:val="-0"/>
        <w:ind w:firstLine="602"/>
        <w:outlineLvl w:val="4"/>
        <w:rPr>
          <w:b/>
          <w:bCs/>
        </w:rPr>
      </w:pPr>
      <w:r w:rsidRPr="00B135A9">
        <w:rPr>
          <w:b/>
          <w:bCs/>
        </w:rPr>
        <w:t>行业历史</w:t>
      </w:r>
    </w:p>
    <w:p w14:paraId="19C58286" w14:textId="31B4D93E" w:rsidR="00B135A9" w:rsidRPr="00F0654E" w:rsidRDefault="00B135A9" w:rsidP="00604044">
      <w:pPr>
        <w:pStyle w:val="-2"/>
        <w:spacing w:before="97" w:after="97" w:line="200" w:lineRule="atLeast"/>
        <w:outlineLvl w:val="4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ab/>
      </w:r>
      <w:r w:rsidRPr="00F0654E">
        <w:rPr>
          <w:rFonts w:ascii="仿宋" w:eastAsia="仿宋" w:hAnsi="仿宋" w:cs="黑体"/>
          <w:szCs w:val="30"/>
          <w:shd w:val="clear" w:color="auto" w:fill="FFFFFF"/>
        </w:rPr>
        <w:t>桌上游戏（桌游）起源于德国，经过几十年的发展，在欧美地区已经风靡，成为人们交友和社交的重要方式。桌游的内容广泛，涉及战争、贸易、文化、艺术、城市建设和历史等多个主题，通常采用纸质材料和精美模型作为辅助，增强游戏体验。这种游戏形式强调面对面的交流，适合家庭休闲、朋友聚</w:t>
      </w:r>
      <w:r w:rsidRPr="00F0654E">
        <w:rPr>
          <w:rFonts w:ascii="仿宋" w:eastAsia="仿宋" w:hAnsi="仿宋" w:cs="黑体"/>
          <w:szCs w:val="30"/>
          <w:shd w:val="clear" w:color="auto" w:fill="FFFFFF"/>
        </w:rPr>
        <w:lastRenderedPageBreak/>
        <w:t>会及商务闲暇等多种场合。自21世纪初进入中国市场以来，桌游特别受到白领群体的喜爱，迅速流行开来。</w:t>
      </w:r>
    </w:p>
    <w:p w14:paraId="492D1902" w14:textId="77777777" w:rsidR="00B135A9" w:rsidRPr="00F0654E" w:rsidRDefault="00B135A9" w:rsidP="00604044">
      <w:pPr>
        <w:pStyle w:val="-2"/>
        <w:spacing w:before="97" w:after="97" w:line="200" w:lineRule="atLeast"/>
        <w:outlineLvl w:val="4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ab/>
      </w:r>
      <w:r w:rsidRPr="00F0654E">
        <w:rPr>
          <w:rFonts w:ascii="仿宋" w:eastAsia="仿宋" w:hAnsi="仿宋" w:cs="黑体"/>
          <w:szCs w:val="30"/>
          <w:shd w:val="clear" w:color="auto" w:fill="FFFFFF"/>
        </w:rPr>
        <w:t>狭义上讲，桌游是指通过特定的图板或盘面进行的游戏，最著名的例子是《大富翁》（强手棋）。而广义的桌游则包括各种可以在桌面上进行的多人游戏，如麻将、象棋、扑克以及杀人游戏（Werewolf）和万智牌（Magic）等。桌游的独特之处在于它不依赖电子设备，注重多种思维方式的锻炼、语言表达能力的提高及情商的培养。这使得桌游成为一个宽泛的游戏类型，适合不同年龄段的玩家共同参与，增进家庭成员之间的感情。</w:t>
      </w:r>
    </w:p>
    <w:p w14:paraId="622542C2" w14:textId="77777777" w:rsidR="00B135A9" w:rsidRPr="00F0654E" w:rsidRDefault="00B135A9" w:rsidP="00604044">
      <w:pPr>
        <w:pStyle w:val="-2"/>
        <w:spacing w:before="97" w:after="97" w:line="200" w:lineRule="atLeast"/>
        <w:outlineLvl w:val="4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ab/>
      </w:r>
      <w:r w:rsidRPr="00F0654E">
        <w:rPr>
          <w:rFonts w:ascii="仿宋" w:eastAsia="仿宋" w:hAnsi="仿宋" w:cs="黑体"/>
          <w:szCs w:val="30"/>
          <w:shd w:val="clear" w:color="auto" w:fill="FFFFFF"/>
        </w:rPr>
        <w:t>现代桌游往往特指版图游戏，这类游戏利用特制的地图板和丰富的道具，模拟资源的生产和交易过程，紧密结合在统一的文化背景之下。通过参与桌游，玩家可以训练思考力、记忆力、联想力和判断力，同时学习如何与他人相处与沟通，挑战彼此的智力水平和分析能力。桌游的大多数形式使用纸质材料，无需电子设备，体现了其“无插电”（unplugged）的特点，强调人与人之间的直接互动和交流。例如，许多经典的社交游戏，如“天黑请闭眼”，在网上无法完美呈现，因为面对面的表情和身体语言是游戏乐趣的重要组成部分。</w:t>
      </w:r>
    </w:p>
    <w:p w14:paraId="4A7EEEEF" w14:textId="77777777" w:rsidR="00B135A9" w:rsidRPr="00F0654E" w:rsidRDefault="00B135A9" w:rsidP="00604044">
      <w:pPr>
        <w:pStyle w:val="-2"/>
        <w:spacing w:before="97" w:after="97" w:line="200" w:lineRule="atLeast"/>
        <w:outlineLvl w:val="4"/>
        <w:rPr>
          <w:rFonts w:ascii="仿宋" w:eastAsia="仿宋" w:hAnsi="仿宋" w:cs="黑体" w:hint="eastAsia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ab/>
      </w:r>
      <w:r w:rsidRPr="00F0654E">
        <w:rPr>
          <w:rFonts w:ascii="仿宋" w:eastAsia="仿宋" w:hAnsi="仿宋" w:cs="黑体"/>
          <w:szCs w:val="30"/>
          <w:shd w:val="clear" w:color="auto" w:fill="FFFFFF"/>
        </w:rPr>
        <w:t>桌游的纯粹性和质朴性使其成为朋友聚会和家庭活动的理想选择。许多电子游戏设计师也从桌游中获取灵感，利用其作为测试新创意的方式。这种跨界融合不仅丰富了桌游的内涵，也</w:t>
      </w:r>
      <w:r w:rsidRPr="00F0654E">
        <w:rPr>
          <w:rFonts w:ascii="仿宋" w:eastAsia="仿宋" w:hAnsi="仿宋" w:cs="黑体"/>
          <w:szCs w:val="30"/>
          <w:shd w:val="clear" w:color="auto" w:fill="FFFFFF"/>
        </w:rPr>
        <w:lastRenderedPageBreak/>
        <w:t>推动了其在现代社交文化中的重要地位，展现了桌游在增强人际关系、促进交流方面的独特价值。随着市场的持续发展，桌游文化将继续吸引更多玩家，推动社交活动的多样化和创新。</w:t>
      </w:r>
    </w:p>
    <w:p w14:paraId="004261E9" w14:textId="3F3690B1" w:rsidR="0000032E" w:rsidRDefault="0000032E" w:rsidP="00604044">
      <w:pPr>
        <w:pStyle w:val="-0"/>
        <w:ind w:firstLine="602"/>
        <w:outlineLvl w:val="4"/>
        <w:rPr>
          <w:b/>
          <w:bCs/>
        </w:rPr>
      </w:pPr>
      <w:r w:rsidRPr="00B135A9">
        <w:rPr>
          <w:b/>
          <w:bCs/>
        </w:rPr>
        <w:t>行业前景</w:t>
      </w:r>
    </w:p>
    <w:p w14:paraId="56F26B39" w14:textId="2D20A5DA" w:rsidR="00826578" w:rsidRPr="00826578" w:rsidRDefault="00826578" w:rsidP="00604044">
      <w:pPr>
        <w:pStyle w:val="-0"/>
        <w:outlineLvl w:val="4"/>
        <w:rPr>
          <w:kern w:val="2"/>
        </w:rPr>
      </w:pPr>
      <w:r>
        <w:rPr>
          <w:kern w:val="2"/>
        </w:rPr>
        <w:t>1</w:t>
      </w:r>
      <w:r>
        <w:rPr>
          <w:rFonts w:hint="eastAsia"/>
          <w:kern w:val="2"/>
        </w:rPr>
        <w:t>、</w:t>
      </w:r>
      <w:r w:rsidRPr="00826578">
        <w:rPr>
          <w:b/>
          <w:bCs/>
          <w:kern w:val="2"/>
        </w:rPr>
        <w:t>年轻消费群体的兴起</w:t>
      </w:r>
      <w:r w:rsidRPr="00826578">
        <w:rPr>
          <w:kern w:val="2"/>
        </w:rPr>
        <w:t>：年轻人尤其是大学生和白领，将桌游视为社交互动的方式，愿意尝试各种新鲜体验，推动市场增长。</w:t>
      </w:r>
    </w:p>
    <w:p w14:paraId="2D083ADB" w14:textId="6B9065BC" w:rsidR="00826578" w:rsidRPr="00826578" w:rsidRDefault="00826578" w:rsidP="00604044">
      <w:pPr>
        <w:pStyle w:val="-0"/>
        <w:outlineLvl w:val="4"/>
        <w:rPr>
          <w:kern w:val="2"/>
        </w:rPr>
      </w:pPr>
      <w:r>
        <w:rPr>
          <w:kern w:val="2"/>
        </w:rPr>
        <w:t>2</w:t>
      </w:r>
      <w:r>
        <w:rPr>
          <w:rFonts w:hint="eastAsia"/>
          <w:kern w:val="2"/>
        </w:rPr>
        <w:t>、</w:t>
      </w:r>
      <w:r w:rsidRPr="00826578">
        <w:rPr>
          <w:b/>
          <w:bCs/>
          <w:kern w:val="2"/>
        </w:rPr>
        <w:t>家庭娱乐消费升级</w:t>
      </w:r>
      <w:r w:rsidRPr="00826578">
        <w:rPr>
          <w:kern w:val="2"/>
        </w:rPr>
        <w:t>：越来越多的家庭选择桌游作为亲子活动，增进家庭成员之间的感情和沟通能力，扩大了受众群体。</w:t>
      </w:r>
    </w:p>
    <w:p w14:paraId="2FC6B289" w14:textId="2FD57A16" w:rsidR="00826578" w:rsidRPr="00826578" w:rsidRDefault="00826578" w:rsidP="00604044">
      <w:pPr>
        <w:pStyle w:val="-0"/>
        <w:outlineLvl w:val="4"/>
        <w:rPr>
          <w:kern w:val="2"/>
        </w:rPr>
      </w:pPr>
      <w:r>
        <w:rPr>
          <w:kern w:val="2"/>
        </w:rPr>
        <w:t>3</w:t>
      </w:r>
      <w:r>
        <w:rPr>
          <w:rFonts w:hint="eastAsia"/>
          <w:kern w:val="2"/>
        </w:rPr>
        <w:t>、</w:t>
      </w:r>
      <w:r w:rsidRPr="00826578">
        <w:rPr>
          <w:b/>
          <w:bCs/>
          <w:kern w:val="2"/>
        </w:rPr>
        <w:t>线上平台和社交媒体推动</w:t>
      </w:r>
      <w:r w:rsidRPr="00826578">
        <w:rPr>
          <w:kern w:val="2"/>
        </w:rPr>
        <w:t>：桌游通过直播、视频等形式进行宣传，社交媒体上的桌游社区活跃，促进玩家之间的交流与分享，提升知名度。</w:t>
      </w:r>
    </w:p>
    <w:p w14:paraId="74BBF67A" w14:textId="048D5CF3" w:rsidR="00826578" w:rsidRPr="00826578" w:rsidRDefault="00826578" w:rsidP="00604044">
      <w:pPr>
        <w:pStyle w:val="-0"/>
        <w:outlineLvl w:val="4"/>
        <w:rPr>
          <w:kern w:val="2"/>
        </w:rPr>
      </w:pPr>
      <w:r>
        <w:rPr>
          <w:kern w:val="2"/>
        </w:rPr>
        <w:t>4</w:t>
      </w:r>
      <w:r>
        <w:rPr>
          <w:rFonts w:hint="eastAsia"/>
          <w:kern w:val="2"/>
        </w:rPr>
        <w:t>、</w:t>
      </w:r>
      <w:r w:rsidRPr="00826578">
        <w:rPr>
          <w:b/>
          <w:bCs/>
          <w:kern w:val="2"/>
        </w:rPr>
        <w:t>持续的市场创新</w:t>
      </w:r>
      <w:r w:rsidRPr="00826578">
        <w:rPr>
          <w:kern w:val="2"/>
        </w:rPr>
        <w:t>：新类型和新机制的桌游不断涌现，设计师重视文化内涵和游戏体验，创造更具吸引力的产品，满足多样化的消费需求。</w:t>
      </w:r>
    </w:p>
    <w:p w14:paraId="69EB95D0" w14:textId="5866070E" w:rsidR="00826578" w:rsidRPr="00826578" w:rsidRDefault="00826578" w:rsidP="00604044">
      <w:pPr>
        <w:pStyle w:val="-0"/>
        <w:outlineLvl w:val="4"/>
        <w:rPr>
          <w:kern w:val="2"/>
        </w:rPr>
      </w:pPr>
      <w:r>
        <w:rPr>
          <w:kern w:val="2"/>
        </w:rPr>
        <w:t>5</w:t>
      </w:r>
      <w:r>
        <w:rPr>
          <w:rFonts w:hint="eastAsia"/>
          <w:kern w:val="2"/>
        </w:rPr>
        <w:t>、</w:t>
      </w:r>
      <w:r w:rsidRPr="00826578">
        <w:rPr>
          <w:b/>
          <w:bCs/>
          <w:kern w:val="2"/>
        </w:rPr>
        <w:t>文化和社交价值的提升</w:t>
      </w:r>
      <w:r w:rsidRPr="00826578">
        <w:rPr>
          <w:kern w:val="2"/>
        </w:rPr>
        <w:t>：桌游不仅是娱乐产品，也成为文化传播和社交互动的重要工具，增强了其市场吸引力。</w:t>
      </w:r>
    </w:p>
    <w:p w14:paraId="3B968CFE" w14:textId="7781415D" w:rsidR="00826578" w:rsidRPr="00826578" w:rsidRDefault="00826578" w:rsidP="00604044">
      <w:pPr>
        <w:pStyle w:val="-0"/>
        <w:outlineLvl w:val="4"/>
        <w:rPr>
          <w:rFonts w:hint="eastAsia"/>
          <w:kern w:val="2"/>
        </w:rPr>
      </w:pPr>
      <w:r>
        <w:rPr>
          <w:kern w:val="2"/>
        </w:rPr>
        <w:t>6</w:t>
      </w:r>
      <w:r>
        <w:rPr>
          <w:rFonts w:hint="eastAsia"/>
          <w:kern w:val="2"/>
        </w:rPr>
        <w:t>、</w:t>
      </w:r>
      <w:r w:rsidRPr="00826578">
        <w:rPr>
          <w:b/>
          <w:bCs/>
          <w:kern w:val="2"/>
        </w:rPr>
        <w:t>商业机会和投资潜力</w:t>
      </w:r>
      <w:r w:rsidRPr="00826578">
        <w:rPr>
          <w:kern w:val="2"/>
        </w:rPr>
        <w:t>：随着市场的不断扩展，桌游行业吸引了越来越多的投资者，商业机会增多，行业整体向好发展。</w:t>
      </w:r>
    </w:p>
    <w:p w14:paraId="41147A45" w14:textId="280C369D" w:rsidR="0000032E" w:rsidRDefault="0000032E" w:rsidP="00604044">
      <w:pPr>
        <w:pStyle w:val="-2"/>
        <w:spacing w:beforeLines="0" w:before="100" w:beforeAutospacing="1" w:afterLines="0" w:after="100" w:afterAutospacing="1" w:line="200" w:lineRule="atLeast"/>
        <w:outlineLvl w:val="4"/>
      </w:pPr>
      <w:bookmarkStart w:id="41" w:name="OLE_LINK27"/>
      <w:bookmarkStart w:id="42" w:name="OLE_LINK28"/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行业竞争对手</w:t>
      </w:r>
    </w:p>
    <w:bookmarkEnd w:id="41"/>
    <w:bookmarkEnd w:id="42"/>
    <w:p w14:paraId="66D7EDAB" w14:textId="77777777" w:rsidR="00C43303" w:rsidRPr="00C43303" w:rsidRDefault="00C43303" w:rsidP="00604044">
      <w:pPr>
        <w:pStyle w:val="-0"/>
        <w:numPr>
          <w:ilvl w:val="0"/>
          <w:numId w:val="31"/>
        </w:numPr>
        <w:ind w:left="170" w:firstLineChars="0" w:firstLine="0"/>
        <w:outlineLvl w:val="4"/>
      </w:pPr>
      <w:r w:rsidRPr="00C43303">
        <w:rPr>
          <w:b/>
          <w:bCs/>
        </w:rPr>
        <w:t>本地桌游吧</w:t>
      </w:r>
      <w:r w:rsidRPr="00C43303">
        <w:t>：包括各类地方性桌游吧和咖啡馆，提供相似的桌游租借和社交活动，吸引同一消费群体。</w:t>
      </w:r>
    </w:p>
    <w:p w14:paraId="04C59C1B" w14:textId="77777777" w:rsidR="00C43303" w:rsidRPr="00C43303" w:rsidRDefault="00C43303" w:rsidP="00604044">
      <w:pPr>
        <w:pStyle w:val="-0"/>
        <w:numPr>
          <w:ilvl w:val="0"/>
          <w:numId w:val="31"/>
        </w:numPr>
        <w:ind w:left="170" w:firstLineChars="0" w:firstLine="0"/>
        <w:outlineLvl w:val="4"/>
      </w:pPr>
      <w:r w:rsidRPr="00C43303">
        <w:rPr>
          <w:b/>
          <w:bCs/>
        </w:rPr>
        <w:t>大型连锁桌游店</w:t>
      </w:r>
      <w:r w:rsidRPr="00C43303">
        <w:t>：如“桌游天地”等连锁品牌，凭借其知名度、丰富的游戏种类和系统化的运营模式，具有一定的市场份额和竞争优势。</w:t>
      </w:r>
    </w:p>
    <w:p w14:paraId="2C026943" w14:textId="77777777" w:rsidR="00C43303" w:rsidRPr="00C43303" w:rsidRDefault="00C43303" w:rsidP="00604044">
      <w:pPr>
        <w:pStyle w:val="-0"/>
        <w:numPr>
          <w:ilvl w:val="0"/>
          <w:numId w:val="31"/>
        </w:numPr>
        <w:ind w:left="170" w:firstLineChars="0" w:firstLine="0"/>
        <w:outlineLvl w:val="4"/>
      </w:pPr>
      <w:r w:rsidRPr="00C43303">
        <w:rPr>
          <w:b/>
          <w:bCs/>
        </w:rPr>
        <w:t>在线桌游平台</w:t>
      </w:r>
      <w:r w:rsidRPr="00C43303">
        <w:t>：例如“桌游在线”等网络平台，提供虚拟桌游体验，尽管形式不同，但在某种程度上与线下桌游消费形成竞争。</w:t>
      </w:r>
    </w:p>
    <w:p w14:paraId="738D04AE" w14:textId="77777777" w:rsidR="00C43303" w:rsidRPr="00C43303" w:rsidRDefault="00C43303" w:rsidP="00604044">
      <w:pPr>
        <w:pStyle w:val="-0"/>
        <w:numPr>
          <w:ilvl w:val="0"/>
          <w:numId w:val="31"/>
        </w:numPr>
        <w:ind w:left="170" w:firstLineChars="0" w:firstLine="0"/>
        <w:outlineLvl w:val="4"/>
      </w:pPr>
      <w:r w:rsidRPr="00C43303">
        <w:rPr>
          <w:b/>
          <w:bCs/>
        </w:rPr>
        <w:t>游戏开发公司</w:t>
      </w:r>
      <w:r w:rsidRPr="00C43303">
        <w:t>：如“游卡桌游”等，除了销售桌游产品外，也积极组织赛事和社交活动，构成了间接竞争。</w:t>
      </w:r>
    </w:p>
    <w:p w14:paraId="03F98325" w14:textId="77777777" w:rsidR="00C43303" w:rsidRPr="00C43303" w:rsidRDefault="00C43303" w:rsidP="00604044">
      <w:pPr>
        <w:pStyle w:val="-0"/>
        <w:numPr>
          <w:ilvl w:val="0"/>
          <w:numId w:val="31"/>
        </w:numPr>
        <w:ind w:left="170" w:firstLineChars="0" w:firstLine="0"/>
        <w:outlineLvl w:val="4"/>
      </w:pPr>
      <w:r w:rsidRPr="00C43303">
        <w:rPr>
          <w:b/>
          <w:bCs/>
        </w:rPr>
        <w:t>综合娱乐场所</w:t>
      </w:r>
      <w:r w:rsidRPr="00C43303">
        <w:t>：包括电影院、KTV等，虽然不是直接的桌游竞争对手，但他们提供的娱乐选择会影响消费者的休闲决策。</w:t>
      </w:r>
    </w:p>
    <w:p w14:paraId="1628E68E" w14:textId="77777777" w:rsidR="00C43303" w:rsidRPr="00C43303" w:rsidRDefault="00C43303" w:rsidP="00604044">
      <w:pPr>
        <w:pStyle w:val="-0"/>
        <w:numPr>
          <w:ilvl w:val="0"/>
          <w:numId w:val="31"/>
        </w:numPr>
        <w:ind w:left="170" w:firstLineChars="0" w:firstLine="0"/>
        <w:outlineLvl w:val="4"/>
      </w:pPr>
      <w:r w:rsidRPr="00C43303">
        <w:rPr>
          <w:b/>
          <w:bCs/>
        </w:rPr>
        <w:t>高端社交俱乐部</w:t>
      </w:r>
      <w:r w:rsidRPr="00C43303">
        <w:t>：一些注重社交和活动的高端场所，提供桌游等活动，吸引追求社交体验的客户。</w:t>
      </w:r>
    </w:p>
    <w:p w14:paraId="23A63EFE" w14:textId="4D228C20" w:rsidR="0000032E" w:rsidRPr="00C43303" w:rsidRDefault="0000032E" w:rsidP="00604044">
      <w:pPr>
        <w:pStyle w:val="-0"/>
        <w:ind w:firstLineChars="0" w:firstLine="0"/>
        <w:outlineLvl w:val="4"/>
        <w:rPr>
          <w:rFonts w:hint="eastAsia"/>
        </w:rPr>
      </w:pPr>
    </w:p>
    <w:p w14:paraId="71AA0FC8" w14:textId="410C51DE" w:rsidR="00A631FC" w:rsidRDefault="00A631FC" w:rsidP="00604044">
      <w:pPr>
        <w:pStyle w:val="-2"/>
        <w:spacing w:beforeLines="0" w:before="100" w:beforeAutospacing="1" w:afterLines="0" w:after="100" w:afterAutospacing="1" w:line="200" w:lineRule="atLeast"/>
        <w:outlineLvl w:val="4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本公司竞争优势</w:t>
      </w:r>
    </w:p>
    <w:p w14:paraId="08B334DD" w14:textId="306E9E5D" w:rsidR="00C43303" w:rsidRPr="00C43303" w:rsidRDefault="00C43303" w:rsidP="00604044">
      <w:pPr>
        <w:pStyle w:val="-7"/>
        <w:spacing w:before="163" w:after="163"/>
        <w:jc w:val="left"/>
        <w:outlineLvl w:val="4"/>
        <w:rPr>
          <w:rFonts w:ascii="仿宋" w:eastAsia="仿宋" w:hAnsi="仿宋"/>
          <w:sz w:val="30"/>
          <w:szCs w:val="30"/>
          <w:shd w:val="clear" w:color="auto" w:fill="FFFFFF"/>
        </w:rPr>
      </w:pPr>
      <w:bookmarkStart w:id="43" w:name="_Toc180510947"/>
      <w:bookmarkStart w:id="44" w:name="OLE_LINK31"/>
      <w:bookmarkStart w:id="45" w:name="OLE_LINK32"/>
      <w:r>
        <w:rPr>
          <w:rFonts w:ascii="仿宋" w:eastAsia="仿宋" w:hAnsi="仿宋"/>
          <w:sz w:val="30"/>
          <w:szCs w:val="30"/>
          <w:shd w:val="clear" w:color="auto" w:fill="FFFFFF"/>
        </w:rPr>
        <w:t>1</w:t>
      </w:r>
      <w:r>
        <w:rPr>
          <w:rFonts w:ascii="仿宋" w:eastAsia="仿宋" w:hAnsi="仿宋" w:hint="eastAsia"/>
          <w:sz w:val="30"/>
          <w:szCs w:val="30"/>
          <w:shd w:val="clear" w:color="auto" w:fill="FFFFFF"/>
        </w:rPr>
        <w:t>、</w:t>
      </w:r>
      <w:r w:rsidRPr="00C43303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多样化的产品线</w:t>
      </w:r>
      <w:r w:rsidRPr="00C43303">
        <w:rPr>
          <w:rFonts w:ascii="仿宋" w:eastAsia="仿宋" w:hAnsi="仿宋"/>
          <w:sz w:val="30"/>
          <w:szCs w:val="30"/>
          <w:shd w:val="clear" w:color="auto" w:fill="FFFFFF"/>
        </w:rPr>
        <w:t>：我们提供丰富多样的桌游选择，包括经典游戏和新兴热门游戏，满足不同消费者的需求，吸引各种年龄层的玩家。</w:t>
      </w:r>
    </w:p>
    <w:p w14:paraId="5DFFB383" w14:textId="5D7E5EF6" w:rsidR="00C43303" w:rsidRPr="00C43303" w:rsidRDefault="00C43303" w:rsidP="00604044">
      <w:pPr>
        <w:pStyle w:val="-7"/>
        <w:spacing w:before="163" w:after="163"/>
        <w:jc w:val="left"/>
        <w:outlineLvl w:val="4"/>
        <w:rPr>
          <w:rFonts w:ascii="仿宋" w:eastAsia="仿宋" w:hAnsi="仿宋"/>
          <w:sz w:val="30"/>
          <w:szCs w:val="30"/>
          <w:shd w:val="clear" w:color="auto" w:fill="FFFFFF"/>
        </w:rPr>
      </w:pPr>
      <w:r>
        <w:rPr>
          <w:rFonts w:ascii="仿宋" w:eastAsia="仿宋" w:hAnsi="仿宋"/>
          <w:sz w:val="30"/>
          <w:szCs w:val="30"/>
          <w:shd w:val="clear" w:color="auto" w:fill="FFFFFF"/>
        </w:rPr>
        <w:lastRenderedPageBreak/>
        <w:t>2</w:t>
      </w:r>
      <w:r>
        <w:rPr>
          <w:rFonts w:ascii="仿宋" w:eastAsia="仿宋" w:hAnsi="仿宋" w:hint="eastAsia"/>
          <w:sz w:val="30"/>
          <w:szCs w:val="30"/>
          <w:shd w:val="clear" w:color="auto" w:fill="FFFFFF"/>
        </w:rPr>
        <w:t>、</w:t>
      </w:r>
      <w:r w:rsidRPr="00C43303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社交活动和赛事组织</w:t>
      </w:r>
      <w:r w:rsidRPr="00C43303">
        <w:rPr>
          <w:rFonts w:ascii="仿宋" w:eastAsia="仿宋" w:hAnsi="仿宋"/>
          <w:sz w:val="30"/>
          <w:szCs w:val="30"/>
          <w:shd w:val="clear" w:color="auto" w:fill="FFFFFF"/>
        </w:rPr>
        <w:t>：定期举办桌游赛事和社交活动，增强玩家之间的互动，打造一个友好的社区氛围，提升客户的参与感和忠诚度。</w:t>
      </w:r>
    </w:p>
    <w:p w14:paraId="35968F64" w14:textId="6595EE2C" w:rsidR="00C43303" w:rsidRPr="00C43303" w:rsidRDefault="00C43303" w:rsidP="00604044">
      <w:pPr>
        <w:pStyle w:val="-7"/>
        <w:spacing w:before="163" w:after="163"/>
        <w:jc w:val="left"/>
        <w:outlineLvl w:val="4"/>
        <w:rPr>
          <w:rFonts w:ascii="仿宋" w:eastAsia="仿宋" w:hAnsi="仿宋"/>
          <w:sz w:val="30"/>
          <w:szCs w:val="30"/>
          <w:shd w:val="clear" w:color="auto" w:fill="FFFFFF"/>
        </w:rPr>
      </w:pPr>
      <w:r>
        <w:rPr>
          <w:rFonts w:ascii="仿宋" w:eastAsia="仿宋" w:hAnsi="仿宋"/>
          <w:sz w:val="30"/>
          <w:szCs w:val="30"/>
          <w:shd w:val="clear" w:color="auto" w:fill="FFFFFF"/>
        </w:rPr>
        <w:t>3</w:t>
      </w:r>
      <w:r>
        <w:rPr>
          <w:rFonts w:ascii="仿宋" w:eastAsia="仿宋" w:hAnsi="仿宋" w:hint="eastAsia"/>
          <w:sz w:val="30"/>
          <w:szCs w:val="30"/>
          <w:shd w:val="clear" w:color="auto" w:fill="FFFFFF"/>
        </w:rPr>
        <w:t>、</w:t>
      </w:r>
      <w:r w:rsidRPr="00C43303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舒适的环境和体验</w:t>
      </w:r>
      <w:r w:rsidRPr="00C43303">
        <w:rPr>
          <w:rFonts w:ascii="仿宋" w:eastAsia="仿宋" w:hAnsi="仿宋"/>
          <w:sz w:val="30"/>
          <w:szCs w:val="30"/>
          <w:shd w:val="clear" w:color="auto" w:fill="FFFFFF"/>
        </w:rPr>
        <w:t>：我们注重店内环境的设计，提供舒适、放松的空间，使顾客在享受游戏的同时，也能享受愉悦的社交体验。</w:t>
      </w:r>
    </w:p>
    <w:p w14:paraId="6C07D142" w14:textId="3B35272E" w:rsidR="00C43303" w:rsidRPr="00C43303" w:rsidRDefault="00C43303" w:rsidP="00604044">
      <w:pPr>
        <w:pStyle w:val="-7"/>
        <w:spacing w:before="163" w:after="163"/>
        <w:jc w:val="left"/>
        <w:outlineLvl w:val="4"/>
        <w:rPr>
          <w:rFonts w:ascii="仿宋" w:eastAsia="仿宋" w:hAnsi="仿宋"/>
          <w:sz w:val="30"/>
          <w:szCs w:val="30"/>
          <w:shd w:val="clear" w:color="auto" w:fill="FFFFFF"/>
        </w:rPr>
      </w:pPr>
      <w:r>
        <w:rPr>
          <w:rFonts w:ascii="仿宋" w:eastAsia="仿宋" w:hAnsi="仿宋"/>
          <w:sz w:val="30"/>
          <w:szCs w:val="30"/>
          <w:shd w:val="clear" w:color="auto" w:fill="FFFFFF"/>
        </w:rPr>
        <w:t>4</w:t>
      </w:r>
      <w:r>
        <w:rPr>
          <w:rFonts w:ascii="仿宋" w:eastAsia="仿宋" w:hAnsi="仿宋" w:hint="eastAsia"/>
          <w:sz w:val="30"/>
          <w:szCs w:val="30"/>
          <w:shd w:val="clear" w:color="auto" w:fill="FFFFFF"/>
        </w:rPr>
        <w:t>、</w:t>
      </w:r>
      <w:r w:rsidRPr="00C43303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专业的服务团队</w:t>
      </w:r>
      <w:r w:rsidRPr="00C43303">
        <w:rPr>
          <w:rFonts w:ascii="仿宋" w:eastAsia="仿宋" w:hAnsi="仿宋"/>
          <w:sz w:val="30"/>
          <w:szCs w:val="30"/>
          <w:shd w:val="clear" w:color="auto" w:fill="FFFFFF"/>
        </w:rPr>
        <w:t>：我们的团队成员均为在校大学生，年轻、有活力，具备良好的沟通能力和服务意识，能够提供专业且贴心的服务，提升顾客体验。</w:t>
      </w:r>
    </w:p>
    <w:p w14:paraId="02F3BA54" w14:textId="36E88F8C" w:rsidR="00C43303" w:rsidRPr="00C43303" w:rsidRDefault="00C43303" w:rsidP="00604044">
      <w:pPr>
        <w:pStyle w:val="-7"/>
        <w:spacing w:before="163" w:after="163"/>
        <w:jc w:val="left"/>
        <w:outlineLvl w:val="4"/>
        <w:rPr>
          <w:rFonts w:ascii="仿宋" w:eastAsia="仿宋" w:hAnsi="仿宋"/>
          <w:sz w:val="30"/>
          <w:szCs w:val="30"/>
          <w:shd w:val="clear" w:color="auto" w:fill="FFFFFF"/>
        </w:rPr>
      </w:pPr>
      <w:r>
        <w:rPr>
          <w:rFonts w:ascii="仿宋" w:eastAsia="仿宋" w:hAnsi="仿宋"/>
          <w:sz w:val="30"/>
          <w:szCs w:val="30"/>
          <w:shd w:val="clear" w:color="auto" w:fill="FFFFFF"/>
        </w:rPr>
        <w:t>5</w:t>
      </w:r>
      <w:r>
        <w:rPr>
          <w:rFonts w:ascii="仿宋" w:eastAsia="仿宋" w:hAnsi="仿宋" w:hint="eastAsia"/>
          <w:sz w:val="30"/>
          <w:szCs w:val="30"/>
          <w:shd w:val="clear" w:color="auto" w:fill="FFFFFF"/>
        </w:rPr>
        <w:t>、</w:t>
      </w:r>
      <w:r w:rsidRPr="00C43303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灵活的经营模式</w:t>
      </w:r>
      <w:r w:rsidRPr="00C43303">
        <w:rPr>
          <w:rFonts w:ascii="仿宋" w:eastAsia="仿宋" w:hAnsi="仿宋"/>
          <w:sz w:val="30"/>
          <w:szCs w:val="30"/>
          <w:shd w:val="clear" w:color="auto" w:fill="FFFFFF"/>
        </w:rPr>
        <w:t>：结合线上线下的推广策略，利用社交媒体和平台进行宣传，增加品牌曝光率，吸引更多潜在客户。</w:t>
      </w:r>
    </w:p>
    <w:p w14:paraId="5B3FEAD3" w14:textId="1A7307CA" w:rsidR="00C43303" w:rsidRPr="00C43303" w:rsidRDefault="00C43303" w:rsidP="00604044">
      <w:pPr>
        <w:pStyle w:val="-7"/>
        <w:spacing w:before="163" w:after="163"/>
        <w:jc w:val="left"/>
        <w:outlineLvl w:val="4"/>
        <w:rPr>
          <w:rFonts w:ascii="仿宋" w:eastAsia="仿宋" w:hAnsi="仿宋"/>
          <w:sz w:val="30"/>
          <w:szCs w:val="30"/>
          <w:shd w:val="clear" w:color="auto" w:fill="FFFFFF"/>
        </w:rPr>
      </w:pPr>
      <w:r>
        <w:rPr>
          <w:rFonts w:ascii="仿宋" w:eastAsia="仿宋" w:hAnsi="仿宋"/>
          <w:sz w:val="30"/>
          <w:szCs w:val="30"/>
          <w:shd w:val="clear" w:color="auto" w:fill="FFFFFF"/>
        </w:rPr>
        <w:t>6</w:t>
      </w:r>
      <w:r>
        <w:rPr>
          <w:rFonts w:ascii="仿宋" w:eastAsia="仿宋" w:hAnsi="仿宋" w:hint="eastAsia"/>
          <w:sz w:val="30"/>
          <w:szCs w:val="30"/>
          <w:shd w:val="clear" w:color="auto" w:fill="FFFFFF"/>
        </w:rPr>
        <w:t>、</w:t>
      </w:r>
      <w:r w:rsidRPr="00C43303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注重文化内涵</w:t>
      </w:r>
      <w:r w:rsidRPr="00C43303">
        <w:rPr>
          <w:rFonts w:ascii="仿宋" w:eastAsia="仿宋" w:hAnsi="仿宋"/>
          <w:sz w:val="30"/>
          <w:szCs w:val="30"/>
          <w:shd w:val="clear" w:color="auto" w:fill="FFFFFF"/>
        </w:rPr>
        <w:t>：我们精选的桌游不仅注重娱乐性，还强调文化内涵，能够吸引对历史、文化感兴趣的顾客群体，提升品牌形象。</w:t>
      </w:r>
    </w:p>
    <w:p w14:paraId="3E209757" w14:textId="2CC6254B" w:rsidR="00C43303" w:rsidRDefault="00C43303" w:rsidP="00604044">
      <w:pPr>
        <w:pStyle w:val="-7"/>
        <w:spacing w:before="163" w:after="163"/>
        <w:jc w:val="left"/>
        <w:outlineLvl w:val="4"/>
        <w:rPr>
          <w:rFonts w:ascii="仿宋" w:eastAsia="仿宋" w:hAnsi="仿宋"/>
          <w:sz w:val="30"/>
          <w:szCs w:val="30"/>
          <w:shd w:val="clear" w:color="auto" w:fill="FFFFFF"/>
        </w:rPr>
      </w:pPr>
      <w:r>
        <w:rPr>
          <w:rFonts w:ascii="仿宋" w:eastAsia="仿宋" w:hAnsi="仿宋"/>
          <w:sz w:val="30"/>
          <w:szCs w:val="30"/>
          <w:shd w:val="clear" w:color="auto" w:fill="FFFFFF"/>
        </w:rPr>
        <w:t>7</w:t>
      </w:r>
      <w:r>
        <w:rPr>
          <w:rFonts w:ascii="仿宋" w:eastAsia="仿宋" w:hAnsi="仿宋" w:hint="eastAsia"/>
          <w:sz w:val="30"/>
          <w:szCs w:val="30"/>
          <w:shd w:val="clear" w:color="auto" w:fill="FFFFFF"/>
        </w:rPr>
        <w:t>、</w:t>
      </w:r>
      <w:r w:rsidRPr="00C43303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专属饮品和餐点</w:t>
      </w:r>
      <w:r w:rsidRPr="00C43303">
        <w:rPr>
          <w:rFonts w:ascii="仿宋" w:eastAsia="仿宋" w:hAnsi="仿宋"/>
          <w:sz w:val="30"/>
          <w:szCs w:val="30"/>
          <w:shd w:val="clear" w:color="auto" w:fill="FFFFFF"/>
        </w:rPr>
        <w:t>：提供独特的特调饮品和小吃，增强客户的整体体验，增加顾客停留时间和消费额。</w:t>
      </w:r>
    </w:p>
    <w:p w14:paraId="6F257B49" w14:textId="77777777" w:rsidR="00C43303" w:rsidRPr="00C43303" w:rsidRDefault="00C43303" w:rsidP="00604044">
      <w:pPr>
        <w:pStyle w:val="-7"/>
        <w:spacing w:before="163" w:after="163"/>
        <w:jc w:val="left"/>
        <w:outlineLvl w:val="4"/>
        <w:rPr>
          <w:rFonts w:ascii="仿宋" w:eastAsia="仿宋" w:hAnsi="仿宋" w:hint="eastAsia"/>
          <w:sz w:val="30"/>
          <w:szCs w:val="30"/>
          <w:shd w:val="clear" w:color="auto" w:fill="FFFFFF"/>
        </w:rPr>
      </w:pPr>
    </w:p>
    <w:p w14:paraId="645BDC66" w14:textId="77777777" w:rsidR="00004402" w:rsidRDefault="00A631FC" w:rsidP="00004402">
      <w:pPr>
        <w:pStyle w:val="-7"/>
        <w:spacing w:before="163" w:after="163"/>
        <w:outlineLvl w:val="0"/>
      </w:pPr>
      <w:bookmarkStart w:id="46" w:name="_Toc181640673"/>
      <w:bookmarkStart w:id="47" w:name="_Toc181640798"/>
      <w:r w:rsidRPr="00A631FC">
        <w:rPr>
          <w:rFonts w:hint="eastAsia"/>
        </w:rPr>
        <w:t>第六章</w:t>
      </w:r>
      <w:r w:rsidRPr="00A631FC">
        <w:rPr>
          <w:rFonts w:hint="eastAsia"/>
        </w:rPr>
        <w:t xml:space="preserve"> </w:t>
      </w:r>
      <w:r w:rsidRPr="00A631FC">
        <w:rPr>
          <w:rFonts w:hint="eastAsia"/>
        </w:rPr>
        <w:t>营销策略</w:t>
      </w:r>
      <w:bookmarkEnd w:id="43"/>
      <w:bookmarkEnd w:id="44"/>
      <w:bookmarkEnd w:id="45"/>
      <w:bookmarkEnd w:id="46"/>
      <w:bookmarkEnd w:id="47"/>
    </w:p>
    <w:p w14:paraId="77373D68" w14:textId="63FF0D5A" w:rsidR="00004402" w:rsidRPr="00004402" w:rsidRDefault="00004402" w:rsidP="00604044">
      <w:pPr>
        <w:pStyle w:val="-7"/>
        <w:spacing w:before="163" w:after="163"/>
        <w:outlineLvl w:val="2"/>
      </w:pPr>
      <w:r>
        <w:rPr>
          <w:rFonts w:cs="Times New Roman"/>
        </w:rPr>
        <w:t>“</w:t>
      </w:r>
      <w:r w:rsidRPr="00004402">
        <w:rPr>
          <w:rFonts w:ascii="仿宋" w:eastAsia="仿宋" w:hAnsi="Symbol"/>
          <w:sz w:val="30"/>
          <w:szCs w:val="30"/>
          <w:shd w:val="clear" w:color="auto" w:fill="FFFFFF"/>
        </w:rPr>
        <w:t>妖妖灵桌游吧</w:t>
      </w:r>
      <w:r>
        <w:rPr>
          <w:rFonts w:cs="Times New Roman"/>
        </w:rPr>
        <w:t>”</w:t>
      </w:r>
      <w:r w:rsidRPr="00004402">
        <w:rPr>
          <w:rFonts w:ascii="仿宋" w:eastAsia="仿宋" w:hAnsi="Symbol"/>
          <w:sz w:val="30"/>
          <w:szCs w:val="30"/>
          <w:shd w:val="clear" w:color="auto" w:fill="FFFFFF"/>
        </w:rPr>
        <w:t>的营销策略主要包括以下几个方面：</w:t>
      </w:r>
    </w:p>
    <w:p w14:paraId="1D3BAD61" w14:textId="77777777" w:rsidR="00004402" w:rsidRPr="00004402" w:rsidRDefault="00004402" w:rsidP="00004402">
      <w:pPr>
        <w:pStyle w:val="-0"/>
        <w:numPr>
          <w:ilvl w:val="0"/>
          <w:numId w:val="32"/>
        </w:numPr>
        <w:ind w:left="0" w:firstLineChars="50" w:firstLine="151"/>
        <w:rPr>
          <w:rFonts w:hAnsi="Symbol"/>
        </w:rPr>
      </w:pPr>
      <w:r w:rsidRPr="00004402">
        <w:rPr>
          <w:rFonts w:hAnsi="Symbol"/>
          <w:b/>
          <w:bCs/>
        </w:rPr>
        <w:t>线上宣传与推广</w:t>
      </w:r>
      <w:r w:rsidRPr="00004402">
        <w:rPr>
          <w:rFonts w:hAnsi="Symbol"/>
        </w:rPr>
        <w:t>：</w:t>
      </w:r>
    </w:p>
    <w:p w14:paraId="1577199D" w14:textId="3E1A8E8E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社交媒体营销</w:t>
      </w:r>
      <w:r w:rsidRPr="00004402">
        <w:rPr>
          <w:rFonts w:hAnsi="Symbol"/>
        </w:rPr>
        <w:t>：利用微博、微信、抖音等社交媒体平台，发布活动信息、游戏攻略、顾客体验分享，吸引更多年轻消费者的关注和参与。</w:t>
      </w:r>
    </w:p>
    <w:p w14:paraId="151E586E" w14:textId="56FCDF97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lastRenderedPageBreak/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合作KOL与主播</w:t>
      </w:r>
      <w:r w:rsidRPr="00004402">
        <w:rPr>
          <w:rFonts w:hAnsi="Symbol"/>
        </w:rPr>
        <w:t>：邀请桌游相关领域的KOL和主播进行游戏直播和评测，增加品牌曝光度，并通过他们的粉丝群体引流。</w:t>
      </w:r>
    </w:p>
    <w:p w14:paraId="483336DF" w14:textId="77777777" w:rsidR="00004402" w:rsidRPr="00004402" w:rsidRDefault="00004402" w:rsidP="00004402">
      <w:pPr>
        <w:pStyle w:val="-0"/>
        <w:numPr>
          <w:ilvl w:val="0"/>
          <w:numId w:val="32"/>
        </w:numPr>
        <w:ind w:left="0" w:firstLineChars="50" w:firstLine="151"/>
        <w:rPr>
          <w:rFonts w:hAnsi="Symbol"/>
        </w:rPr>
      </w:pPr>
      <w:r w:rsidRPr="00004402">
        <w:rPr>
          <w:rFonts w:hAnsi="Symbol"/>
          <w:b/>
          <w:bCs/>
        </w:rPr>
        <w:t>线下活动与体验</w:t>
      </w:r>
      <w:r w:rsidRPr="00004402">
        <w:rPr>
          <w:rFonts w:hAnsi="Symbol"/>
        </w:rPr>
        <w:t>：</w:t>
      </w:r>
    </w:p>
    <w:p w14:paraId="6FCCEAB7" w14:textId="4024988B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定期举办赛事</w:t>
      </w:r>
      <w:r w:rsidRPr="00004402">
        <w:rPr>
          <w:rFonts w:hAnsi="Symbol"/>
        </w:rPr>
        <w:t>：组织桌游比赛和主题活动，吸引玩家参与，同时通过赛事直播或录制的方式增加线上曝光。</w:t>
      </w:r>
    </w:p>
    <w:p w14:paraId="2355694A" w14:textId="7081D711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主题活动日</w:t>
      </w:r>
      <w:r w:rsidRPr="00004402">
        <w:rPr>
          <w:rFonts w:hAnsi="Symbol"/>
        </w:rPr>
        <w:t>：设定特定主题的活动日，如</w:t>
      </w:r>
      <w:r>
        <w:rPr>
          <w:rFonts w:ascii="Times New Roman" w:hAnsi="Times New Roman" w:cs="Times New Roman" w:hint="eastAsia"/>
        </w:rPr>
        <w:t>“</w:t>
      </w:r>
      <w:r w:rsidRPr="00004402">
        <w:rPr>
          <w:rFonts w:hAnsi="Symbol"/>
        </w:rPr>
        <w:t>复古游戏日</w:t>
      </w:r>
      <w:r>
        <w:rPr>
          <w:rFonts w:ascii="Times New Roman" w:hAnsi="Times New Roman" w:cs="Times New Roman"/>
        </w:rPr>
        <w:t>”</w:t>
      </w:r>
      <w:r w:rsidRPr="00004402">
        <w:rPr>
          <w:rFonts w:hAnsi="Symbol"/>
        </w:rPr>
        <w:t>、</w:t>
      </w:r>
      <w:r>
        <w:rPr>
          <w:rFonts w:ascii="Times New Roman" w:hAnsi="Times New Roman" w:cs="Times New Roman"/>
        </w:rPr>
        <w:t>“</w:t>
      </w:r>
      <w:r w:rsidRPr="00004402">
        <w:rPr>
          <w:rFonts w:hAnsi="Symbol"/>
        </w:rPr>
        <w:t>新游体验日</w:t>
      </w:r>
      <w:r>
        <w:rPr>
          <w:rFonts w:ascii="Times New Roman" w:hAnsi="Times New Roman" w:cs="Times New Roman"/>
        </w:rPr>
        <w:t>”</w:t>
      </w:r>
      <w:r w:rsidRPr="00004402">
        <w:rPr>
          <w:rFonts w:hAnsi="Symbol"/>
        </w:rPr>
        <w:t>，增加顾客的参与感和新鲜感。</w:t>
      </w:r>
    </w:p>
    <w:p w14:paraId="1EB50AA3" w14:textId="77777777" w:rsidR="00004402" w:rsidRPr="00004402" w:rsidRDefault="00004402" w:rsidP="00004402">
      <w:pPr>
        <w:pStyle w:val="-0"/>
        <w:numPr>
          <w:ilvl w:val="0"/>
          <w:numId w:val="32"/>
        </w:numPr>
        <w:ind w:left="0" w:firstLineChars="50" w:firstLine="151"/>
        <w:rPr>
          <w:rFonts w:hAnsi="Symbol"/>
        </w:rPr>
      </w:pPr>
      <w:r w:rsidRPr="00004402">
        <w:rPr>
          <w:rFonts w:hAnsi="Symbol"/>
          <w:b/>
          <w:bCs/>
        </w:rPr>
        <w:t>顾客忠诚计划</w:t>
      </w:r>
      <w:r w:rsidRPr="00004402">
        <w:rPr>
          <w:rFonts w:hAnsi="Symbol"/>
        </w:rPr>
        <w:t>：</w:t>
      </w:r>
    </w:p>
    <w:p w14:paraId="2265BF05" w14:textId="3FD88562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会员制度</w:t>
      </w:r>
      <w:r w:rsidRPr="00004402">
        <w:rPr>
          <w:rFonts w:hAnsi="Symbol"/>
        </w:rPr>
        <w:t>：推出会员卡制度，提供积分奖励、优惠活动、专属体验等，鼓励顾客多次光顾，增加客户黏性。</w:t>
      </w:r>
    </w:p>
    <w:p w14:paraId="345DF850" w14:textId="2AA966C6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生日特惠</w:t>
      </w:r>
      <w:r w:rsidRPr="00004402">
        <w:rPr>
          <w:rFonts w:hAnsi="Symbol"/>
        </w:rPr>
        <w:t>：对会员在生日当月提供特别折扣或赠品，提升顾客的满意度和忠诚度。</w:t>
      </w:r>
    </w:p>
    <w:p w14:paraId="140BD235" w14:textId="77777777" w:rsidR="00004402" w:rsidRPr="00004402" w:rsidRDefault="00004402" w:rsidP="00004402">
      <w:pPr>
        <w:pStyle w:val="-0"/>
        <w:numPr>
          <w:ilvl w:val="0"/>
          <w:numId w:val="32"/>
        </w:numPr>
        <w:ind w:left="0" w:firstLineChars="50" w:firstLine="151"/>
        <w:rPr>
          <w:rFonts w:hAnsi="Symbol"/>
        </w:rPr>
      </w:pPr>
      <w:r w:rsidRPr="00004402">
        <w:rPr>
          <w:rFonts w:hAnsi="Symbol"/>
          <w:b/>
          <w:bCs/>
        </w:rPr>
        <w:t>合作与跨界联名</w:t>
      </w:r>
      <w:r w:rsidRPr="00004402">
        <w:rPr>
          <w:rFonts w:hAnsi="Symbol"/>
        </w:rPr>
        <w:t>：</w:t>
      </w:r>
    </w:p>
    <w:p w14:paraId="248BF720" w14:textId="0AF31641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与高校合作</w:t>
      </w:r>
      <w:r w:rsidRPr="00004402">
        <w:rPr>
          <w:rFonts w:hAnsi="Symbol"/>
        </w:rPr>
        <w:t>：与高校社团和组织合作，提供场地和桌游支持，吸引学生群体，并通过校园活动宣传品牌。</w:t>
      </w:r>
    </w:p>
    <w:p w14:paraId="28943F1F" w14:textId="3673939F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跨界联名</w:t>
      </w:r>
      <w:r w:rsidRPr="00004402">
        <w:rPr>
          <w:rFonts w:hAnsi="Symbol"/>
        </w:rPr>
        <w:t>：与相关品牌进行跨界合作，推出联名活动或商品，扩大品牌影响力和市场覆盖。</w:t>
      </w:r>
    </w:p>
    <w:p w14:paraId="5A466073" w14:textId="77777777" w:rsidR="00004402" w:rsidRPr="00004402" w:rsidRDefault="00004402" w:rsidP="00004402">
      <w:pPr>
        <w:pStyle w:val="-0"/>
        <w:numPr>
          <w:ilvl w:val="0"/>
          <w:numId w:val="32"/>
        </w:numPr>
        <w:ind w:left="0" w:firstLineChars="50" w:firstLine="151"/>
        <w:rPr>
          <w:rFonts w:hAnsi="Symbol"/>
        </w:rPr>
      </w:pPr>
      <w:r w:rsidRPr="00004402">
        <w:rPr>
          <w:rFonts w:hAnsi="Symbol"/>
          <w:b/>
          <w:bCs/>
        </w:rPr>
        <w:t>线上商城和预约系统</w:t>
      </w:r>
      <w:r w:rsidRPr="00004402">
        <w:rPr>
          <w:rFonts w:hAnsi="Symbol"/>
        </w:rPr>
        <w:t>：</w:t>
      </w:r>
    </w:p>
    <w:p w14:paraId="58EF13F6" w14:textId="06EFBEB3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建立线上商城</w:t>
      </w:r>
      <w:r w:rsidRPr="00004402">
        <w:rPr>
          <w:rFonts w:hAnsi="Symbol"/>
        </w:rPr>
        <w:t>：开设自家在线商店，销售桌游、周边产品及特调饮品，方便顾客线上下单。</w:t>
      </w:r>
    </w:p>
    <w:p w14:paraId="66DDABB1" w14:textId="4A9D1307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lastRenderedPageBreak/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提供预约系统</w:t>
      </w:r>
      <w:r w:rsidRPr="00004402">
        <w:rPr>
          <w:rFonts w:hAnsi="Symbol"/>
        </w:rPr>
        <w:t>：顾客可在线预约游戏桌和活动，提升客户体验，减少现场等待时间。</w:t>
      </w:r>
    </w:p>
    <w:p w14:paraId="611091A5" w14:textId="77777777" w:rsidR="00004402" w:rsidRPr="00004402" w:rsidRDefault="00004402" w:rsidP="00004402">
      <w:pPr>
        <w:pStyle w:val="-0"/>
        <w:numPr>
          <w:ilvl w:val="0"/>
          <w:numId w:val="32"/>
        </w:numPr>
        <w:ind w:left="0" w:firstLineChars="50" w:firstLine="151"/>
        <w:rPr>
          <w:rFonts w:hAnsi="Symbol"/>
        </w:rPr>
      </w:pPr>
      <w:r w:rsidRPr="00004402">
        <w:rPr>
          <w:rFonts w:hAnsi="Symbol"/>
          <w:b/>
          <w:bCs/>
        </w:rPr>
        <w:t>内容营销与教育</w:t>
      </w:r>
      <w:r w:rsidRPr="00004402">
        <w:rPr>
          <w:rFonts w:hAnsi="Symbol"/>
        </w:rPr>
        <w:t>：</w:t>
      </w:r>
    </w:p>
    <w:p w14:paraId="53B059CE" w14:textId="665449B8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游戏教学与攻略分享</w:t>
      </w:r>
      <w:r w:rsidRPr="00004402">
        <w:rPr>
          <w:rFonts w:hAnsi="Symbol"/>
        </w:rPr>
        <w:t>：在官网和社交媒体上发布游戏规则、策略和心得，帮助新手玩家快速上手，同时提升品牌专业形象。</w:t>
      </w:r>
    </w:p>
    <w:p w14:paraId="2F721F22" w14:textId="1777B480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用户生成内容</w:t>
      </w:r>
      <w:r w:rsidRPr="00004402">
        <w:rPr>
          <w:rFonts w:hAnsi="Symbol"/>
        </w:rPr>
        <w:t>：鼓励顾客分享他们的游戏体验，通过举办摄影比赛等方式，增加互动性和品牌宣传。</w:t>
      </w:r>
    </w:p>
    <w:p w14:paraId="48213963" w14:textId="77777777" w:rsidR="00004402" w:rsidRPr="00004402" w:rsidRDefault="00004402" w:rsidP="00004402">
      <w:pPr>
        <w:pStyle w:val="-0"/>
        <w:numPr>
          <w:ilvl w:val="0"/>
          <w:numId w:val="32"/>
        </w:numPr>
        <w:ind w:left="0" w:firstLineChars="50" w:firstLine="151"/>
        <w:rPr>
          <w:rFonts w:hAnsi="Symbol"/>
        </w:rPr>
      </w:pPr>
      <w:r w:rsidRPr="00004402">
        <w:rPr>
          <w:rFonts w:hAnsi="Symbol"/>
          <w:b/>
          <w:bCs/>
        </w:rPr>
        <w:t>注重品牌形象与文化传播</w:t>
      </w:r>
      <w:r w:rsidRPr="00004402">
        <w:rPr>
          <w:rFonts w:hAnsi="Symbol"/>
        </w:rPr>
        <w:t>：</w:t>
      </w:r>
    </w:p>
    <w:p w14:paraId="3DA3633B" w14:textId="232C2197" w:rsidR="00004402" w:rsidRP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品牌故事传播</w:t>
      </w:r>
      <w:r w:rsidRPr="00004402">
        <w:rPr>
          <w:rFonts w:hAnsi="Symbol"/>
        </w:rPr>
        <w:t>：强调</w:t>
      </w:r>
      <w:r w:rsidR="0081548F">
        <w:rPr>
          <w:rFonts w:ascii="Times New Roman" w:hAnsi="Times New Roman" w:cs="Times New Roman"/>
        </w:rPr>
        <w:t>“</w:t>
      </w:r>
      <w:r w:rsidRPr="00004402">
        <w:rPr>
          <w:rFonts w:hAnsi="Symbol"/>
        </w:rPr>
        <w:t>妖妖灵</w:t>
      </w:r>
      <w:r w:rsidR="0081548F">
        <w:rPr>
          <w:rFonts w:ascii="Times New Roman" w:hAnsi="Times New Roman" w:cs="Times New Roman"/>
        </w:rPr>
        <w:t>”</w:t>
      </w:r>
      <w:r w:rsidRPr="00004402">
        <w:rPr>
          <w:rFonts w:hAnsi="Symbol"/>
        </w:rPr>
        <w:t>的品牌文化，通过独特的故事和理念吸引顾客，让他们感受到品牌的温度。</w:t>
      </w:r>
    </w:p>
    <w:p w14:paraId="4022A739" w14:textId="158295D6" w:rsidR="00004402" w:rsidRDefault="00004402" w:rsidP="00004402">
      <w:pPr>
        <w:pStyle w:val="-0"/>
        <w:ind w:left="151" w:firstLineChars="0" w:firstLine="0"/>
        <w:rPr>
          <w:rFonts w:hAnsi="Symbol"/>
        </w:rPr>
      </w:pPr>
      <w:r>
        <w:rPr>
          <w:rFonts w:hAnsi="Symbol"/>
          <w:b/>
          <w:bCs/>
        </w:rPr>
        <w:tab/>
      </w:r>
      <w:r>
        <w:rPr>
          <w:rFonts w:hAnsi="Symbol"/>
          <w:b/>
          <w:bCs/>
        </w:rPr>
        <w:tab/>
      </w:r>
      <w:r w:rsidRPr="00004402">
        <w:rPr>
          <w:rFonts w:hAnsi="Symbol"/>
          <w:b/>
          <w:bCs/>
        </w:rPr>
        <w:t>设计独特的店面风格</w:t>
      </w:r>
      <w:r w:rsidRPr="00004402">
        <w:rPr>
          <w:rFonts w:hAnsi="Symbol"/>
        </w:rPr>
        <w:t>：打造富有创意和主题特色的店面，吸引路过的潜在顾客，并成为社交媒体上的</w:t>
      </w:r>
      <w:r>
        <w:rPr>
          <w:rFonts w:ascii="Times New Roman" w:hAnsi="Times New Roman" w:cs="Times New Roman"/>
        </w:rPr>
        <w:t>“</w:t>
      </w:r>
      <w:r w:rsidRPr="00004402">
        <w:rPr>
          <w:rFonts w:hAnsi="Symbol"/>
        </w:rPr>
        <w:t>打卡</w:t>
      </w:r>
      <w:r>
        <w:rPr>
          <w:rFonts w:ascii="Times New Roman" w:hAnsi="Times New Roman" w:cs="Times New Roman"/>
        </w:rPr>
        <w:t>”</w:t>
      </w:r>
      <w:r w:rsidRPr="00004402">
        <w:rPr>
          <w:rFonts w:hAnsi="Symbol"/>
        </w:rPr>
        <w:t>热点。</w:t>
      </w:r>
    </w:p>
    <w:p w14:paraId="551EB908" w14:textId="77777777" w:rsidR="00004402" w:rsidRPr="00004402" w:rsidRDefault="00004402" w:rsidP="00004402">
      <w:pPr>
        <w:pStyle w:val="-0"/>
        <w:ind w:left="151" w:firstLineChars="0" w:firstLine="0"/>
        <w:rPr>
          <w:rFonts w:hAnsi="Symbol" w:hint="eastAsia"/>
        </w:rPr>
      </w:pPr>
    </w:p>
    <w:p w14:paraId="0C7618EA" w14:textId="762D585E" w:rsidR="00004402" w:rsidRPr="00004402" w:rsidRDefault="00004402" w:rsidP="00004402">
      <w:pPr>
        <w:pStyle w:val="-0"/>
        <w:rPr>
          <w:rFonts w:hAnsi="Symbol"/>
        </w:rPr>
      </w:pPr>
      <w:r w:rsidRPr="00004402">
        <w:rPr>
          <w:rFonts w:hAnsi="Symbol"/>
        </w:rPr>
        <w:t>通过这些营销策略，</w:t>
      </w:r>
      <w:r>
        <w:rPr>
          <w:rFonts w:ascii="Times New Roman" w:hAnsi="Times New Roman" w:cs="Times New Roman"/>
        </w:rPr>
        <w:t>“</w:t>
      </w:r>
      <w:r w:rsidRPr="00004402">
        <w:rPr>
          <w:rFonts w:hAnsi="Symbol"/>
        </w:rPr>
        <w:t>妖妖灵桌游吧</w:t>
      </w:r>
      <w:r>
        <w:rPr>
          <w:rFonts w:ascii="Times New Roman" w:hAnsi="Times New Roman" w:cs="Times New Roman"/>
        </w:rPr>
        <w:t>”</w:t>
      </w:r>
      <w:r w:rsidRPr="00004402">
        <w:rPr>
          <w:rFonts w:hAnsi="Symbol"/>
        </w:rPr>
        <w:t>旨在吸引更多年轻消费者，提升品牌知名度和市场竞争力，实现可持续发展。</w:t>
      </w:r>
    </w:p>
    <w:p w14:paraId="47FF2FD9" w14:textId="3D7754E1" w:rsidR="00A631FC" w:rsidRPr="00004402" w:rsidRDefault="00A631FC" w:rsidP="00A631FC">
      <w:pPr>
        <w:pStyle w:val="-0"/>
      </w:pPr>
    </w:p>
    <w:p w14:paraId="3D600189" w14:textId="154B6142" w:rsidR="00A631FC" w:rsidRDefault="00A631FC" w:rsidP="00C63F4B">
      <w:pPr>
        <w:pStyle w:val="-7"/>
        <w:spacing w:before="163" w:after="163"/>
        <w:outlineLvl w:val="0"/>
      </w:pPr>
      <w:bookmarkStart w:id="48" w:name="_Toc180510948"/>
      <w:bookmarkStart w:id="49" w:name="OLE_LINK35"/>
      <w:bookmarkStart w:id="50" w:name="OLE_LINK36"/>
      <w:bookmarkStart w:id="51" w:name="_Toc181640674"/>
      <w:bookmarkStart w:id="52" w:name="_Toc181640799"/>
      <w:r w:rsidRPr="00A631FC">
        <w:rPr>
          <w:rFonts w:hint="eastAsia"/>
        </w:rPr>
        <w:t>第</w:t>
      </w:r>
      <w:r>
        <w:rPr>
          <w:rFonts w:hint="eastAsia"/>
        </w:rPr>
        <w:t>七</w:t>
      </w:r>
      <w:r w:rsidRPr="00A631FC">
        <w:rPr>
          <w:rFonts w:hint="eastAsia"/>
        </w:rPr>
        <w:t>章</w:t>
      </w:r>
      <w:r w:rsidRPr="00A631FC">
        <w:rPr>
          <w:rFonts w:hint="eastAsia"/>
        </w:rPr>
        <w:t xml:space="preserve"> </w:t>
      </w:r>
      <w:r>
        <w:rPr>
          <w:rFonts w:hint="eastAsia"/>
        </w:rPr>
        <w:t>管理</w:t>
      </w:r>
      <w:bookmarkEnd w:id="48"/>
      <w:bookmarkEnd w:id="51"/>
      <w:bookmarkEnd w:id="52"/>
    </w:p>
    <w:bookmarkEnd w:id="49"/>
    <w:bookmarkEnd w:id="50"/>
    <w:p w14:paraId="13FFF767" w14:textId="66A0FD45" w:rsidR="00A631FC" w:rsidRPr="00A631FC" w:rsidRDefault="00307534" w:rsidP="00A631FC">
      <w:pPr>
        <w:pStyle w:val="-2"/>
        <w:spacing w:before="97" w:after="97"/>
      </w:pPr>
      <w:r>
        <w:t>7.1</w:t>
      </w:r>
      <w:r w:rsidR="00A631FC" w:rsidRPr="00A631FC">
        <w:t>、机构设置</w:t>
      </w:r>
    </w:p>
    <w:p w14:paraId="5DC2E948" w14:textId="02B9DEFC" w:rsidR="00A631FC" w:rsidRPr="00A631FC" w:rsidRDefault="00A631FC" w:rsidP="00A631FC">
      <w:pPr>
        <w:pStyle w:val="-1"/>
        <w:ind w:left="542" w:hanging="542"/>
        <w:rPr>
          <w:b/>
          <w:bCs/>
        </w:rPr>
      </w:pPr>
      <w:r w:rsidRPr="00A631FC">
        <w:rPr>
          <w:b/>
          <w:bCs/>
        </w:rPr>
        <w:t>管理层</w:t>
      </w:r>
      <w:r w:rsidR="00004402">
        <w:rPr>
          <w:rFonts w:hint="eastAsia"/>
          <w:b/>
          <w:bCs/>
        </w:rPr>
        <w:t>：</w:t>
      </w:r>
    </w:p>
    <w:p w14:paraId="4D1B441D" w14:textId="2FAC12E9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b/>
          <w:bCs/>
          <w:szCs w:val="30"/>
          <w:shd w:val="clear" w:color="auto" w:fill="FFFFFF"/>
        </w:rPr>
        <w:lastRenderedPageBreak/>
        <w:tab/>
      </w:r>
      <w:r w:rsidRPr="00004402">
        <w:rPr>
          <w:rFonts w:ascii="仿宋" w:eastAsia="仿宋" w:hAnsi="仿宋" w:cs="黑体"/>
          <w:b/>
          <w:bCs/>
          <w:szCs w:val="30"/>
          <w:shd w:val="clear" w:color="auto" w:fill="FFFFFF"/>
        </w:rPr>
        <w:t>总经理</w:t>
      </w:r>
      <w:r w:rsidRPr="00004402">
        <w:rPr>
          <w:rFonts w:ascii="仿宋" w:eastAsia="仿宋" w:hAnsi="仿宋" w:cs="黑体"/>
          <w:szCs w:val="30"/>
          <w:shd w:val="clear" w:color="auto" w:fill="FFFFFF"/>
        </w:rPr>
        <w:t>：负责公司整体运营与战略规划，监督各部门工作，确保公司目标的达成。</w:t>
      </w:r>
    </w:p>
    <w:p w14:paraId="2A10D930" w14:textId="775E324F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b/>
          <w:bCs/>
          <w:szCs w:val="30"/>
          <w:shd w:val="clear" w:color="auto" w:fill="FFFFFF"/>
        </w:rPr>
        <w:tab/>
      </w:r>
      <w:r w:rsidRPr="00004402">
        <w:rPr>
          <w:rFonts w:ascii="仿宋" w:eastAsia="仿宋" w:hAnsi="仿宋" w:cs="黑体"/>
          <w:b/>
          <w:bCs/>
          <w:szCs w:val="30"/>
          <w:shd w:val="clear" w:color="auto" w:fill="FFFFFF"/>
        </w:rPr>
        <w:t>营销部</w:t>
      </w:r>
      <w:r w:rsidRPr="00004402">
        <w:rPr>
          <w:rFonts w:ascii="仿宋" w:eastAsia="仿宋" w:hAnsi="仿宋" w:cs="黑体"/>
          <w:szCs w:val="30"/>
          <w:shd w:val="clear" w:color="auto" w:fill="FFFFFF"/>
        </w:rPr>
        <w:t>：负责市场拓展和活动策划，制定营销策略以吸引客户，提高市场占有率。</w:t>
      </w:r>
    </w:p>
    <w:p w14:paraId="6368D94E" w14:textId="73BD0458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b/>
          <w:bCs/>
          <w:szCs w:val="30"/>
          <w:shd w:val="clear" w:color="auto" w:fill="FFFFFF"/>
        </w:rPr>
        <w:tab/>
      </w:r>
      <w:r w:rsidRPr="00004402">
        <w:rPr>
          <w:rFonts w:ascii="仿宋" w:eastAsia="仿宋" w:hAnsi="仿宋" w:cs="黑体"/>
          <w:b/>
          <w:bCs/>
          <w:szCs w:val="30"/>
          <w:shd w:val="clear" w:color="auto" w:fill="FFFFFF"/>
        </w:rPr>
        <w:t>财务部</w:t>
      </w:r>
      <w:r w:rsidRPr="00004402">
        <w:rPr>
          <w:rFonts w:ascii="仿宋" w:eastAsia="仿宋" w:hAnsi="仿宋" w:cs="黑体"/>
          <w:szCs w:val="30"/>
          <w:shd w:val="clear" w:color="auto" w:fill="FFFFFF"/>
        </w:rPr>
        <w:t>：负责财务管理、预算编制、财务报表审核及资金运作，确保公司财务健康与合规性。</w:t>
      </w:r>
    </w:p>
    <w:p w14:paraId="4865817E" w14:textId="355CA9B7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b/>
          <w:bCs/>
          <w:szCs w:val="30"/>
          <w:shd w:val="clear" w:color="auto" w:fill="FFFFFF"/>
        </w:rPr>
        <w:tab/>
      </w:r>
      <w:r w:rsidRPr="00004402">
        <w:rPr>
          <w:rFonts w:ascii="仿宋" w:eastAsia="仿宋" w:hAnsi="仿宋" w:cs="黑体"/>
          <w:b/>
          <w:bCs/>
          <w:szCs w:val="30"/>
          <w:shd w:val="clear" w:color="auto" w:fill="FFFFFF"/>
        </w:rPr>
        <w:t>信息采集部</w:t>
      </w:r>
      <w:r w:rsidRPr="00004402">
        <w:rPr>
          <w:rFonts w:ascii="仿宋" w:eastAsia="仿宋" w:hAnsi="仿宋" w:cs="黑体"/>
          <w:szCs w:val="30"/>
          <w:shd w:val="clear" w:color="auto" w:fill="FFFFFF"/>
        </w:rPr>
        <w:t>：负责市场调研与数据分析，收集行业动态，提供决策支持，确保产品与市场需求相符。</w:t>
      </w:r>
    </w:p>
    <w:p w14:paraId="792597C9" w14:textId="3EE7B429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b/>
          <w:bCs/>
          <w:szCs w:val="30"/>
          <w:shd w:val="clear" w:color="auto" w:fill="FFFFFF"/>
        </w:rPr>
        <w:tab/>
      </w:r>
      <w:r w:rsidRPr="00004402">
        <w:rPr>
          <w:rFonts w:ascii="仿宋" w:eastAsia="仿宋" w:hAnsi="仿宋" w:cs="黑体"/>
          <w:b/>
          <w:bCs/>
          <w:szCs w:val="30"/>
          <w:shd w:val="clear" w:color="auto" w:fill="FFFFFF"/>
        </w:rPr>
        <w:t>宣传部</w:t>
      </w:r>
      <w:r w:rsidRPr="00004402">
        <w:rPr>
          <w:rFonts w:ascii="仿宋" w:eastAsia="仿宋" w:hAnsi="仿宋" w:cs="黑体"/>
          <w:szCs w:val="30"/>
          <w:shd w:val="clear" w:color="auto" w:fill="FFFFFF"/>
        </w:rPr>
        <w:t>：负责品牌形象维护、宣传材料制作、线上线下推广活动策划与执行，提升公司知名度。</w:t>
      </w:r>
    </w:p>
    <w:p w14:paraId="6721BC6B" w14:textId="59F76B33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b/>
          <w:bCs/>
          <w:szCs w:val="30"/>
          <w:shd w:val="clear" w:color="auto" w:fill="FFFFFF"/>
        </w:rPr>
        <w:tab/>
      </w:r>
      <w:r w:rsidRPr="00004402">
        <w:rPr>
          <w:rFonts w:ascii="仿宋" w:eastAsia="仿宋" w:hAnsi="仿宋" w:cs="黑体"/>
          <w:b/>
          <w:bCs/>
          <w:szCs w:val="30"/>
          <w:shd w:val="clear" w:color="auto" w:fill="FFFFFF"/>
        </w:rPr>
        <w:t>风险投资部</w:t>
      </w:r>
      <w:r w:rsidRPr="00004402">
        <w:rPr>
          <w:rFonts w:ascii="仿宋" w:eastAsia="仿宋" w:hAnsi="仿宋" w:cs="黑体"/>
          <w:szCs w:val="30"/>
          <w:shd w:val="clear" w:color="auto" w:fill="FFFFFF"/>
        </w:rPr>
        <w:t>：负责项目评估与资金管理，寻求投资机会，支持公司的持续发展与扩张。</w:t>
      </w:r>
    </w:p>
    <w:p w14:paraId="7173DB8E" w14:textId="154F2F75" w:rsidR="00A631FC" w:rsidRPr="00A631FC" w:rsidRDefault="00307534" w:rsidP="00A631FC">
      <w:pPr>
        <w:pStyle w:val="-2"/>
        <w:spacing w:before="97" w:after="97"/>
      </w:pPr>
      <w:r>
        <w:rPr>
          <w:rFonts w:hint="eastAsia"/>
        </w:rPr>
        <w:t>7</w:t>
      </w:r>
      <w:r>
        <w:t>.2</w:t>
      </w:r>
      <w:r w:rsidR="00A631FC" w:rsidRPr="00A631FC">
        <w:rPr>
          <w:rFonts w:hint="eastAsia"/>
        </w:rPr>
        <w:t>、员工持股</w:t>
      </w:r>
    </w:p>
    <w:p w14:paraId="1B159BE0" w14:textId="7216D846" w:rsidR="00A631FC" w:rsidRPr="00A631FC" w:rsidRDefault="00A631FC" w:rsidP="00A631FC">
      <w:pPr>
        <w:pStyle w:val="-0"/>
      </w:pPr>
      <w:r w:rsidRPr="00A631FC">
        <w:t>公司鼓励核心团队成员参与员工持股计划，增强员工的归属感和责任感，激励其为公司发展贡献力量。具体计划将在员工达到一定服务年限或绩效指标后实施。</w:t>
      </w:r>
    </w:p>
    <w:p w14:paraId="1717E67C" w14:textId="37822438" w:rsidR="00A631FC" w:rsidRDefault="00307534" w:rsidP="00A631FC">
      <w:pPr>
        <w:pStyle w:val="-2"/>
        <w:spacing w:before="97" w:after="97"/>
      </w:pPr>
      <w:r>
        <w:rPr>
          <w:rFonts w:hint="eastAsia"/>
        </w:rPr>
        <w:t>7</w:t>
      </w:r>
      <w:r>
        <w:t>.3</w:t>
      </w:r>
      <w:r w:rsidR="00A631FC" w:rsidRPr="00A631FC">
        <w:t>、劳动合同</w:t>
      </w:r>
    </w:p>
    <w:p w14:paraId="270994E7" w14:textId="52EEB84D" w:rsidR="00A631FC" w:rsidRPr="00A631FC" w:rsidRDefault="00A631FC" w:rsidP="00A631FC">
      <w:pPr>
        <w:pStyle w:val="-0"/>
      </w:pPr>
      <w:r w:rsidRPr="00A631FC">
        <w:t>公司与所有员工签订正式的劳动合同，明确双方的权利与义务，包括薪资、工作时间、休假、保密条款及解雇条款等，以保障员工的合法权益。</w:t>
      </w:r>
    </w:p>
    <w:p w14:paraId="35708731" w14:textId="2F45C0B2" w:rsidR="00A631FC" w:rsidRPr="00A631FC" w:rsidRDefault="00307534" w:rsidP="00A631FC">
      <w:pPr>
        <w:pStyle w:val="-2"/>
        <w:spacing w:before="97" w:after="97"/>
      </w:pPr>
      <w:r>
        <w:rPr>
          <w:rFonts w:hint="eastAsia"/>
        </w:rPr>
        <w:lastRenderedPageBreak/>
        <w:t>7</w:t>
      </w:r>
      <w:r>
        <w:t>.4</w:t>
      </w:r>
      <w:r w:rsidR="00A631FC" w:rsidRPr="00A631FC">
        <w:t>、知识产权管理</w:t>
      </w:r>
    </w:p>
    <w:p w14:paraId="46E6B273" w14:textId="3A395F70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kern w:val="0"/>
          <w:szCs w:val="30"/>
          <w:shd w:val="clear" w:color="auto" w:fill="FFFFFF"/>
        </w:rPr>
      </w:pPr>
      <w:r>
        <w:rPr>
          <w:rFonts w:ascii="仿宋" w:eastAsia="仿宋" w:hAnsi="仿宋" w:cs="黑体" w:hint="eastAsia"/>
          <w:b/>
          <w:bCs/>
          <w:szCs w:val="30"/>
          <w:shd w:val="clear" w:color="auto" w:fill="FFFFFF"/>
        </w:rPr>
        <w:t>1、</w:t>
      </w:r>
      <w:r w:rsidRPr="00004402">
        <w:rPr>
          <w:rFonts w:ascii="仿宋" w:eastAsia="仿宋" w:hAnsi="仿宋" w:cs="黑体"/>
          <w:b/>
          <w:bCs/>
          <w:szCs w:val="30"/>
          <w:shd w:val="clear" w:color="auto" w:fill="FFFFFF"/>
        </w:rPr>
        <w:t>知</w:t>
      </w: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识产权登记与保护</w:t>
      </w:r>
      <w:r w:rsidRPr="00004402">
        <w:rPr>
          <w:rFonts w:ascii="仿宋" w:eastAsia="仿宋" w:hAnsi="仿宋" w:cs="黑体"/>
          <w:kern w:val="0"/>
          <w:szCs w:val="30"/>
          <w:shd w:val="clear" w:color="auto" w:fill="FFFFFF"/>
        </w:rPr>
        <w:t>：确保所有创作的剧本、游戏设计和相关材料及时进行著作权登记，保护公司的原创作品不受侵害。同时，申请商标注册，以保护公司品牌形象。</w:t>
      </w:r>
    </w:p>
    <w:p w14:paraId="1B58CB62" w14:textId="4FD1A130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004402">
        <w:rPr>
          <w:rFonts w:ascii="仿宋" w:eastAsia="仿宋" w:hAnsi="仿宋" w:cs="黑体" w:hint="eastAsia"/>
          <w:b/>
          <w:bCs/>
          <w:kern w:val="0"/>
          <w:szCs w:val="30"/>
          <w:shd w:val="clear" w:color="auto" w:fill="FFFFFF"/>
        </w:rPr>
        <w:t>2、</w:t>
      </w: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专利申请：</w:t>
      </w:r>
      <w:r w:rsidRPr="00004402">
        <w:rPr>
          <w:rFonts w:ascii="仿宋" w:eastAsia="仿宋" w:hAnsi="仿宋" w:cs="黑体"/>
          <w:kern w:val="0"/>
          <w:szCs w:val="30"/>
          <w:shd w:val="clear" w:color="auto" w:fill="FFFFFF"/>
        </w:rPr>
        <w:t>对具有创新性的游戏机制或技术进行专利申请，以获得法律保护，防止竞争对手模仿或抄袭。</w:t>
      </w:r>
    </w:p>
    <w:p w14:paraId="387F2DC4" w14:textId="7C83BA49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3</w:t>
      </w:r>
      <w:r w:rsidRPr="00004402">
        <w:rPr>
          <w:rFonts w:ascii="仿宋" w:eastAsia="仿宋" w:hAnsi="仿宋" w:cs="黑体" w:hint="eastAsia"/>
          <w:b/>
          <w:bCs/>
          <w:kern w:val="0"/>
          <w:szCs w:val="30"/>
          <w:shd w:val="clear" w:color="auto" w:fill="FFFFFF"/>
        </w:rPr>
        <w:t>、</w:t>
      </w: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知识产权战略：</w:t>
      </w:r>
      <w:r w:rsidRPr="00004402">
        <w:rPr>
          <w:rFonts w:ascii="仿宋" w:eastAsia="仿宋" w:hAnsi="仿宋" w:cs="黑体"/>
          <w:kern w:val="0"/>
          <w:szCs w:val="30"/>
          <w:shd w:val="clear" w:color="auto" w:fill="FFFFFF"/>
        </w:rPr>
        <w:t>制定长期的知识产权发展战略，明确哪些作品需要保护，如何通过知识产权增加公司的市场竞争力。</w:t>
      </w:r>
    </w:p>
    <w:p w14:paraId="020B96C4" w14:textId="48E69437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4</w:t>
      </w:r>
      <w:r w:rsidRPr="00004402">
        <w:rPr>
          <w:rFonts w:ascii="仿宋" w:eastAsia="仿宋" w:hAnsi="仿宋" w:cs="黑体" w:hint="eastAsia"/>
          <w:b/>
          <w:bCs/>
          <w:kern w:val="0"/>
          <w:szCs w:val="30"/>
          <w:shd w:val="clear" w:color="auto" w:fill="FFFFFF"/>
        </w:rPr>
        <w:t>、</w:t>
      </w: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内部培训</w:t>
      </w:r>
      <w:r w:rsidRPr="00004402">
        <w:rPr>
          <w:rFonts w:ascii="仿宋" w:eastAsia="仿宋" w:hAnsi="仿宋" w:cs="黑体"/>
          <w:kern w:val="0"/>
          <w:szCs w:val="30"/>
          <w:shd w:val="clear" w:color="auto" w:fill="FFFFFF"/>
        </w:rPr>
        <w:t>：定期对员工进行知识产权相关培训，提高全员的知识产权意识，确保在创作过程中遵循法律法规，避免侵权行为。</w:t>
      </w:r>
    </w:p>
    <w:p w14:paraId="11A39986" w14:textId="76AAC32D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5</w:t>
      </w:r>
      <w:r w:rsidRPr="00004402">
        <w:rPr>
          <w:rFonts w:ascii="仿宋" w:eastAsia="仿宋" w:hAnsi="仿宋" w:cs="黑体" w:hint="eastAsia"/>
          <w:b/>
          <w:bCs/>
          <w:kern w:val="0"/>
          <w:szCs w:val="30"/>
          <w:shd w:val="clear" w:color="auto" w:fill="FFFFFF"/>
        </w:rPr>
        <w:t>、</w:t>
      </w: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法律合规：</w:t>
      </w:r>
      <w:r w:rsidRPr="00004402">
        <w:rPr>
          <w:rFonts w:ascii="仿宋" w:eastAsia="仿宋" w:hAnsi="仿宋" w:cs="黑体"/>
          <w:kern w:val="0"/>
          <w:szCs w:val="30"/>
          <w:shd w:val="clear" w:color="auto" w:fill="FFFFFF"/>
        </w:rPr>
        <w:t>与专业律师事务所合作，定期审查公司的知识产权状况，确保合法合规，及时处理可能的侵权问题。</w:t>
      </w:r>
    </w:p>
    <w:p w14:paraId="4C4565A0" w14:textId="1786D6B0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6</w:t>
      </w:r>
      <w:r w:rsidRPr="00004402">
        <w:rPr>
          <w:rFonts w:ascii="仿宋" w:eastAsia="仿宋" w:hAnsi="仿宋" w:cs="黑体" w:hint="eastAsia"/>
          <w:b/>
          <w:bCs/>
          <w:kern w:val="0"/>
          <w:szCs w:val="30"/>
          <w:shd w:val="clear" w:color="auto" w:fill="FFFFFF"/>
        </w:rPr>
        <w:t>、</w:t>
      </w: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维权机制：</w:t>
      </w:r>
      <w:r w:rsidRPr="00004402">
        <w:rPr>
          <w:rFonts w:ascii="仿宋" w:eastAsia="仿宋" w:hAnsi="仿宋" w:cs="黑体"/>
          <w:kern w:val="0"/>
          <w:szCs w:val="30"/>
          <w:shd w:val="clear" w:color="auto" w:fill="FFFFFF"/>
        </w:rPr>
        <w:t>建立有效的维权机制，若发现侵权行为，及时采取法律手段进行维权，维护公司的合法权益。</w:t>
      </w:r>
    </w:p>
    <w:p w14:paraId="1D588198" w14:textId="735308CF" w:rsidR="00004402" w:rsidRDefault="00004402" w:rsidP="00004402">
      <w:pPr>
        <w:pStyle w:val="-2"/>
        <w:spacing w:before="97" w:after="97"/>
        <w:rPr>
          <w:rFonts w:ascii="仿宋" w:eastAsia="仿宋" w:hAnsi="仿宋" w:cs="黑体"/>
          <w:kern w:val="0"/>
          <w:szCs w:val="30"/>
          <w:shd w:val="clear" w:color="auto" w:fill="FFFFFF"/>
        </w:rPr>
      </w:pP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7</w:t>
      </w:r>
      <w:r w:rsidRPr="00004402">
        <w:rPr>
          <w:rFonts w:ascii="仿宋" w:eastAsia="仿宋" w:hAnsi="仿宋" w:cs="黑体" w:hint="eastAsia"/>
          <w:b/>
          <w:bCs/>
          <w:kern w:val="0"/>
          <w:szCs w:val="30"/>
          <w:shd w:val="clear" w:color="auto" w:fill="FFFFFF"/>
        </w:rPr>
        <w:t>、</w:t>
      </w:r>
      <w:r w:rsidRPr="00004402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合作协议：</w:t>
      </w:r>
      <w:r w:rsidRPr="00004402">
        <w:rPr>
          <w:rFonts w:ascii="仿宋" w:eastAsia="仿宋" w:hAnsi="仿宋" w:cs="黑体"/>
          <w:kern w:val="0"/>
          <w:szCs w:val="30"/>
          <w:shd w:val="clear" w:color="auto" w:fill="FFFFFF"/>
        </w:rPr>
        <w:t>与合作伙伴签署明确的知识产权条款，确保在合作中知识产权的归属和使用得到妥善管理。</w:t>
      </w:r>
    </w:p>
    <w:p w14:paraId="25812DC9" w14:textId="77777777" w:rsidR="00004402" w:rsidRPr="00004402" w:rsidRDefault="00004402" w:rsidP="00004402">
      <w:pPr>
        <w:pStyle w:val="-2"/>
        <w:spacing w:before="97" w:after="97"/>
        <w:rPr>
          <w:rFonts w:ascii="仿宋" w:eastAsia="仿宋" w:hAnsi="仿宋" w:cs="黑体" w:hint="eastAsia"/>
          <w:b/>
          <w:bCs/>
          <w:szCs w:val="30"/>
          <w:shd w:val="clear" w:color="auto" w:fill="FFFFFF"/>
        </w:rPr>
      </w:pPr>
    </w:p>
    <w:p w14:paraId="57919684" w14:textId="36C0C3A4" w:rsidR="00A631FC" w:rsidRDefault="00307534" w:rsidP="00A631FC">
      <w:pPr>
        <w:pStyle w:val="-2"/>
        <w:spacing w:before="97" w:after="97"/>
      </w:pPr>
      <w:r>
        <w:rPr>
          <w:rFonts w:hint="eastAsia"/>
        </w:rPr>
        <w:t>7</w:t>
      </w:r>
      <w:r>
        <w:t>.5</w:t>
      </w:r>
      <w:r w:rsidR="00A631FC" w:rsidRPr="00A631FC">
        <w:t>、人事计划</w:t>
      </w:r>
    </w:p>
    <w:p w14:paraId="07481AB3" w14:textId="77777777" w:rsidR="00A631FC" w:rsidRPr="00A631FC" w:rsidRDefault="00A631FC" w:rsidP="00A631FC">
      <w:pPr>
        <w:pStyle w:val="-0"/>
        <w:ind w:firstLine="602"/>
      </w:pPr>
      <w:r w:rsidRPr="00A631FC">
        <w:rPr>
          <w:b/>
          <w:bCs/>
        </w:rPr>
        <w:lastRenderedPageBreak/>
        <w:t>招聘计划</w:t>
      </w:r>
      <w:r w:rsidRPr="00A631FC">
        <w:t>：根据业务发展需要，制定年度招聘计划，确保各部门人才的补充。</w:t>
      </w:r>
    </w:p>
    <w:p w14:paraId="74350936" w14:textId="77777777" w:rsidR="00A631FC" w:rsidRPr="00A631FC" w:rsidRDefault="00A631FC" w:rsidP="00A631FC">
      <w:pPr>
        <w:pStyle w:val="-0"/>
        <w:ind w:firstLine="602"/>
      </w:pPr>
      <w:r w:rsidRPr="00A631FC">
        <w:rPr>
          <w:b/>
          <w:bCs/>
        </w:rPr>
        <w:t>培训与发展</w:t>
      </w:r>
      <w:r w:rsidRPr="00A631FC">
        <w:t>：定期组织内部培训和外部学习机会，提高员工的专业技能和综合素质。</w:t>
      </w:r>
    </w:p>
    <w:p w14:paraId="31AF41B2" w14:textId="77777777" w:rsidR="00A631FC" w:rsidRPr="00A631FC" w:rsidRDefault="00A631FC" w:rsidP="00A631FC">
      <w:pPr>
        <w:pStyle w:val="-0"/>
        <w:ind w:firstLine="602"/>
      </w:pPr>
      <w:r w:rsidRPr="00A631FC">
        <w:rPr>
          <w:b/>
          <w:bCs/>
        </w:rPr>
        <w:t>绩效考核</w:t>
      </w:r>
      <w:r w:rsidRPr="00A631FC">
        <w:t>：建立绩效考核体系，定期对员工进行评估，提供反馈与发展建议。</w:t>
      </w:r>
    </w:p>
    <w:p w14:paraId="2B7824DA" w14:textId="77777777" w:rsidR="00A631FC" w:rsidRPr="00A631FC" w:rsidRDefault="00A631FC" w:rsidP="00A631FC">
      <w:pPr>
        <w:pStyle w:val="-0"/>
        <w:ind w:firstLine="602"/>
      </w:pPr>
      <w:r w:rsidRPr="00A631FC">
        <w:rPr>
          <w:b/>
          <w:bCs/>
        </w:rPr>
        <w:t>员工关怀</w:t>
      </w:r>
      <w:r w:rsidRPr="00A631FC">
        <w:t>：关注员工的工作与生活，定期组织团建活动，增强团队凝聚力。</w:t>
      </w:r>
    </w:p>
    <w:p w14:paraId="0A1BFCBB" w14:textId="77777777" w:rsidR="00A631FC" w:rsidRPr="00A631FC" w:rsidRDefault="00A631FC" w:rsidP="00A631FC">
      <w:pPr>
        <w:pStyle w:val="-7"/>
        <w:spacing w:before="163" w:after="163"/>
      </w:pPr>
    </w:p>
    <w:p w14:paraId="563F59B1" w14:textId="7969C889" w:rsidR="007F711E" w:rsidRDefault="007F711E" w:rsidP="00C63F4B">
      <w:pPr>
        <w:pStyle w:val="-7"/>
        <w:spacing w:before="163" w:after="163"/>
        <w:outlineLvl w:val="0"/>
      </w:pPr>
      <w:bookmarkStart w:id="53" w:name="_Toc180510949"/>
      <w:bookmarkStart w:id="54" w:name="OLE_LINK37"/>
      <w:bookmarkStart w:id="55" w:name="OLE_LINK38"/>
      <w:bookmarkStart w:id="56" w:name="_Toc181640675"/>
      <w:bookmarkStart w:id="57" w:name="_Toc181640800"/>
      <w:r w:rsidRPr="00A631FC">
        <w:rPr>
          <w:rFonts w:hint="eastAsia"/>
        </w:rPr>
        <w:t>第</w:t>
      </w:r>
      <w:r>
        <w:rPr>
          <w:rFonts w:hint="eastAsia"/>
        </w:rPr>
        <w:t>八</w:t>
      </w:r>
      <w:r w:rsidRPr="00A631FC">
        <w:rPr>
          <w:rFonts w:hint="eastAsia"/>
        </w:rPr>
        <w:t>章</w:t>
      </w:r>
      <w:r w:rsidRPr="00A631FC">
        <w:rPr>
          <w:rFonts w:hint="eastAsia"/>
        </w:rPr>
        <w:t xml:space="preserve"> </w:t>
      </w:r>
      <w:r>
        <w:rPr>
          <w:rFonts w:hint="eastAsia"/>
        </w:rPr>
        <w:t>融资说明</w:t>
      </w:r>
      <w:bookmarkEnd w:id="53"/>
      <w:bookmarkEnd w:id="56"/>
      <w:bookmarkEnd w:id="57"/>
    </w:p>
    <w:bookmarkEnd w:id="54"/>
    <w:bookmarkEnd w:id="55"/>
    <w:p w14:paraId="5810EF66" w14:textId="73A4EB0E" w:rsidR="007F711E" w:rsidRDefault="00307534" w:rsidP="007F711E">
      <w:pPr>
        <w:pStyle w:val="-2"/>
        <w:spacing w:before="97" w:after="97"/>
      </w:pPr>
      <w:r>
        <w:rPr>
          <w:rFonts w:hint="eastAsia"/>
        </w:rPr>
        <w:t>8</w:t>
      </w:r>
      <w:r>
        <w:t>.1</w:t>
      </w:r>
      <w:r w:rsidR="007F711E" w:rsidRPr="007F711E">
        <w:t>、资金需求量</w:t>
      </w:r>
    </w:p>
    <w:p w14:paraId="03B3650A" w14:textId="32B50401" w:rsidR="007F711E" w:rsidRDefault="00CD0466" w:rsidP="007F711E">
      <w:pPr>
        <w:pStyle w:val="-0"/>
      </w:pPr>
      <w:r w:rsidRPr="00CD0466">
        <w:t>根据现有投入的总计，公司的初步资金需求量为</w:t>
      </w:r>
      <w:r w:rsidRPr="00CD0466">
        <w:rPr>
          <w:rFonts w:ascii="Calibri" w:hAnsi="Calibri" w:cs="Calibri"/>
        </w:rPr>
        <w:t> </w:t>
      </w:r>
      <w:r w:rsidRPr="00CD0466">
        <w:rPr>
          <w:b/>
          <w:bCs/>
        </w:rPr>
        <w:t>299,300 元</w:t>
      </w:r>
      <w:r w:rsidRPr="00CD0466">
        <w:t>。</w:t>
      </w:r>
      <w:r w:rsidR="007F711E" w:rsidRPr="007F711E">
        <w:t>具体明细如下：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328"/>
        <w:gridCol w:w="1548"/>
        <w:gridCol w:w="4420"/>
      </w:tblGrid>
      <w:tr w:rsidR="00CD0466" w:rsidRPr="00CD0466" w14:paraId="7536F40E" w14:textId="77777777" w:rsidTr="00CD0466">
        <w:tc>
          <w:tcPr>
            <w:tcW w:w="1403" w:type="pct"/>
            <w:hideMark/>
          </w:tcPr>
          <w:p w14:paraId="48F3A75D" w14:textId="77777777" w:rsidR="00CD0466" w:rsidRPr="00CD0466" w:rsidRDefault="00CD0466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项目</w:t>
            </w:r>
          </w:p>
        </w:tc>
        <w:tc>
          <w:tcPr>
            <w:tcW w:w="933" w:type="pct"/>
            <w:hideMark/>
          </w:tcPr>
          <w:p w14:paraId="46686B55" w14:textId="77777777" w:rsidR="00CD0466" w:rsidRPr="00CD0466" w:rsidRDefault="00CD0466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金额（元）</w:t>
            </w:r>
          </w:p>
        </w:tc>
        <w:tc>
          <w:tcPr>
            <w:tcW w:w="2664" w:type="pct"/>
            <w:hideMark/>
          </w:tcPr>
          <w:p w14:paraId="2EEA7FD6" w14:textId="77777777" w:rsidR="00CD0466" w:rsidRPr="00CD0466" w:rsidRDefault="00CD0466">
            <w:pPr>
              <w:jc w:val="center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备注</w:t>
            </w:r>
          </w:p>
        </w:tc>
      </w:tr>
      <w:tr w:rsidR="00CD0466" w:rsidRPr="00CD0466" w14:paraId="63DB58B7" w14:textId="77777777" w:rsidTr="00CD0466">
        <w:tc>
          <w:tcPr>
            <w:tcW w:w="1403" w:type="pct"/>
            <w:hideMark/>
          </w:tcPr>
          <w:p w14:paraId="583DA995" w14:textId="77777777" w:rsidR="00CD0466" w:rsidRPr="00CD0466" w:rsidRDefault="00CD0466">
            <w:pPr>
              <w:jc w:val="left"/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器具、工具和家具</w:t>
            </w:r>
          </w:p>
        </w:tc>
        <w:tc>
          <w:tcPr>
            <w:tcW w:w="933" w:type="pct"/>
            <w:hideMark/>
          </w:tcPr>
          <w:p w14:paraId="509F9391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49,300</w:t>
            </w:r>
          </w:p>
        </w:tc>
        <w:tc>
          <w:tcPr>
            <w:tcW w:w="2664" w:type="pct"/>
            <w:hideMark/>
          </w:tcPr>
          <w:p w14:paraId="14ED04BC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包括桌椅、会议室家具、库存桌游等</w:t>
            </w:r>
          </w:p>
        </w:tc>
      </w:tr>
      <w:tr w:rsidR="00CD0466" w:rsidRPr="00CD0466" w14:paraId="0652C3A6" w14:textId="77777777" w:rsidTr="00CD0466">
        <w:tc>
          <w:tcPr>
            <w:tcW w:w="1403" w:type="pct"/>
            <w:hideMark/>
          </w:tcPr>
          <w:p w14:paraId="70E75C10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交通工具</w:t>
            </w:r>
          </w:p>
        </w:tc>
        <w:tc>
          <w:tcPr>
            <w:tcW w:w="933" w:type="pct"/>
            <w:hideMark/>
          </w:tcPr>
          <w:p w14:paraId="76C3CE1E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120,000</w:t>
            </w:r>
          </w:p>
        </w:tc>
        <w:tc>
          <w:tcPr>
            <w:tcW w:w="2664" w:type="pct"/>
            <w:hideMark/>
          </w:tcPr>
          <w:p w14:paraId="50C73BED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购置一辆公用车</w:t>
            </w:r>
          </w:p>
        </w:tc>
      </w:tr>
      <w:tr w:rsidR="00CD0466" w:rsidRPr="00CD0466" w14:paraId="7A79DCE0" w14:textId="77777777" w:rsidTr="00CD0466">
        <w:tc>
          <w:tcPr>
            <w:tcW w:w="1403" w:type="pct"/>
            <w:hideMark/>
          </w:tcPr>
          <w:p w14:paraId="302874E6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电子设备</w:t>
            </w:r>
          </w:p>
        </w:tc>
        <w:tc>
          <w:tcPr>
            <w:tcW w:w="933" w:type="pct"/>
            <w:hideMark/>
          </w:tcPr>
          <w:p w14:paraId="1B195ADF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96,000</w:t>
            </w:r>
          </w:p>
        </w:tc>
        <w:tc>
          <w:tcPr>
            <w:tcW w:w="2664" w:type="pct"/>
            <w:hideMark/>
          </w:tcPr>
          <w:p w14:paraId="36BFE325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包括电脑、投影仪、办公设备</w:t>
            </w:r>
          </w:p>
        </w:tc>
      </w:tr>
      <w:tr w:rsidR="00CD0466" w:rsidRPr="00CD0466" w14:paraId="4778D86E" w14:textId="77777777" w:rsidTr="00CD0466">
        <w:tc>
          <w:tcPr>
            <w:tcW w:w="1403" w:type="pct"/>
            <w:hideMark/>
          </w:tcPr>
          <w:p w14:paraId="301B86CB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无形资产</w:t>
            </w:r>
          </w:p>
        </w:tc>
        <w:tc>
          <w:tcPr>
            <w:tcW w:w="933" w:type="pct"/>
            <w:hideMark/>
          </w:tcPr>
          <w:p w14:paraId="2B0EF888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22,000</w:t>
            </w:r>
          </w:p>
        </w:tc>
        <w:tc>
          <w:tcPr>
            <w:tcW w:w="2664" w:type="pct"/>
            <w:hideMark/>
          </w:tcPr>
          <w:p w14:paraId="78614AA0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商标注册费、专利申请费</w:t>
            </w:r>
          </w:p>
        </w:tc>
      </w:tr>
      <w:tr w:rsidR="00CD0466" w:rsidRPr="00CD0466" w14:paraId="59C6A34B" w14:textId="77777777" w:rsidTr="00CD0466">
        <w:tc>
          <w:tcPr>
            <w:tcW w:w="1403" w:type="pct"/>
            <w:hideMark/>
          </w:tcPr>
          <w:p w14:paraId="0213DAFE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lastRenderedPageBreak/>
              <w:t>开办费</w:t>
            </w:r>
          </w:p>
        </w:tc>
        <w:tc>
          <w:tcPr>
            <w:tcW w:w="933" w:type="pct"/>
            <w:hideMark/>
          </w:tcPr>
          <w:p w14:paraId="4EC4EC62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45,000</w:t>
            </w:r>
          </w:p>
        </w:tc>
        <w:tc>
          <w:tcPr>
            <w:tcW w:w="2664" w:type="pct"/>
            <w:hideMark/>
          </w:tcPr>
          <w:p w14:paraId="73AD4896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  <w:t>广告费、维修费、保险费</w:t>
            </w:r>
          </w:p>
        </w:tc>
      </w:tr>
      <w:tr w:rsidR="00CD0466" w:rsidRPr="00CD0466" w14:paraId="6E87CB2C" w14:textId="77777777" w:rsidTr="00CD0466">
        <w:tc>
          <w:tcPr>
            <w:tcW w:w="1403" w:type="pct"/>
            <w:hideMark/>
          </w:tcPr>
          <w:p w14:paraId="34735761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b/>
                <w:bCs/>
                <w:sz w:val="30"/>
                <w:szCs w:val="30"/>
                <w:shd w:val="clear" w:color="auto" w:fill="FFFFFF"/>
              </w:rPr>
              <w:t>总计</w:t>
            </w:r>
          </w:p>
        </w:tc>
        <w:tc>
          <w:tcPr>
            <w:tcW w:w="933" w:type="pct"/>
            <w:hideMark/>
          </w:tcPr>
          <w:p w14:paraId="47EBE3A1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  <w:r w:rsidRPr="00CD0466">
              <w:rPr>
                <w:rFonts w:ascii="仿宋" w:eastAsia="仿宋" w:hAnsi="仿宋" w:cs="黑体"/>
                <w:b/>
                <w:bCs/>
                <w:sz w:val="30"/>
                <w:szCs w:val="30"/>
                <w:shd w:val="clear" w:color="auto" w:fill="FFFFFF"/>
              </w:rPr>
              <w:t>299,300</w:t>
            </w:r>
          </w:p>
        </w:tc>
        <w:tc>
          <w:tcPr>
            <w:tcW w:w="2664" w:type="pct"/>
            <w:hideMark/>
          </w:tcPr>
          <w:p w14:paraId="3F886497" w14:textId="77777777" w:rsidR="00CD0466" w:rsidRPr="00CD0466" w:rsidRDefault="00CD0466">
            <w:pPr>
              <w:rPr>
                <w:rFonts w:ascii="仿宋" w:eastAsia="仿宋" w:hAnsi="仿宋" w:cs="黑体"/>
                <w:sz w:val="30"/>
                <w:szCs w:val="30"/>
                <w:shd w:val="clear" w:color="auto" w:fill="FFFFFF"/>
              </w:rPr>
            </w:pPr>
          </w:p>
        </w:tc>
      </w:tr>
    </w:tbl>
    <w:p w14:paraId="4ADA633F" w14:textId="77777777" w:rsidR="00CD0466" w:rsidRPr="007F711E" w:rsidRDefault="00CD0466" w:rsidP="007F711E">
      <w:pPr>
        <w:pStyle w:val="-0"/>
        <w:rPr>
          <w:rFonts w:hint="eastAsia"/>
        </w:rPr>
      </w:pPr>
    </w:p>
    <w:p w14:paraId="2D6AEE69" w14:textId="20E0EDEA" w:rsidR="007F711E" w:rsidRPr="007F711E" w:rsidRDefault="00307534" w:rsidP="007F711E">
      <w:pPr>
        <w:pStyle w:val="-2"/>
        <w:spacing w:before="97" w:after="97"/>
      </w:pPr>
      <w:r>
        <w:rPr>
          <w:rFonts w:hint="eastAsia"/>
        </w:rPr>
        <w:t>8</w:t>
      </w:r>
      <w:r>
        <w:t>.2</w:t>
      </w:r>
      <w:r w:rsidR="007F711E" w:rsidRPr="007F711E">
        <w:t>、用途与使用计划</w:t>
      </w:r>
    </w:p>
    <w:p w14:paraId="72D36695" w14:textId="77777777" w:rsidR="00CD0466" w:rsidRPr="00CD0466" w:rsidRDefault="00CD0466" w:rsidP="00CD0466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1.</w:t>
      </w:r>
      <w:r w:rsidRPr="00CD0466">
        <w:rPr>
          <w:rFonts w:ascii="Calibri" w:eastAsia="仿宋" w:hAnsi="Calibri" w:cs="Calibri"/>
          <w:szCs w:val="30"/>
          <w:shd w:val="clear" w:color="auto" w:fill="FFFFFF"/>
        </w:rPr>
        <w:t> </w:t>
      </w:r>
      <w:r w:rsidRPr="00CD0466">
        <w:rPr>
          <w:rFonts w:ascii="仿宋" w:eastAsia="仿宋" w:hAnsi="仿宋" w:cs="黑体"/>
          <w:szCs w:val="30"/>
          <w:shd w:val="clear" w:color="auto" w:fill="FFFFFF"/>
        </w:rPr>
        <w:t>器具、工具和家具</w:t>
      </w:r>
    </w:p>
    <w:p w14:paraId="33136029" w14:textId="77777777" w:rsidR="00CD0466" w:rsidRPr="00CD0466" w:rsidRDefault="00CD0466" w:rsidP="00CD0466">
      <w:pPr>
        <w:pStyle w:val="-2"/>
        <w:numPr>
          <w:ilvl w:val="0"/>
          <w:numId w:val="33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用途：为公司提供基本的办公环境及运营所需的设备。</w:t>
      </w:r>
    </w:p>
    <w:p w14:paraId="095CCC4E" w14:textId="77777777" w:rsidR="00CD0466" w:rsidRPr="00CD0466" w:rsidRDefault="00CD0466" w:rsidP="00CD0466">
      <w:pPr>
        <w:pStyle w:val="-2"/>
        <w:numPr>
          <w:ilvl w:val="0"/>
          <w:numId w:val="33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使用计划：资金将用于购买办公桌椅、会议室设备及库存桌游，以满足日常运营和客户体验需求。</w:t>
      </w:r>
    </w:p>
    <w:p w14:paraId="481683C8" w14:textId="77777777" w:rsidR="00CD0466" w:rsidRPr="00CD0466" w:rsidRDefault="00CD0466" w:rsidP="00CD0466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2.</w:t>
      </w:r>
      <w:r w:rsidRPr="00CD0466">
        <w:rPr>
          <w:rFonts w:ascii="Calibri" w:eastAsia="仿宋" w:hAnsi="Calibri" w:cs="Calibri"/>
          <w:szCs w:val="30"/>
          <w:shd w:val="clear" w:color="auto" w:fill="FFFFFF"/>
        </w:rPr>
        <w:t> </w:t>
      </w:r>
      <w:r w:rsidRPr="00CD0466">
        <w:rPr>
          <w:rFonts w:ascii="仿宋" w:eastAsia="仿宋" w:hAnsi="仿宋" w:cs="黑体"/>
          <w:szCs w:val="30"/>
          <w:shd w:val="clear" w:color="auto" w:fill="FFFFFF"/>
        </w:rPr>
        <w:t>交通工具</w:t>
      </w:r>
    </w:p>
    <w:p w14:paraId="22CA7962" w14:textId="77777777" w:rsidR="00CD0466" w:rsidRPr="00CD0466" w:rsidRDefault="00CD0466" w:rsidP="00CD0466">
      <w:pPr>
        <w:pStyle w:val="-2"/>
        <w:numPr>
          <w:ilvl w:val="0"/>
          <w:numId w:val="34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用途：购置一辆公用车，以便于进行市场推广、客户拜访及运输桌游产品。</w:t>
      </w:r>
    </w:p>
    <w:p w14:paraId="4C9F6364" w14:textId="77777777" w:rsidR="00CD0466" w:rsidRPr="00CD0466" w:rsidRDefault="00CD0466" w:rsidP="00CD0466">
      <w:pPr>
        <w:pStyle w:val="-2"/>
        <w:numPr>
          <w:ilvl w:val="0"/>
          <w:numId w:val="34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使用计划：车款将在公司成立后的一个月内支付，以保证营销活动的顺利进行。</w:t>
      </w:r>
    </w:p>
    <w:p w14:paraId="19B4D569" w14:textId="77777777" w:rsidR="00CD0466" w:rsidRPr="00CD0466" w:rsidRDefault="00CD0466" w:rsidP="00CD0466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3.</w:t>
      </w:r>
      <w:r w:rsidRPr="00CD0466">
        <w:rPr>
          <w:rFonts w:ascii="Calibri" w:eastAsia="仿宋" w:hAnsi="Calibri" w:cs="Calibri"/>
          <w:szCs w:val="30"/>
          <w:shd w:val="clear" w:color="auto" w:fill="FFFFFF"/>
        </w:rPr>
        <w:t> </w:t>
      </w:r>
      <w:r w:rsidRPr="00CD0466">
        <w:rPr>
          <w:rFonts w:ascii="仿宋" w:eastAsia="仿宋" w:hAnsi="仿宋" w:cs="黑体"/>
          <w:szCs w:val="30"/>
          <w:shd w:val="clear" w:color="auto" w:fill="FFFFFF"/>
        </w:rPr>
        <w:t>电子设备</w:t>
      </w:r>
    </w:p>
    <w:p w14:paraId="496BEE11" w14:textId="77777777" w:rsidR="00CD0466" w:rsidRPr="00CD0466" w:rsidRDefault="00CD0466" w:rsidP="00CD0466">
      <w:pPr>
        <w:pStyle w:val="-2"/>
        <w:numPr>
          <w:ilvl w:val="0"/>
          <w:numId w:val="35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用途：购买办公所需的电脑、投影仪及其他办公设备，提升工作效率。</w:t>
      </w:r>
    </w:p>
    <w:p w14:paraId="4C98E29C" w14:textId="77777777" w:rsidR="00CD0466" w:rsidRPr="00CD0466" w:rsidRDefault="00CD0466" w:rsidP="00CD0466">
      <w:pPr>
        <w:pStyle w:val="-2"/>
        <w:numPr>
          <w:ilvl w:val="0"/>
          <w:numId w:val="35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使用计划：资金将用于购买设备，预计在成立后的一个月内完成采购，以确保团队能够顺利开展各项工作。</w:t>
      </w:r>
    </w:p>
    <w:p w14:paraId="203A4BBF" w14:textId="77777777" w:rsidR="00CD0466" w:rsidRPr="00CD0466" w:rsidRDefault="00CD0466" w:rsidP="00CD0466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4.</w:t>
      </w:r>
      <w:r w:rsidRPr="00CD0466">
        <w:rPr>
          <w:rFonts w:ascii="Calibri" w:eastAsia="仿宋" w:hAnsi="Calibri" w:cs="Calibri"/>
          <w:szCs w:val="30"/>
          <w:shd w:val="clear" w:color="auto" w:fill="FFFFFF"/>
        </w:rPr>
        <w:t> </w:t>
      </w:r>
      <w:r w:rsidRPr="00CD0466">
        <w:rPr>
          <w:rFonts w:ascii="仿宋" w:eastAsia="仿宋" w:hAnsi="仿宋" w:cs="黑体"/>
          <w:szCs w:val="30"/>
          <w:shd w:val="clear" w:color="auto" w:fill="FFFFFF"/>
        </w:rPr>
        <w:t>无形资产</w:t>
      </w:r>
    </w:p>
    <w:p w14:paraId="7778A664" w14:textId="77777777" w:rsidR="00CD0466" w:rsidRPr="00CD0466" w:rsidRDefault="00CD0466" w:rsidP="00CD0466">
      <w:pPr>
        <w:pStyle w:val="-2"/>
        <w:numPr>
          <w:ilvl w:val="0"/>
          <w:numId w:val="36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lastRenderedPageBreak/>
        <w:t>用途：注册商标和申请相关专利，以保护公司产品及品牌。</w:t>
      </w:r>
    </w:p>
    <w:p w14:paraId="6A943985" w14:textId="77777777" w:rsidR="00CD0466" w:rsidRPr="00CD0466" w:rsidRDefault="00CD0466" w:rsidP="00CD0466">
      <w:pPr>
        <w:pStyle w:val="-2"/>
        <w:numPr>
          <w:ilvl w:val="0"/>
          <w:numId w:val="36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使用计划：资金将用于商标注册和专利申请，计划在公司成立后的三个月内完成。</w:t>
      </w:r>
    </w:p>
    <w:p w14:paraId="536F926F" w14:textId="77777777" w:rsidR="00CD0466" w:rsidRPr="00CD0466" w:rsidRDefault="00CD0466" w:rsidP="00CD0466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5.</w:t>
      </w:r>
      <w:r w:rsidRPr="00CD0466">
        <w:rPr>
          <w:rFonts w:ascii="Calibri" w:eastAsia="仿宋" w:hAnsi="Calibri" w:cs="Calibri"/>
          <w:szCs w:val="30"/>
          <w:shd w:val="clear" w:color="auto" w:fill="FFFFFF"/>
        </w:rPr>
        <w:t> </w:t>
      </w:r>
      <w:r w:rsidRPr="00CD0466">
        <w:rPr>
          <w:rFonts w:ascii="仿宋" w:eastAsia="仿宋" w:hAnsi="仿宋" w:cs="黑体"/>
          <w:szCs w:val="30"/>
          <w:shd w:val="clear" w:color="auto" w:fill="FFFFFF"/>
        </w:rPr>
        <w:t>开办费</w:t>
      </w:r>
    </w:p>
    <w:p w14:paraId="7A519479" w14:textId="77777777" w:rsidR="00CD0466" w:rsidRPr="00CD0466" w:rsidRDefault="00CD0466" w:rsidP="00CD0466">
      <w:pPr>
        <w:pStyle w:val="-2"/>
        <w:numPr>
          <w:ilvl w:val="0"/>
          <w:numId w:val="37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用途：涵盖公司初期运营的广告推广、设备维护和商业保险等费用。</w:t>
      </w:r>
    </w:p>
    <w:p w14:paraId="26B9D23B" w14:textId="77777777" w:rsidR="00CD0466" w:rsidRPr="00CD0466" w:rsidRDefault="00CD0466" w:rsidP="00CD0466">
      <w:pPr>
        <w:pStyle w:val="-2"/>
        <w:numPr>
          <w:ilvl w:val="0"/>
          <w:numId w:val="37"/>
        </w:numPr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 w:rsidRPr="00CD0466">
        <w:rPr>
          <w:rFonts w:ascii="仿宋" w:eastAsia="仿宋" w:hAnsi="仿宋" w:cs="黑体"/>
          <w:szCs w:val="30"/>
          <w:shd w:val="clear" w:color="auto" w:fill="FFFFFF"/>
        </w:rPr>
        <w:t>使用计划：这些费用将在公司成立前期支付，以确保品牌推广顺利开展，同时做好运营风险管理。</w:t>
      </w:r>
    </w:p>
    <w:p w14:paraId="3F93B220" w14:textId="372C6330" w:rsidR="007F711E" w:rsidRDefault="00307534" w:rsidP="007F711E">
      <w:pPr>
        <w:pStyle w:val="-2"/>
        <w:spacing w:before="97" w:after="97"/>
      </w:pPr>
      <w:r>
        <w:rPr>
          <w:rFonts w:hint="eastAsia"/>
        </w:rPr>
        <w:t>8</w:t>
      </w:r>
      <w:r>
        <w:t>.3</w:t>
      </w:r>
      <w:r w:rsidR="007F711E" w:rsidRPr="007F711E">
        <w:t>、拟出让股份</w:t>
      </w:r>
    </w:p>
    <w:p w14:paraId="61D09E44" w14:textId="6E0144E3" w:rsidR="007F711E" w:rsidRPr="007F711E" w:rsidRDefault="007F711E" w:rsidP="007F711E">
      <w:pPr>
        <w:pStyle w:val="-0"/>
      </w:pPr>
      <w:r w:rsidRPr="007F711E">
        <w:t>为筹集上述资金，公司计划出让不超过</w:t>
      </w:r>
      <w:r w:rsidR="00CD0466">
        <w:t>1</w:t>
      </w:r>
      <w:r w:rsidRPr="007F711E">
        <w:t>0%的股份，具体股份比例根据投资金额和公司估值进行协商。</w:t>
      </w:r>
    </w:p>
    <w:p w14:paraId="68E8875A" w14:textId="0B46C8B9" w:rsidR="007F711E" w:rsidRPr="007F711E" w:rsidRDefault="00307534" w:rsidP="007F711E">
      <w:pPr>
        <w:pStyle w:val="-2"/>
        <w:spacing w:before="97" w:after="97"/>
      </w:pPr>
      <w:r>
        <w:rPr>
          <w:rFonts w:hint="eastAsia"/>
        </w:rPr>
        <w:t>8</w:t>
      </w:r>
      <w:r>
        <w:t>.4</w:t>
      </w:r>
      <w:r w:rsidR="007F711E" w:rsidRPr="007F711E">
        <w:t>、投资者权利</w:t>
      </w:r>
    </w:p>
    <w:p w14:paraId="15D80359" w14:textId="77777777" w:rsidR="007F711E" w:rsidRPr="007F711E" w:rsidRDefault="007F711E" w:rsidP="007F711E">
      <w:pPr>
        <w:pStyle w:val="-0"/>
        <w:ind w:firstLine="602"/>
      </w:pPr>
      <w:r w:rsidRPr="007F711E">
        <w:rPr>
          <w:b/>
          <w:bCs/>
        </w:rPr>
        <w:t>参与决策</w:t>
      </w:r>
      <w:r w:rsidRPr="007F711E">
        <w:t>：投资者有权参与公司的重大决策，包括预算、发展战略等。</w:t>
      </w:r>
    </w:p>
    <w:p w14:paraId="1B05180B" w14:textId="77777777" w:rsidR="007F711E" w:rsidRPr="007F711E" w:rsidRDefault="007F711E" w:rsidP="007F711E">
      <w:pPr>
        <w:pStyle w:val="-0"/>
        <w:ind w:firstLine="602"/>
      </w:pPr>
      <w:r w:rsidRPr="007F711E">
        <w:rPr>
          <w:b/>
          <w:bCs/>
        </w:rPr>
        <w:t>收益分配</w:t>
      </w:r>
      <w:r w:rsidRPr="007F711E">
        <w:t>：根据持股比例，投资者享有公司的分红权。</w:t>
      </w:r>
    </w:p>
    <w:p w14:paraId="2D782601" w14:textId="77777777" w:rsidR="007F711E" w:rsidRPr="007F711E" w:rsidRDefault="007F711E" w:rsidP="007F711E">
      <w:pPr>
        <w:pStyle w:val="-0"/>
        <w:ind w:firstLine="602"/>
      </w:pPr>
      <w:r w:rsidRPr="007F711E">
        <w:rPr>
          <w:b/>
          <w:bCs/>
        </w:rPr>
        <w:t>信息披露</w:t>
      </w:r>
      <w:r w:rsidRPr="007F711E">
        <w:t>：公司定期向投资者披露经营状况和财务报告，确保透明度。</w:t>
      </w:r>
    </w:p>
    <w:p w14:paraId="2192F4E2" w14:textId="68F2B289" w:rsidR="007F711E" w:rsidRDefault="00307534" w:rsidP="007F711E">
      <w:pPr>
        <w:pStyle w:val="-2"/>
        <w:spacing w:before="97" w:after="97"/>
      </w:pPr>
      <w:r>
        <w:rPr>
          <w:rFonts w:hint="eastAsia"/>
        </w:rPr>
        <w:t>8</w:t>
      </w:r>
      <w:r>
        <w:t>.5</w:t>
      </w:r>
      <w:r w:rsidR="007F711E" w:rsidRPr="007F711E">
        <w:t>、退出方式</w:t>
      </w:r>
    </w:p>
    <w:p w14:paraId="7556BD31" w14:textId="183DF31E" w:rsidR="007F711E" w:rsidRPr="007F711E" w:rsidRDefault="007F711E" w:rsidP="007F711E">
      <w:pPr>
        <w:pStyle w:val="-0"/>
      </w:pPr>
      <w:r w:rsidRPr="007F711E">
        <w:t>投资者可以通过以下方式退出投资：</w:t>
      </w:r>
    </w:p>
    <w:p w14:paraId="1BA4EFEC" w14:textId="77777777" w:rsidR="007F711E" w:rsidRPr="007F711E" w:rsidRDefault="007F711E" w:rsidP="007F711E">
      <w:pPr>
        <w:pStyle w:val="-0"/>
        <w:ind w:firstLine="602"/>
      </w:pPr>
      <w:r w:rsidRPr="007F711E">
        <w:rPr>
          <w:b/>
          <w:bCs/>
        </w:rPr>
        <w:lastRenderedPageBreak/>
        <w:t>股权转让</w:t>
      </w:r>
      <w:r w:rsidRPr="007F711E">
        <w:t>：投资者可以将其股份转让给第三方，需遵循公司章程及法律规定。</w:t>
      </w:r>
    </w:p>
    <w:p w14:paraId="2194F299" w14:textId="77777777" w:rsidR="007F711E" w:rsidRPr="007F711E" w:rsidRDefault="007F711E" w:rsidP="007F711E">
      <w:pPr>
        <w:pStyle w:val="-0"/>
        <w:ind w:firstLine="602"/>
      </w:pPr>
      <w:r w:rsidRPr="007F711E">
        <w:rPr>
          <w:b/>
          <w:bCs/>
        </w:rPr>
        <w:t>回购机制</w:t>
      </w:r>
      <w:r w:rsidRPr="007F711E">
        <w:t>：在一定条件下，公司可选择回购投资者的股份。</w:t>
      </w:r>
    </w:p>
    <w:p w14:paraId="6A2BA475" w14:textId="77777777" w:rsidR="007F711E" w:rsidRPr="007F711E" w:rsidRDefault="007F711E" w:rsidP="007F711E">
      <w:pPr>
        <w:pStyle w:val="-0"/>
        <w:ind w:firstLine="602"/>
      </w:pPr>
      <w:r w:rsidRPr="007F711E">
        <w:rPr>
          <w:b/>
          <w:bCs/>
        </w:rPr>
        <w:t>上市或并购</w:t>
      </w:r>
      <w:r w:rsidRPr="007F711E">
        <w:t>：若公司上市或被其他公司收购，投资者可以通过转让股份获得退出。</w:t>
      </w:r>
    </w:p>
    <w:p w14:paraId="27510448" w14:textId="27443052" w:rsidR="007F711E" w:rsidRDefault="007F711E" w:rsidP="007F711E">
      <w:pPr>
        <w:pStyle w:val="-0"/>
      </w:pPr>
      <w:r w:rsidRPr="007F711E">
        <w:t>通过此次融资，</w:t>
      </w:r>
      <w:r>
        <w:rPr>
          <w:rFonts w:hint="eastAsia"/>
        </w:rPr>
        <w:t>“</w:t>
      </w:r>
      <w:r w:rsidR="00CD0466">
        <w:rPr>
          <w:rFonts w:hint="eastAsia"/>
        </w:rPr>
        <w:t>妖妖灵桌游吧</w:t>
      </w:r>
      <w:r>
        <w:rPr>
          <w:rFonts w:hint="eastAsia"/>
        </w:rPr>
        <w:t>”</w:t>
      </w:r>
      <w:r w:rsidRPr="007F711E">
        <w:t>有限公司将有效提升运营能力，加速市场扩展，为未来发展奠定坚实基础。</w:t>
      </w:r>
    </w:p>
    <w:p w14:paraId="736640B2" w14:textId="77777777" w:rsidR="003A22B6" w:rsidRDefault="003A22B6" w:rsidP="007F711E">
      <w:pPr>
        <w:pStyle w:val="-0"/>
      </w:pPr>
    </w:p>
    <w:p w14:paraId="3212B024" w14:textId="77777777" w:rsidR="003A22B6" w:rsidRPr="007F711E" w:rsidRDefault="003A22B6" w:rsidP="007F711E">
      <w:pPr>
        <w:pStyle w:val="-0"/>
      </w:pPr>
    </w:p>
    <w:p w14:paraId="0C353941" w14:textId="55599FC2" w:rsidR="003A22B6" w:rsidRDefault="003A22B6" w:rsidP="00C63F4B">
      <w:pPr>
        <w:pStyle w:val="-7"/>
        <w:spacing w:before="163" w:after="163"/>
        <w:outlineLvl w:val="0"/>
      </w:pPr>
      <w:bookmarkStart w:id="58" w:name="_Toc180510950"/>
      <w:bookmarkStart w:id="59" w:name="OLE_LINK41"/>
      <w:bookmarkStart w:id="60" w:name="OLE_LINK42"/>
      <w:bookmarkStart w:id="61" w:name="_Toc181640676"/>
      <w:bookmarkStart w:id="62" w:name="_Toc181640801"/>
      <w:r w:rsidRPr="00A631FC">
        <w:rPr>
          <w:rFonts w:hint="eastAsia"/>
        </w:rPr>
        <w:t>第</w:t>
      </w:r>
      <w:r>
        <w:rPr>
          <w:rFonts w:hint="eastAsia"/>
        </w:rPr>
        <w:t>九</w:t>
      </w:r>
      <w:r w:rsidRPr="00A631FC">
        <w:rPr>
          <w:rFonts w:hint="eastAsia"/>
        </w:rPr>
        <w:t>章</w:t>
      </w:r>
      <w:r w:rsidRPr="00A631FC">
        <w:rPr>
          <w:rFonts w:hint="eastAsia"/>
        </w:rPr>
        <w:t xml:space="preserve"> </w:t>
      </w:r>
      <w:r>
        <w:rPr>
          <w:rFonts w:hint="eastAsia"/>
        </w:rPr>
        <w:t>财务预测</w:t>
      </w:r>
      <w:bookmarkEnd w:id="58"/>
      <w:bookmarkEnd w:id="61"/>
      <w:bookmarkEnd w:id="62"/>
    </w:p>
    <w:bookmarkEnd w:id="59"/>
    <w:bookmarkEnd w:id="60"/>
    <w:p w14:paraId="51CF9981" w14:textId="7443F679" w:rsidR="003A22B6" w:rsidRDefault="00307534" w:rsidP="003A22B6">
      <w:pPr>
        <w:pStyle w:val="-2"/>
        <w:spacing w:before="97" w:after="97"/>
      </w:pPr>
      <w:r>
        <w:rPr>
          <w:rFonts w:hint="eastAsia"/>
        </w:rPr>
        <w:t>9</w:t>
      </w:r>
      <w:r>
        <w:t>.1</w:t>
      </w:r>
      <w:r w:rsidR="003A22B6" w:rsidRPr="003A22B6">
        <w:t>、销售收入预测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22"/>
        <w:gridCol w:w="2597"/>
        <w:gridCol w:w="4677"/>
      </w:tblGrid>
      <w:tr w:rsidR="00CD0466" w:rsidRPr="00CD0466" w14:paraId="0D592E04" w14:textId="77777777" w:rsidTr="00CD0466">
        <w:tc>
          <w:tcPr>
            <w:tcW w:w="616" w:type="pct"/>
            <w:hideMark/>
          </w:tcPr>
          <w:p w14:paraId="310322EC" w14:textId="77777777" w:rsidR="00CD0466" w:rsidRPr="00CD0466" w:rsidRDefault="00CD0466" w:rsidP="00CD0466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年度</w:t>
            </w:r>
          </w:p>
        </w:tc>
        <w:tc>
          <w:tcPr>
            <w:tcW w:w="1565" w:type="pct"/>
            <w:hideMark/>
          </w:tcPr>
          <w:p w14:paraId="605F7939" w14:textId="77777777" w:rsidR="00CD0466" w:rsidRPr="00CD0466" w:rsidRDefault="00CD0466" w:rsidP="00CD0466">
            <w:pPr>
              <w:jc w:val="center"/>
              <w:rPr>
                <w:rFonts w:ascii="仿宋" w:eastAsia="仿宋" w:hAnsi="仿宋"/>
                <w:color w:val="000000"/>
                <w:szCs w:val="24"/>
              </w:rPr>
            </w:pPr>
            <w:r w:rsidRPr="00CD0466">
              <w:rPr>
                <w:rFonts w:ascii="仿宋" w:eastAsia="仿宋" w:hAnsi="仿宋"/>
                <w:color w:val="000000"/>
                <w:szCs w:val="24"/>
              </w:rPr>
              <w:t>销售收入预测（元）</w:t>
            </w:r>
          </w:p>
        </w:tc>
        <w:tc>
          <w:tcPr>
            <w:tcW w:w="2819" w:type="pct"/>
            <w:hideMark/>
          </w:tcPr>
          <w:p w14:paraId="49BA5B9B" w14:textId="77777777" w:rsidR="00CD0466" w:rsidRPr="00CD0466" w:rsidRDefault="00CD0466" w:rsidP="00CD0466">
            <w:pPr>
              <w:jc w:val="center"/>
              <w:rPr>
                <w:rFonts w:ascii="仿宋" w:eastAsia="仿宋" w:hAnsi="仿宋"/>
                <w:color w:val="000000"/>
                <w:szCs w:val="24"/>
              </w:rPr>
            </w:pPr>
            <w:r w:rsidRPr="00CD0466">
              <w:rPr>
                <w:rFonts w:ascii="仿宋" w:eastAsia="仿宋" w:hAnsi="仿宋"/>
                <w:color w:val="000000"/>
                <w:szCs w:val="24"/>
              </w:rPr>
              <w:t>备注</w:t>
            </w:r>
          </w:p>
        </w:tc>
      </w:tr>
      <w:tr w:rsidR="00CD0466" w:rsidRPr="00CD0466" w14:paraId="2C18473A" w14:textId="77777777" w:rsidTr="00CD0466">
        <w:tc>
          <w:tcPr>
            <w:tcW w:w="616" w:type="pct"/>
            <w:hideMark/>
          </w:tcPr>
          <w:p w14:paraId="314707BA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  <w:szCs w:val="24"/>
              </w:rPr>
            </w:pPr>
            <w:r w:rsidRPr="00CD0466">
              <w:rPr>
                <w:rFonts w:ascii="仿宋" w:eastAsia="仿宋" w:hAnsi="仿宋"/>
                <w:color w:val="000000"/>
                <w:szCs w:val="24"/>
              </w:rPr>
              <w:t>第一年</w:t>
            </w:r>
          </w:p>
        </w:tc>
        <w:tc>
          <w:tcPr>
            <w:tcW w:w="1565" w:type="pct"/>
            <w:hideMark/>
          </w:tcPr>
          <w:p w14:paraId="0D002DDC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500,000</w:t>
            </w:r>
          </w:p>
        </w:tc>
        <w:tc>
          <w:tcPr>
            <w:tcW w:w="2819" w:type="pct"/>
            <w:hideMark/>
          </w:tcPr>
          <w:p w14:paraId="5AEC08BE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启动阶段，客户群体逐渐建立</w:t>
            </w:r>
          </w:p>
        </w:tc>
      </w:tr>
      <w:tr w:rsidR="00CD0466" w:rsidRPr="00CD0466" w14:paraId="27961802" w14:textId="77777777" w:rsidTr="00CD0466">
        <w:tc>
          <w:tcPr>
            <w:tcW w:w="616" w:type="pct"/>
            <w:hideMark/>
          </w:tcPr>
          <w:p w14:paraId="3A714C9E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第二年</w:t>
            </w:r>
          </w:p>
        </w:tc>
        <w:tc>
          <w:tcPr>
            <w:tcW w:w="1565" w:type="pct"/>
            <w:hideMark/>
          </w:tcPr>
          <w:p w14:paraId="27952D5B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800,000</w:t>
            </w:r>
          </w:p>
        </w:tc>
        <w:tc>
          <w:tcPr>
            <w:tcW w:w="2819" w:type="pct"/>
            <w:hideMark/>
          </w:tcPr>
          <w:p w14:paraId="20F9BB60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客户基础扩大，品牌知名度提升</w:t>
            </w:r>
          </w:p>
        </w:tc>
      </w:tr>
      <w:tr w:rsidR="00CD0466" w:rsidRPr="00CD0466" w14:paraId="08A75E0F" w14:textId="77777777" w:rsidTr="00CD0466">
        <w:tc>
          <w:tcPr>
            <w:tcW w:w="616" w:type="pct"/>
            <w:hideMark/>
          </w:tcPr>
          <w:p w14:paraId="4423DF2A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第三年</w:t>
            </w:r>
          </w:p>
        </w:tc>
        <w:tc>
          <w:tcPr>
            <w:tcW w:w="1565" w:type="pct"/>
            <w:hideMark/>
          </w:tcPr>
          <w:p w14:paraId="2F353150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1,200,000</w:t>
            </w:r>
          </w:p>
        </w:tc>
        <w:tc>
          <w:tcPr>
            <w:tcW w:w="2819" w:type="pct"/>
            <w:hideMark/>
          </w:tcPr>
          <w:p w14:paraId="26B1A8D9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增加产品线，举办更多活动吸引客户</w:t>
            </w:r>
          </w:p>
        </w:tc>
      </w:tr>
      <w:tr w:rsidR="00CD0466" w:rsidRPr="00CD0466" w14:paraId="5C8D95AF" w14:textId="77777777" w:rsidTr="00CD0466">
        <w:tc>
          <w:tcPr>
            <w:tcW w:w="616" w:type="pct"/>
            <w:hideMark/>
          </w:tcPr>
          <w:p w14:paraId="17D01508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第四年</w:t>
            </w:r>
          </w:p>
        </w:tc>
        <w:tc>
          <w:tcPr>
            <w:tcW w:w="1565" w:type="pct"/>
            <w:hideMark/>
          </w:tcPr>
          <w:p w14:paraId="24C3947F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1,800,000</w:t>
            </w:r>
          </w:p>
        </w:tc>
        <w:tc>
          <w:tcPr>
            <w:tcW w:w="2819" w:type="pct"/>
            <w:hideMark/>
          </w:tcPr>
          <w:p w14:paraId="7E2495A3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市场推广和合作提升，销售额显著增长</w:t>
            </w:r>
          </w:p>
        </w:tc>
      </w:tr>
      <w:tr w:rsidR="00CD0466" w:rsidRPr="00CD0466" w14:paraId="32043BD9" w14:textId="77777777" w:rsidTr="00CD0466">
        <w:tc>
          <w:tcPr>
            <w:tcW w:w="616" w:type="pct"/>
            <w:hideMark/>
          </w:tcPr>
          <w:p w14:paraId="3EB44400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第五年</w:t>
            </w:r>
          </w:p>
        </w:tc>
        <w:tc>
          <w:tcPr>
            <w:tcW w:w="1565" w:type="pct"/>
            <w:hideMark/>
          </w:tcPr>
          <w:p w14:paraId="24A17D48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2,500,000</w:t>
            </w:r>
          </w:p>
        </w:tc>
        <w:tc>
          <w:tcPr>
            <w:tcW w:w="2819" w:type="pct"/>
            <w:hideMark/>
          </w:tcPr>
          <w:p w14:paraId="624FFF5B" w14:textId="77777777" w:rsidR="00CD0466" w:rsidRPr="00CD0466" w:rsidRDefault="00CD0466" w:rsidP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稳定客户群体，开展线上销售及推广</w:t>
            </w:r>
          </w:p>
        </w:tc>
      </w:tr>
    </w:tbl>
    <w:p w14:paraId="6C5C877B" w14:textId="77777777" w:rsidR="00CD0466" w:rsidRPr="00CD0466" w:rsidRDefault="00CD0466" w:rsidP="003A22B6">
      <w:pPr>
        <w:pStyle w:val="-2"/>
        <w:spacing w:before="97" w:after="97"/>
        <w:rPr>
          <w:rFonts w:ascii="仿宋" w:eastAsia="仿宋" w:hAnsi="仿宋" w:hint="eastAsia"/>
          <w:szCs w:val="30"/>
        </w:rPr>
      </w:pPr>
    </w:p>
    <w:p w14:paraId="0D5530C1" w14:textId="7F27C159" w:rsidR="003A22B6" w:rsidRDefault="00307534" w:rsidP="003A22B6">
      <w:pPr>
        <w:pStyle w:val="-2"/>
        <w:spacing w:before="97" w:after="97"/>
      </w:pPr>
      <w:r>
        <w:rPr>
          <w:rFonts w:hint="eastAsia"/>
        </w:rPr>
        <w:t>9</w:t>
      </w:r>
      <w:r>
        <w:t>.2</w:t>
      </w:r>
      <w:r w:rsidR="003A22B6" w:rsidRPr="003A22B6">
        <w:t>、利润预测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007"/>
        <w:gridCol w:w="2049"/>
        <w:gridCol w:w="2049"/>
        <w:gridCol w:w="1530"/>
        <w:gridCol w:w="1661"/>
      </w:tblGrid>
      <w:tr w:rsidR="00CD0466" w:rsidRPr="00CD0466" w14:paraId="74BA9044" w14:textId="77777777" w:rsidTr="00CD0466">
        <w:tc>
          <w:tcPr>
            <w:tcW w:w="607" w:type="pct"/>
            <w:hideMark/>
          </w:tcPr>
          <w:p w14:paraId="69FCFE97" w14:textId="77777777" w:rsidR="00CD0466" w:rsidRPr="00CD0466" w:rsidRDefault="00CD0466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年度</w:t>
            </w:r>
          </w:p>
        </w:tc>
        <w:tc>
          <w:tcPr>
            <w:tcW w:w="1235" w:type="pct"/>
            <w:hideMark/>
          </w:tcPr>
          <w:p w14:paraId="29BFD36E" w14:textId="77777777" w:rsidR="00CD0466" w:rsidRPr="00CD0466" w:rsidRDefault="00CD0466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销售收入（元）</w:t>
            </w:r>
          </w:p>
        </w:tc>
        <w:tc>
          <w:tcPr>
            <w:tcW w:w="1235" w:type="pct"/>
            <w:hideMark/>
          </w:tcPr>
          <w:p w14:paraId="3F1EDE01" w14:textId="77777777" w:rsidR="00CD0466" w:rsidRPr="00CD0466" w:rsidRDefault="00CD0466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运营成本（元）</w:t>
            </w:r>
          </w:p>
        </w:tc>
        <w:tc>
          <w:tcPr>
            <w:tcW w:w="922" w:type="pct"/>
            <w:hideMark/>
          </w:tcPr>
          <w:p w14:paraId="1E37AB4D" w14:textId="77777777" w:rsidR="00CD0466" w:rsidRPr="00CD0466" w:rsidRDefault="00CD0466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利润（元）</w:t>
            </w:r>
          </w:p>
        </w:tc>
        <w:tc>
          <w:tcPr>
            <w:tcW w:w="1001" w:type="pct"/>
            <w:hideMark/>
          </w:tcPr>
          <w:p w14:paraId="58B361C4" w14:textId="77777777" w:rsidR="00CD0466" w:rsidRPr="00CD0466" w:rsidRDefault="00CD0466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利润率（%）</w:t>
            </w:r>
          </w:p>
        </w:tc>
      </w:tr>
      <w:tr w:rsidR="00CD0466" w:rsidRPr="00CD0466" w14:paraId="70073561" w14:textId="77777777" w:rsidTr="00CD0466">
        <w:tc>
          <w:tcPr>
            <w:tcW w:w="607" w:type="pct"/>
            <w:hideMark/>
          </w:tcPr>
          <w:p w14:paraId="343D6868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第一年</w:t>
            </w:r>
          </w:p>
        </w:tc>
        <w:tc>
          <w:tcPr>
            <w:tcW w:w="1235" w:type="pct"/>
            <w:hideMark/>
          </w:tcPr>
          <w:p w14:paraId="32DB203E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500,000</w:t>
            </w:r>
          </w:p>
        </w:tc>
        <w:tc>
          <w:tcPr>
            <w:tcW w:w="1235" w:type="pct"/>
            <w:hideMark/>
          </w:tcPr>
          <w:p w14:paraId="1B70C8C9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350,000</w:t>
            </w:r>
          </w:p>
        </w:tc>
        <w:tc>
          <w:tcPr>
            <w:tcW w:w="922" w:type="pct"/>
            <w:hideMark/>
          </w:tcPr>
          <w:p w14:paraId="50D38DD3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150,000</w:t>
            </w:r>
          </w:p>
        </w:tc>
        <w:tc>
          <w:tcPr>
            <w:tcW w:w="1001" w:type="pct"/>
            <w:hideMark/>
          </w:tcPr>
          <w:p w14:paraId="5EF4CA71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30%</w:t>
            </w:r>
          </w:p>
        </w:tc>
      </w:tr>
      <w:tr w:rsidR="00CD0466" w:rsidRPr="00CD0466" w14:paraId="372F6E02" w14:textId="77777777" w:rsidTr="00CD0466">
        <w:tc>
          <w:tcPr>
            <w:tcW w:w="607" w:type="pct"/>
            <w:hideMark/>
          </w:tcPr>
          <w:p w14:paraId="5F97AC65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第二年</w:t>
            </w:r>
          </w:p>
        </w:tc>
        <w:tc>
          <w:tcPr>
            <w:tcW w:w="1235" w:type="pct"/>
            <w:hideMark/>
          </w:tcPr>
          <w:p w14:paraId="58BD7695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800,000</w:t>
            </w:r>
          </w:p>
        </w:tc>
        <w:tc>
          <w:tcPr>
            <w:tcW w:w="1235" w:type="pct"/>
            <w:hideMark/>
          </w:tcPr>
          <w:p w14:paraId="777B0E70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480,000</w:t>
            </w:r>
          </w:p>
        </w:tc>
        <w:tc>
          <w:tcPr>
            <w:tcW w:w="922" w:type="pct"/>
            <w:hideMark/>
          </w:tcPr>
          <w:p w14:paraId="46E5D67F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320,000</w:t>
            </w:r>
          </w:p>
        </w:tc>
        <w:tc>
          <w:tcPr>
            <w:tcW w:w="1001" w:type="pct"/>
            <w:hideMark/>
          </w:tcPr>
          <w:p w14:paraId="7A62B10E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40%</w:t>
            </w:r>
          </w:p>
        </w:tc>
      </w:tr>
      <w:tr w:rsidR="00CD0466" w:rsidRPr="00CD0466" w14:paraId="345B7562" w14:textId="77777777" w:rsidTr="00CD0466">
        <w:tc>
          <w:tcPr>
            <w:tcW w:w="607" w:type="pct"/>
            <w:hideMark/>
          </w:tcPr>
          <w:p w14:paraId="319C093C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第三年</w:t>
            </w:r>
          </w:p>
        </w:tc>
        <w:tc>
          <w:tcPr>
            <w:tcW w:w="1235" w:type="pct"/>
            <w:hideMark/>
          </w:tcPr>
          <w:p w14:paraId="4A1B19B7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1,200,000</w:t>
            </w:r>
          </w:p>
        </w:tc>
        <w:tc>
          <w:tcPr>
            <w:tcW w:w="1235" w:type="pct"/>
            <w:hideMark/>
          </w:tcPr>
          <w:p w14:paraId="0CB64FEF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600,000</w:t>
            </w:r>
          </w:p>
        </w:tc>
        <w:tc>
          <w:tcPr>
            <w:tcW w:w="922" w:type="pct"/>
            <w:hideMark/>
          </w:tcPr>
          <w:p w14:paraId="49253E1E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600,000</w:t>
            </w:r>
          </w:p>
        </w:tc>
        <w:tc>
          <w:tcPr>
            <w:tcW w:w="1001" w:type="pct"/>
            <w:hideMark/>
          </w:tcPr>
          <w:p w14:paraId="34CCEAE0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50%</w:t>
            </w:r>
          </w:p>
        </w:tc>
      </w:tr>
      <w:tr w:rsidR="00CD0466" w:rsidRPr="00CD0466" w14:paraId="792C9D57" w14:textId="77777777" w:rsidTr="00CD0466">
        <w:tc>
          <w:tcPr>
            <w:tcW w:w="607" w:type="pct"/>
            <w:hideMark/>
          </w:tcPr>
          <w:p w14:paraId="33B2FA8F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第四年</w:t>
            </w:r>
          </w:p>
        </w:tc>
        <w:tc>
          <w:tcPr>
            <w:tcW w:w="1235" w:type="pct"/>
            <w:hideMark/>
          </w:tcPr>
          <w:p w14:paraId="7442FE23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1,800,000</w:t>
            </w:r>
          </w:p>
        </w:tc>
        <w:tc>
          <w:tcPr>
            <w:tcW w:w="1235" w:type="pct"/>
            <w:hideMark/>
          </w:tcPr>
          <w:p w14:paraId="491C7BC7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800,000</w:t>
            </w:r>
          </w:p>
        </w:tc>
        <w:tc>
          <w:tcPr>
            <w:tcW w:w="922" w:type="pct"/>
            <w:hideMark/>
          </w:tcPr>
          <w:p w14:paraId="64C54CE5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1,000,000</w:t>
            </w:r>
          </w:p>
        </w:tc>
        <w:tc>
          <w:tcPr>
            <w:tcW w:w="1001" w:type="pct"/>
            <w:hideMark/>
          </w:tcPr>
          <w:p w14:paraId="0023D199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55%</w:t>
            </w:r>
          </w:p>
        </w:tc>
      </w:tr>
      <w:tr w:rsidR="00CD0466" w:rsidRPr="00CD0466" w14:paraId="03919DF1" w14:textId="77777777" w:rsidTr="00CD0466">
        <w:tc>
          <w:tcPr>
            <w:tcW w:w="607" w:type="pct"/>
            <w:hideMark/>
          </w:tcPr>
          <w:p w14:paraId="3F9D0CBE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第五年</w:t>
            </w:r>
          </w:p>
        </w:tc>
        <w:tc>
          <w:tcPr>
            <w:tcW w:w="1235" w:type="pct"/>
            <w:hideMark/>
          </w:tcPr>
          <w:p w14:paraId="06FE99BD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2,500,000</w:t>
            </w:r>
          </w:p>
        </w:tc>
        <w:tc>
          <w:tcPr>
            <w:tcW w:w="1235" w:type="pct"/>
            <w:hideMark/>
          </w:tcPr>
          <w:p w14:paraId="705C8A6D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1,000,000</w:t>
            </w:r>
          </w:p>
        </w:tc>
        <w:tc>
          <w:tcPr>
            <w:tcW w:w="922" w:type="pct"/>
            <w:hideMark/>
          </w:tcPr>
          <w:p w14:paraId="29375C3A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1,500,000</w:t>
            </w:r>
          </w:p>
        </w:tc>
        <w:tc>
          <w:tcPr>
            <w:tcW w:w="1001" w:type="pct"/>
            <w:hideMark/>
          </w:tcPr>
          <w:p w14:paraId="4BD9F4D0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60%</w:t>
            </w:r>
          </w:p>
        </w:tc>
      </w:tr>
    </w:tbl>
    <w:p w14:paraId="28658E18" w14:textId="77777777" w:rsidR="00CD0466" w:rsidRPr="003A22B6" w:rsidRDefault="00CD0466" w:rsidP="003A22B6">
      <w:pPr>
        <w:pStyle w:val="-2"/>
        <w:spacing w:before="97" w:after="97"/>
        <w:rPr>
          <w:rFonts w:hint="eastAsia"/>
        </w:rPr>
      </w:pPr>
    </w:p>
    <w:p w14:paraId="7036D270" w14:textId="77636578" w:rsidR="003A22B6" w:rsidRDefault="00307534" w:rsidP="003A22B6">
      <w:pPr>
        <w:pStyle w:val="-2"/>
        <w:spacing w:before="97" w:after="97"/>
      </w:pPr>
      <w:r>
        <w:rPr>
          <w:rFonts w:hint="eastAsia"/>
        </w:rPr>
        <w:t>9</w:t>
      </w:r>
      <w:r>
        <w:t>.3</w:t>
      </w:r>
      <w:r w:rsidR="003A22B6" w:rsidRPr="003A22B6">
        <w:t>、资产回报率</w:t>
      </w:r>
      <w:r w:rsidR="003A22B6" w:rsidRPr="003A22B6">
        <w:t xml:space="preserve"> (ROA) </w:t>
      </w:r>
      <w:r w:rsidR="003A22B6" w:rsidRPr="003A22B6">
        <w:t>预测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9"/>
        <w:gridCol w:w="2591"/>
        <w:gridCol w:w="2590"/>
        <w:gridCol w:w="1656"/>
      </w:tblGrid>
      <w:tr w:rsidR="00CD0466" w:rsidRPr="00CD0466" w14:paraId="10434E06" w14:textId="77777777" w:rsidTr="00CD0466">
        <w:tc>
          <w:tcPr>
            <w:tcW w:w="879" w:type="pct"/>
            <w:hideMark/>
          </w:tcPr>
          <w:p w14:paraId="3F4E5869" w14:textId="77777777" w:rsidR="00CD0466" w:rsidRPr="00CD0466" w:rsidRDefault="00CD0466">
            <w:pPr>
              <w:jc w:val="center"/>
              <w:rPr>
                <w:rFonts w:ascii="仿宋" w:eastAsia="仿宋" w:hAnsi="仿宋"/>
                <w:b/>
                <w:bCs/>
                <w:color w:val="000000"/>
              </w:rPr>
            </w:pPr>
            <w:r w:rsidRPr="00CD0466">
              <w:rPr>
                <w:rFonts w:ascii="仿宋" w:eastAsia="仿宋" w:hAnsi="仿宋"/>
                <w:b/>
                <w:bCs/>
                <w:color w:val="000000"/>
              </w:rPr>
              <w:t>年度</w:t>
            </w:r>
          </w:p>
        </w:tc>
        <w:tc>
          <w:tcPr>
            <w:tcW w:w="1561" w:type="pct"/>
            <w:hideMark/>
          </w:tcPr>
          <w:p w14:paraId="3BA27AF4" w14:textId="77777777" w:rsidR="00CD0466" w:rsidRPr="00CD0466" w:rsidRDefault="00CD0466">
            <w:pPr>
              <w:jc w:val="center"/>
              <w:rPr>
                <w:rFonts w:ascii="仿宋" w:eastAsia="仿宋" w:hAnsi="仿宋"/>
                <w:b/>
                <w:bCs/>
                <w:color w:val="000000"/>
                <w:szCs w:val="24"/>
              </w:rPr>
            </w:pPr>
            <w:r w:rsidRPr="00CD0466">
              <w:rPr>
                <w:rFonts w:ascii="仿宋" w:eastAsia="仿宋" w:hAnsi="仿宋"/>
                <w:b/>
                <w:bCs/>
                <w:color w:val="000000"/>
                <w:szCs w:val="24"/>
              </w:rPr>
              <w:t>净利润（元）</w:t>
            </w:r>
          </w:p>
        </w:tc>
        <w:tc>
          <w:tcPr>
            <w:tcW w:w="1561" w:type="pct"/>
            <w:hideMark/>
          </w:tcPr>
          <w:p w14:paraId="6353AF11" w14:textId="77777777" w:rsidR="00CD0466" w:rsidRPr="00CD0466" w:rsidRDefault="00CD0466">
            <w:pPr>
              <w:jc w:val="center"/>
              <w:rPr>
                <w:rFonts w:ascii="仿宋" w:eastAsia="仿宋" w:hAnsi="仿宋"/>
                <w:b/>
                <w:bCs/>
                <w:color w:val="000000"/>
                <w:szCs w:val="24"/>
              </w:rPr>
            </w:pPr>
            <w:r w:rsidRPr="00CD0466">
              <w:rPr>
                <w:rFonts w:ascii="仿宋" w:eastAsia="仿宋" w:hAnsi="仿宋"/>
                <w:b/>
                <w:bCs/>
                <w:color w:val="000000"/>
                <w:szCs w:val="24"/>
              </w:rPr>
              <w:t>总资产（元）</w:t>
            </w:r>
          </w:p>
        </w:tc>
        <w:tc>
          <w:tcPr>
            <w:tcW w:w="998" w:type="pct"/>
            <w:hideMark/>
          </w:tcPr>
          <w:p w14:paraId="1C700382" w14:textId="77777777" w:rsidR="00CD0466" w:rsidRPr="00CD0466" w:rsidRDefault="00CD0466">
            <w:pPr>
              <w:jc w:val="center"/>
              <w:rPr>
                <w:rFonts w:ascii="仿宋" w:eastAsia="仿宋" w:hAnsi="仿宋"/>
                <w:b/>
                <w:bCs/>
                <w:color w:val="000000"/>
                <w:szCs w:val="24"/>
              </w:rPr>
            </w:pPr>
            <w:r w:rsidRPr="00CD0466">
              <w:rPr>
                <w:rFonts w:ascii="仿宋" w:eastAsia="仿宋" w:hAnsi="仿宋"/>
                <w:b/>
                <w:bCs/>
                <w:color w:val="000000"/>
                <w:szCs w:val="24"/>
              </w:rPr>
              <w:t>ROA (%)</w:t>
            </w:r>
          </w:p>
        </w:tc>
      </w:tr>
      <w:tr w:rsidR="00CD0466" w:rsidRPr="00CD0466" w14:paraId="4D3BEB68" w14:textId="77777777" w:rsidTr="00CD0466">
        <w:tc>
          <w:tcPr>
            <w:tcW w:w="879" w:type="pct"/>
            <w:hideMark/>
          </w:tcPr>
          <w:p w14:paraId="0114EDB6" w14:textId="77777777" w:rsidR="00CD0466" w:rsidRPr="00CD0466" w:rsidRDefault="00CD0466">
            <w:pPr>
              <w:jc w:val="left"/>
              <w:rPr>
                <w:rFonts w:ascii="仿宋" w:eastAsia="仿宋" w:hAnsi="仿宋"/>
                <w:color w:val="000000"/>
                <w:szCs w:val="24"/>
              </w:rPr>
            </w:pPr>
            <w:r w:rsidRPr="00CD0466">
              <w:rPr>
                <w:rFonts w:ascii="仿宋" w:eastAsia="仿宋" w:hAnsi="仿宋"/>
                <w:color w:val="000000"/>
                <w:szCs w:val="24"/>
              </w:rPr>
              <w:t>第一年</w:t>
            </w:r>
          </w:p>
        </w:tc>
        <w:tc>
          <w:tcPr>
            <w:tcW w:w="1561" w:type="pct"/>
            <w:hideMark/>
          </w:tcPr>
          <w:p w14:paraId="1AF01511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150,000</w:t>
            </w:r>
          </w:p>
        </w:tc>
        <w:tc>
          <w:tcPr>
            <w:tcW w:w="1561" w:type="pct"/>
            <w:hideMark/>
          </w:tcPr>
          <w:p w14:paraId="0764FEA1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299,300</w:t>
            </w:r>
          </w:p>
        </w:tc>
        <w:tc>
          <w:tcPr>
            <w:tcW w:w="998" w:type="pct"/>
            <w:hideMark/>
          </w:tcPr>
          <w:p w14:paraId="4889101C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50.1%</w:t>
            </w:r>
          </w:p>
        </w:tc>
      </w:tr>
      <w:tr w:rsidR="00CD0466" w:rsidRPr="00CD0466" w14:paraId="41C9F8BE" w14:textId="77777777" w:rsidTr="00CD0466">
        <w:tc>
          <w:tcPr>
            <w:tcW w:w="879" w:type="pct"/>
            <w:hideMark/>
          </w:tcPr>
          <w:p w14:paraId="0EC2E63A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第二年</w:t>
            </w:r>
          </w:p>
        </w:tc>
        <w:tc>
          <w:tcPr>
            <w:tcW w:w="1561" w:type="pct"/>
            <w:hideMark/>
          </w:tcPr>
          <w:p w14:paraId="6606F2B2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320,000</w:t>
            </w:r>
          </w:p>
        </w:tc>
        <w:tc>
          <w:tcPr>
            <w:tcW w:w="1561" w:type="pct"/>
            <w:hideMark/>
          </w:tcPr>
          <w:p w14:paraId="33997646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500,000</w:t>
            </w:r>
          </w:p>
        </w:tc>
        <w:tc>
          <w:tcPr>
            <w:tcW w:w="998" w:type="pct"/>
            <w:hideMark/>
          </w:tcPr>
          <w:p w14:paraId="215B2C94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64.0%</w:t>
            </w:r>
          </w:p>
        </w:tc>
      </w:tr>
      <w:tr w:rsidR="00CD0466" w:rsidRPr="00CD0466" w14:paraId="6C753A10" w14:textId="77777777" w:rsidTr="00CD0466">
        <w:tc>
          <w:tcPr>
            <w:tcW w:w="879" w:type="pct"/>
            <w:hideMark/>
          </w:tcPr>
          <w:p w14:paraId="7C5855BB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第三年</w:t>
            </w:r>
          </w:p>
        </w:tc>
        <w:tc>
          <w:tcPr>
            <w:tcW w:w="1561" w:type="pct"/>
            <w:hideMark/>
          </w:tcPr>
          <w:p w14:paraId="63DDD66D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600,000</w:t>
            </w:r>
          </w:p>
        </w:tc>
        <w:tc>
          <w:tcPr>
            <w:tcW w:w="1561" w:type="pct"/>
            <w:hideMark/>
          </w:tcPr>
          <w:p w14:paraId="5077F83A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750,000</w:t>
            </w:r>
          </w:p>
        </w:tc>
        <w:tc>
          <w:tcPr>
            <w:tcW w:w="998" w:type="pct"/>
            <w:hideMark/>
          </w:tcPr>
          <w:p w14:paraId="257AA0BD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80.0%</w:t>
            </w:r>
          </w:p>
        </w:tc>
      </w:tr>
      <w:tr w:rsidR="00CD0466" w:rsidRPr="00CD0466" w14:paraId="56DD7C98" w14:textId="77777777" w:rsidTr="00CD0466">
        <w:tc>
          <w:tcPr>
            <w:tcW w:w="879" w:type="pct"/>
            <w:hideMark/>
          </w:tcPr>
          <w:p w14:paraId="68417BFC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第四年</w:t>
            </w:r>
          </w:p>
        </w:tc>
        <w:tc>
          <w:tcPr>
            <w:tcW w:w="1561" w:type="pct"/>
            <w:hideMark/>
          </w:tcPr>
          <w:p w14:paraId="333E5C46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1,000,000</w:t>
            </w:r>
          </w:p>
        </w:tc>
        <w:tc>
          <w:tcPr>
            <w:tcW w:w="1561" w:type="pct"/>
            <w:hideMark/>
          </w:tcPr>
          <w:p w14:paraId="7A66A837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900,000</w:t>
            </w:r>
          </w:p>
        </w:tc>
        <w:tc>
          <w:tcPr>
            <w:tcW w:w="998" w:type="pct"/>
            <w:hideMark/>
          </w:tcPr>
          <w:p w14:paraId="4F504E6D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111.1%</w:t>
            </w:r>
          </w:p>
        </w:tc>
      </w:tr>
      <w:tr w:rsidR="00CD0466" w:rsidRPr="00CD0466" w14:paraId="396BE6BC" w14:textId="77777777" w:rsidTr="00CD0466">
        <w:tc>
          <w:tcPr>
            <w:tcW w:w="879" w:type="pct"/>
            <w:hideMark/>
          </w:tcPr>
          <w:p w14:paraId="0A01BAA0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第五年</w:t>
            </w:r>
          </w:p>
        </w:tc>
        <w:tc>
          <w:tcPr>
            <w:tcW w:w="1561" w:type="pct"/>
            <w:hideMark/>
          </w:tcPr>
          <w:p w14:paraId="7F6132B6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1,500,000</w:t>
            </w:r>
          </w:p>
        </w:tc>
        <w:tc>
          <w:tcPr>
            <w:tcW w:w="1561" w:type="pct"/>
            <w:hideMark/>
          </w:tcPr>
          <w:p w14:paraId="4EE35EDC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1,000,000</w:t>
            </w:r>
          </w:p>
        </w:tc>
        <w:tc>
          <w:tcPr>
            <w:tcW w:w="998" w:type="pct"/>
            <w:hideMark/>
          </w:tcPr>
          <w:p w14:paraId="03BB0999" w14:textId="77777777" w:rsidR="00CD0466" w:rsidRPr="00CD0466" w:rsidRDefault="00CD0466">
            <w:pPr>
              <w:rPr>
                <w:rFonts w:ascii="仿宋" w:eastAsia="仿宋" w:hAnsi="仿宋"/>
                <w:color w:val="000000"/>
              </w:rPr>
            </w:pPr>
            <w:r w:rsidRPr="00CD0466">
              <w:rPr>
                <w:rFonts w:ascii="仿宋" w:eastAsia="仿宋" w:hAnsi="仿宋"/>
                <w:color w:val="000000"/>
              </w:rPr>
              <w:t>150.0%</w:t>
            </w:r>
          </w:p>
        </w:tc>
      </w:tr>
    </w:tbl>
    <w:p w14:paraId="3D0CAA63" w14:textId="77777777" w:rsidR="00CD0466" w:rsidRPr="003A22B6" w:rsidRDefault="00CD0466" w:rsidP="003A22B6">
      <w:pPr>
        <w:pStyle w:val="-2"/>
        <w:spacing w:before="97" w:after="97"/>
        <w:rPr>
          <w:rFonts w:hint="eastAsia"/>
        </w:rPr>
      </w:pPr>
    </w:p>
    <w:p w14:paraId="3E4283F9" w14:textId="40F6FC57" w:rsidR="003A22B6" w:rsidRPr="003A22B6" w:rsidRDefault="00307534" w:rsidP="003A22B6">
      <w:pPr>
        <w:pStyle w:val="-2"/>
        <w:spacing w:before="97" w:after="97"/>
      </w:pPr>
      <w:r>
        <w:rPr>
          <w:rFonts w:hint="eastAsia"/>
        </w:rPr>
        <w:t>9</w:t>
      </w:r>
      <w:r>
        <w:t>.4</w:t>
      </w:r>
      <w:r w:rsidR="003A22B6" w:rsidRPr="003A22B6">
        <w:t>、财务分析</w:t>
      </w:r>
    </w:p>
    <w:p w14:paraId="445CC766" w14:textId="77777777" w:rsidR="00BF2918" w:rsidRPr="00BF2918" w:rsidRDefault="00BF2918" w:rsidP="00BF2918">
      <w:pPr>
        <w:pStyle w:val="-7"/>
        <w:spacing w:before="163" w:after="163"/>
        <w:jc w:val="left"/>
        <w:rPr>
          <w:rFonts w:ascii="仿宋" w:eastAsia="仿宋" w:hAnsi="仿宋"/>
          <w:b/>
          <w:bCs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1. 收入与利润分析</w:t>
      </w:r>
    </w:p>
    <w:p w14:paraId="365A62F5" w14:textId="77777777" w:rsidR="00BF2918" w:rsidRPr="00BF2918" w:rsidRDefault="00BF2918" w:rsidP="00BF2918">
      <w:pPr>
        <w:pStyle w:val="-7"/>
        <w:spacing w:before="163" w:after="163"/>
        <w:jc w:val="left"/>
        <w:rPr>
          <w:rFonts w:ascii="仿宋" w:eastAsia="仿宋" w:hAnsi="仿宋"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根据销售收入和利润预测，公司的财务表现显示出以下几个关键点：</w:t>
      </w:r>
    </w:p>
    <w:p w14:paraId="44930EBF" w14:textId="77777777" w:rsidR="00BF2918" w:rsidRPr="00BF2918" w:rsidRDefault="00BF2918" w:rsidP="00BF2918">
      <w:pPr>
        <w:pStyle w:val="-7"/>
        <w:numPr>
          <w:ilvl w:val="0"/>
          <w:numId w:val="38"/>
        </w:numPr>
        <w:spacing w:before="163" w:after="163"/>
        <w:jc w:val="left"/>
        <w:rPr>
          <w:rFonts w:ascii="仿宋" w:eastAsia="仿宋" w:hAnsi="仿宋"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收入增长：预计销售收入在未来五年内将从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500,000 元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增长至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2,500,000 元，年均增长率约为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40%。这一增长表明市场需求旺盛，以及公司在品牌推广和客户关系管理上的有效策略。</w:t>
      </w:r>
    </w:p>
    <w:p w14:paraId="58A982A3" w14:textId="77777777" w:rsidR="00BF2918" w:rsidRPr="00BF2918" w:rsidRDefault="00BF2918" w:rsidP="00BF2918">
      <w:pPr>
        <w:pStyle w:val="-7"/>
        <w:numPr>
          <w:ilvl w:val="0"/>
          <w:numId w:val="38"/>
        </w:numPr>
        <w:spacing w:before="163" w:after="163"/>
        <w:jc w:val="left"/>
        <w:rPr>
          <w:rFonts w:ascii="仿宋" w:eastAsia="仿宋" w:hAnsi="仿宋"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利润增长：净利润从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150,000 元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增加到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1,500,000 元，显示出利润率的稳步提升。随着销售额的增加，利润率也有所提升，从第一个年度的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30%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提高到第五年的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60%，反映了公司的运营效率和成本控制能力逐渐增强。</w:t>
      </w:r>
    </w:p>
    <w:p w14:paraId="7A058B77" w14:textId="77777777" w:rsidR="00BF2918" w:rsidRPr="00BF2918" w:rsidRDefault="00BF2918" w:rsidP="00BF2918">
      <w:pPr>
        <w:pStyle w:val="-7"/>
        <w:spacing w:before="163" w:after="163"/>
        <w:jc w:val="left"/>
        <w:rPr>
          <w:rFonts w:ascii="仿宋" w:eastAsia="仿宋" w:hAnsi="仿宋"/>
          <w:b/>
          <w:bCs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2. 成本控制分析</w:t>
      </w:r>
    </w:p>
    <w:p w14:paraId="41C455C8" w14:textId="77777777" w:rsidR="00BF2918" w:rsidRPr="00BF2918" w:rsidRDefault="00BF2918" w:rsidP="00BF2918">
      <w:pPr>
        <w:pStyle w:val="-7"/>
        <w:numPr>
          <w:ilvl w:val="0"/>
          <w:numId w:val="39"/>
        </w:numPr>
        <w:spacing w:before="163" w:after="163"/>
        <w:jc w:val="left"/>
        <w:rPr>
          <w:rFonts w:ascii="仿宋" w:eastAsia="仿宋" w:hAnsi="仿宋"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运营成本：在初始阶段，运营成本占销售收入的比例相对较高，随着公司规模的扩大和业务的成熟，运营成本的绝对值虽然在增加，但其占比逐年下降，显示出公司在资源配置和运营效率上的提升。</w:t>
      </w:r>
    </w:p>
    <w:p w14:paraId="241BB5BF" w14:textId="77777777" w:rsidR="00BF2918" w:rsidRPr="00BF2918" w:rsidRDefault="00BF2918" w:rsidP="00BF2918">
      <w:pPr>
        <w:pStyle w:val="-7"/>
        <w:numPr>
          <w:ilvl w:val="0"/>
          <w:numId w:val="39"/>
        </w:numPr>
        <w:spacing w:before="163" w:after="163"/>
        <w:jc w:val="left"/>
        <w:rPr>
          <w:rFonts w:ascii="仿宋" w:eastAsia="仿宋" w:hAnsi="仿宋"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lastRenderedPageBreak/>
        <w:t>利润率提升：预计利润率从第一年的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30%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上升到第五年的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60%，这意味着公司通过优化业务流程、提高客户转化率以及有效的市场营销策略，实现了更高的盈利能力。</w:t>
      </w:r>
    </w:p>
    <w:p w14:paraId="56181CEE" w14:textId="77777777" w:rsidR="00BF2918" w:rsidRPr="00BF2918" w:rsidRDefault="00BF2918" w:rsidP="00BF2918">
      <w:pPr>
        <w:pStyle w:val="-7"/>
        <w:spacing w:before="163" w:after="163"/>
        <w:jc w:val="left"/>
        <w:rPr>
          <w:rFonts w:ascii="仿宋" w:eastAsia="仿宋" w:hAnsi="仿宋"/>
          <w:b/>
          <w:bCs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b/>
          <w:bCs/>
          <w:sz w:val="30"/>
          <w:szCs w:val="30"/>
          <w:shd w:val="clear" w:color="auto" w:fill="FFFFFF"/>
        </w:rPr>
        <w:t>3. 资产回报率 (ROA) 分析</w:t>
      </w:r>
    </w:p>
    <w:p w14:paraId="761AA74E" w14:textId="77777777" w:rsidR="00BF2918" w:rsidRPr="00BF2918" w:rsidRDefault="00BF2918" w:rsidP="00BF2918">
      <w:pPr>
        <w:pStyle w:val="-7"/>
        <w:numPr>
          <w:ilvl w:val="0"/>
          <w:numId w:val="40"/>
        </w:numPr>
        <w:spacing w:before="163" w:after="163"/>
        <w:jc w:val="left"/>
        <w:rPr>
          <w:rFonts w:ascii="仿宋" w:eastAsia="仿宋" w:hAnsi="仿宋"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ROA 增长：资产回报率（ROA）预测从第一年的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50.1%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提升至第五年的</w:t>
      </w:r>
      <w:r w:rsidRPr="00BF2918">
        <w:rPr>
          <w:rFonts w:ascii="Calibri" w:eastAsia="仿宋" w:hAnsi="Calibri" w:cs="Calibri"/>
          <w:sz w:val="30"/>
          <w:szCs w:val="30"/>
          <w:shd w:val="clear" w:color="auto" w:fill="FFFFFF"/>
        </w:rPr>
        <w:t> </w:t>
      </w: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150.0%，显示公司在利用其资产创造利润方面的效率显著提高。这一高水平的 ROA 反映了公司的盈利能力强且资本运用高效。</w:t>
      </w:r>
    </w:p>
    <w:p w14:paraId="77915B29" w14:textId="77777777" w:rsidR="00BF2918" w:rsidRDefault="00BF2918" w:rsidP="00BF2918">
      <w:pPr>
        <w:pStyle w:val="-7"/>
        <w:numPr>
          <w:ilvl w:val="0"/>
          <w:numId w:val="40"/>
        </w:numPr>
        <w:spacing w:before="163" w:after="163"/>
        <w:jc w:val="left"/>
        <w:rPr>
          <w:rFonts w:ascii="仿宋" w:eastAsia="仿宋" w:hAnsi="仿宋"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资本利用效率：随着资产的增加，ROA 的提升表明公司在资产投资回报方面表现优异，增强了投资者的信心，未来吸引更多的投资机会。</w:t>
      </w:r>
    </w:p>
    <w:p w14:paraId="7A480A14" w14:textId="40E2D92E" w:rsidR="00BF2918" w:rsidRPr="00BF2918" w:rsidRDefault="00BF2918" w:rsidP="00BF2918">
      <w:pPr>
        <w:pStyle w:val="-7"/>
        <w:spacing w:before="163" w:after="163"/>
        <w:jc w:val="left"/>
        <w:rPr>
          <w:rFonts w:ascii="仿宋" w:eastAsia="仿宋" w:hAnsi="仿宋"/>
          <w:sz w:val="30"/>
          <w:szCs w:val="30"/>
          <w:shd w:val="clear" w:color="auto" w:fill="FFFFFF"/>
        </w:rPr>
      </w:pPr>
      <w:r w:rsidRPr="00BF2918">
        <w:rPr>
          <w:rFonts w:ascii="仿宋" w:eastAsia="仿宋" w:hAnsi="仿宋"/>
          <w:sz w:val="30"/>
          <w:szCs w:val="30"/>
          <w:shd w:val="clear" w:color="auto" w:fill="FFFFFF"/>
        </w:rPr>
        <w:t>综上所述，公司的财务预测显示出健康的收入增长、良好的成本控制能力及高效的资产利用效率。随着业务的扩展和品牌影响力的提升，公司的盈利能力和市场竞争力将持续增强。然而，需保持对市场变化的敏感性，灵活应对潜在风险，以实现长期可持续发展。</w:t>
      </w:r>
    </w:p>
    <w:p w14:paraId="01B20160" w14:textId="77777777" w:rsidR="003A22B6" w:rsidRPr="00BF2918" w:rsidRDefault="003A22B6" w:rsidP="003A22B6">
      <w:pPr>
        <w:pStyle w:val="-7"/>
        <w:spacing w:before="163" w:after="163"/>
      </w:pPr>
    </w:p>
    <w:p w14:paraId="7A114592" w14:textId="066F0761" w:rsidR="00307534" w:rsidRDefault="00307534" w:rsidP="00C63F4B">
      <w:pPr>
        <w:pStyle w:val="-7"/>
        <w:spacing w:before="163" w:after="163"/>
        <w:outlineLvl w:val="0"/>
      </w:pPr>
      <w:bookmarkStart w:id="63" w:name="_Toc180510951"/>
      <w:bookmarkStart w:id="64" w:name="_Toc181640677"/>
      <w:bookmarkStart w:id="65" w:name="_Toc181640802"/>
      <w:r w:rsidRPr="00A631FC">
        <w:rPr>
          <w:rFonts w:hint="eastAsia"/>
        </w:rPr>
        <w:t>第</w:t>
      </w:r>
      <w:r>
        <w:rPr>
          <w:rFonts w:hint="eastAsia"/>
        </w:rPr>
        <w:t>十</w:t>
      </w:r>
      <w:r w:rsidRPr="00A631FC">
        <w:rPr>
          <w:rFonts w:hint="eastAsia"/>
        </w:rPr>
        <w:t>章</w:t>
      </w:r>
      <w:r w:rsidRPr="00A631FC">
        <w:rPr>
          <w:rFonts w:hint="eastAsia"/>
        </w:rPr>
        <w:t xml:space="preserve"> </w:t>
      </w:r>
      <w:r>
        <w:rPr>
          <w:rFonts w:hint="eastAsia"/>
        </w:rPr>
        <w:t>风险控制</w:t>
      </w:r>
      <w:bookmarkEnd w:id="63"/>
      <w:bookmarkEnd w:id="64"/>
      <w:bookmarkEnd w:id="65"/>
    </w:p>
    <w:p w14:paraId="6BD6FC78" w14:textId="31B669A5" w:rsidR="00307534" w:rsidRPr="00BF2918" w:rsidRDefault="00307534" w:rsidP="00307534">
      <w:pPr>
        <w:pStyle w:val="-2"/>
        <w:spacing w:before="97" w:after="97"/>
        <w:rPr>
          <w:rFonts w:ascii="黑体" w:hAnsi="黑体"/>
        </w:rPr>
      </w:pPr>
      <w:r w:rsidRPr="00BF2918">
        <w:rPr>
          <w:rFonts w:ascii="黑体" w:hAnsi="黑体" w:hint="eastAsia"/>
        </w:rPr>
        <w:t>1</w:t>
      </w:r>
      <w:r w:rsidRPr="00BF2918">
        <w:rPr>
          <w:rFonts w:ascii="黑体" w:hAnsi="黑体"/>
        </w:rPr>
        <w:t>0.1、风险的识别</w:t>
      </w:r>
    </w:p>
    <w:p w14:paraId="26C4D443" w14:textId="77777777" w:rsid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>1</w:t>
      </w:r>
      <w:r>
        <w:rPr>
          <w:rFonts w:ascii="仿宋" w:eastAsia="仿宋" w:hAnsi="仿宋" w:cs="黑体" w:hint="eastAsia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政策风险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：依赖学校及相关政府部门的支持，若政策变化或支持减少，将影响业务发展。</w:t>
      </w:r>
    </w:p>
    <w:p w14:paraId="338BAD61" w14:textId="43E68E6B" w:rsidR="00BF2918" w:rsidRP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 w:hint="eastAsia"/>
          <w:szCs w:val="30"/>
          <w:shd w:val="clear" w:color="auto" w:fill="FFFFFF"/>
        </w:rPr>
        <w:t>2、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资金风险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：前期需要大量资金投入，资金到位的时间与金额不确定，可能影响发展进度。</w:t>
      </w:r>
    </w:p>
    <w:p w14:paraId="10872527" w14:textId="6BDF0195" w:rsidR="00BF2918" w:rsidRP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lastRenderedPageBreak/>
        <w:t>3</w:t>
      </w:r>
      <w:r>
        <w:rPr>
          <w:rFonts w:ascii="仿宋" w:eastAsia="仿宋" w:hAnsi="仿宋" w:cs="黑体" w:hint="eastAsia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运营风险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：缺乏管理经验和专业知识，导致运营管理不善，影响整体效益。</w:t>
      </w:r>
    </w:p>
    <w:p w14:paraId="2BA90483" w14:textId="022988BD" w:rsidR="00BF2918" w:rsidRP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>4</w:t>
      </w:r>
      <w:r>
        <w:rPr>
          <w:rFonts w:ascii="仿宋" w:eastAsia="仿宋" w:hAnsi="仿宋" w:cs="黑体" w:hint="eastAsia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市场竞争风险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：行业内竞争激烈，包括传统桌游、网络游戏等替代品影响市场份额。</w:t>
      </w:r>
    </w:p>
    <w:p w14:paraId="0E1EEA0A" w14:textId="245CC7D9" w:rsidR="00BF2918" w:rsidRP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>5</w:t>
      </w:r>
      <w:r>
        <w:rPr>
          <w:rFonts w:ascii="仿宋" w:eastAsia="仿宋" w:hAnsi="仿宋" w:cs="黑体" w:hint="eastAsia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收益波动风险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：市场需求波动和消费心理变化可能导致收益低谷。</w:t>
      </w:r>
    </w:p>
    <w:p w14:paraId="530529F2" w14:textId="7A4FBAD8" w:rsidR="00BF2918" w:rsidRP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>6</w:t>
      </w:r>
      <w:r>
        <w:rPr>
          <w:rFonts w:ascii="仿宋" w:eastAsia="仿宋" w:hAnsi="仿宋" w:cs="黑体" w:hint="eastAsia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团队稳定性风险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：创业初期团队成员可能因压力和不确定性而流失。</w:t>
      </w:r>
    </w:p>
    <w:p w14:paraId="0826F81E" w14:textId="068609C9" w:rsidR="00BF2918" w:rsidRP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>7</w:t>
      </w:r>
      <w:r>
        <w:rPr>
          <w:rFonts w:ascii="仿宋" w:eastAsia="仿宋" w:hAnsi="仿宋" w:cs="黑体" w:hint="eastAsia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原材料积压风险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：销售低迷时可能导致库存积压，增加成本。</w:t>
      </w:r>
    </w:p>
    <w:p w14:paraId="5A094A26" w14:textId="1B2D9E5D" w:rsidR="00BF2918" w:rsidRP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>8</w:t>
      </w:r>
      <w:r>
        <w:rPr>
          <w:rFonts w:ascii="仿宋" w:eastAsia="仿宋" w:hAnsi="仿宋" w:cs="黑体" w:hint="eastAsia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顾客消费不稳定风险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：顾客对产品的新鲜感和兴趣会影响消费频率。</w:t>
      </w:r>
    </w:p>
    <w:p w14:paraId="316E76F0" w14:textId="7D9BDB9E" w:rsidR="00BF2918" w:rsidRPr="00BF2918" w:rsidRDefault="00BF2918" w:rsidP="00BF2918">
      <w:pPr>
        <w:pStyle w:val="-2"/>
        <w:spacing w:before="97" w:after="97"/>
        <w:rPr>
          <w:rFonts w:ascii="仿宋" w:eastAsia="仿宋" w:hAnsi="仿宋" w:cs="黑体"/>
          <w:szCs w:val="30"/>
          <w:shd w:val="clear" w:color="auto" w:fill="FFFFFF"/>
        </w:rPr>
      </w:pPr>
      <w:r>
        <w:rPr>
          <w:rFonts w:ascii="仿宋" w:eastAsia="仿宋" w:hAnsi="仿宋" w:cs="黑体"/>
          <w:szCs w:val="30"/>
          <w:shd w:val="clear" w:color="auto" w:fill="FFFFFF"/>
        </w:rPr>
        <w:t>9</w:t>
      </w:r>
      <w:r>
        <w:rPr>
          <w:rFonts w:ascii="仿宋" w:eastAsia="仿宋" w:hAnsi="仿宋" w:cs="黑体" w:hint="eastAsia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szCs w:val="30"/>
          <w:shd w:val="clear" w:color="auto" w:fill="FFFFFF"/>
        </w:rPr>
        <w:t>网络桌游和盗版冲击</w:t>
      </w:r>
      <w:r w:rsidRPr="00BF2918">
        <w:rPr>
          <w:rFonts w:ascii="仿宋" w:eastAsia="仿宋" w:hAnsi="仿宋" w:cs="黑体"/>
          <w:szCs w:val="30"/>
          <w:shd w:val="clear" w:color="auto" w:fill="FFFFFF"/>
        </w:rPr>
        <w:t>：盗版及网络游戏的普及可能分流传统桌游的客户群体。</w:t>
      </w:r>
    </w:p>
    <w:p w14:paraId="72B9913C" w14:textId="284FB018" w:rsidR="00BF2918" w:rsidRDefault="00BF2918" w:rsidP="00BF2918">
      <w:pPr>
        <w:pStyle w:val="-2"/>
        <w:spacing w:before="97" w:after="97"/>
        <w:rPr>
          <w:rFonts w:ascii="仿宋" w:eastAsia="仿宋" w:hAnsi="仿宋" w:cs="黑体"/>
          <w:kern w:val="0"/>
          <w:szCs w:val="30"/>
          <w:shd w:val="clear" w:color="auto" w:fill="FFFFFF"/>
        </w:rPr>
      </w:pPr>
      <w:r>
        <w:rPr>
          <w:rFonts w:ascii="仿宋" w:eastAsia="仿宋" w:hAnsi="仿宋" w:cs="黑体"/>
          <w:kern w:val="0"/>
          <w:szCs w:val="30"/>
          <w:shd w:val="clear" w:color="auto" w:fill="FFFFFF"/>
        </w:rPr>
        <w:t>10</w:t>
      </w:r>
      <w:r>
        <w:rPr>
          <w:rFonts w:ascii="仿宋" w:eastAsia="仿宋" w:hAnsi="仿宋" w:cs="黑体" w:hint="eastAsia"/>
          <w:kern w:val="0"/>
          <w:szCs w:val="30"/>
          <w:shd w:val="clear" w:color="auto" w:fill="FFFFFF"/>
        </w:rPr>
        <w:t>、</w:t>
      </w:r>
      <w:r w:rsidRPr="00BF2918">
        <w:rPr>
          <w:rFonts w:ascii="仿宋" w:eastAsia="仿宋" w:hAnsi="仿宋" w:cs="黑体"/>
          <w:b/>
          <w:bCs/>
          <w:kern w:val="0"/>
          <w:szCs w:val="30"/>
          <w:shd w:val="clear" w:color="auto" w:fill="FFFFFF"/>
        </w:rPr>
        <w:t>风险投资机制不健全</w:t>
      </w:r>
      <w:r w:rsidRPr="00BF2918">
        <w:rPr>
          <w:rFonts w:ascii="仿宋" w:eastAsia="仿宋" w:hAnsi="仿宋" w:cs="黑体"/>
          <w:kern w:val="0"/>
          <w:szCs w:val="30"/>
          <w:shd w:val="clear" w:color="auto" w:fill="FFFFFF"/>
        </w:rPr>
        <w:t>：风险投资的退出机制和评价体系不完善，增加了资金风险。</w:t>
      </w:r>
    </w:p>
    <w:p w14:paraId="479FB4BE" w14:textId="5BEC7616" w:rsidR="00307534" w:rsidRPr="00BF2918" w:rsidRDefault="00307534" w:rsidP="00BF2918">
      <w:pPr>
        <w:pStyle w:val="-2"/>
        <w:spacing w:before="97" w:after="97"/>
        <w:rPr>
          <w:rFonts w:ascii="黑体" w:hAnsi="黑体" w:hint="eastAsia"/>
        </w:rPr>
      </w:pPr>
      <w:r w:rsidRPr="00BF2918">
        <w:rPr>
          <w:rFonts w:ascii="黑体" w:hAnsi="黑体" w:hint="eastAsia"/>
        </w:rPr>
        <w:t>1</w:t>
      </w:r>
      <w:r w:rsidRPr="00BF2918">
        <w:rPr>
          <w:rFonts w:ascii="黑体" w:hAnsi="黑体"/>
        </w:rPr>
        <w:t>0.2、风险的规避</w:t>
      </w:r>
    </w:p>
    <w:p w14:paraId="543D7F62" w14:textId="77777777" w:rsidR="00BF2918" w:rsidRPr="00BF2918" w:rsidRDefault="00BF2918" w:rsidP="00BF2918">
      <w:pPr>
        <w:pStyle w:val="-0"/>
        <w:numPr>
          <w:ilvl w:val="0"/>
          <w:numId w:val="41"/>
        </w:numPr>
        <w:ind w:left="0" w:firstLineChars="50" w:firstLine="151"/>
      </w:pPr>
      <w:r w:rsidRPr="00BF2918">
        <w:rPr>
          <w:b/>
          <w:bCs/>
        </w:rPr>
        <w:t>政策风险规避</w:t>
      </w:r>
      <w:r w:rsidRPr="00BF2918">
        <w:t>：</w:t>
      </w:r>
    </w:p>
    <w:p w14:paraId="564CC132" w14:textId="54034796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积极与高校及政府部门沟通，争取政策支持，建立长期合作关系，确保项目的政策基础。</w:t>
      </w:r>
    </w:p>
    <w:p w14:paraId="599C78E6" w14:textId="3877CCC9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lastRenderedPageBreak/>
        <w:t>2、</w:t>
      </w:r>
      <w:r w:rsidRPr="00BF2918">
        <w:t>积极参与政策宣导活动，展示项目的社会效益，增强政策支持的说服力。</w:t>
      </w:r>
    </w:p>
    <w:p w14:paraId="62D6F24F" w14:textId="77777777" w:rsidR="00BF2918" w:rsidRPr="00BF2918" w:rsidRDefault="00BF2918" w:rsidP="00BF2918">
      <w:pPr>
        <w:pStyle w:val="-0"/>
        <w:numPr>
          <w:ilvl w:val="0"/>
          <w:numId w:val="41"/>
        </w:numPr>
        <w:ind w:left="0" w:firstLineChars="50" w:firstLine="151"/>
      </w:pPr>
      <w:r w:rsidRPr="00BF2918">
        <w:rPr>
          <w:b/>
          <w:bCs/>
        </w:rPr>
        <w:t>资金风险规避</w:t>
      </w:r>
      <w:r w:rsidRPr="00BF2918">
        <w:t>：</w:t>
      </w:r>
    </w:p>
    <w:p w14:paraId="6B1AA9F9" w14:textId="58DA95E2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在创业初期即寻找多种融资渠道，包括风险投资、银行贷款、天使投资等，以确保资金及时到位。</w:t>
      </w:r>
    </w:p>
    <w:p w14:paraId="78F79729" w14:textId="7EC00CBC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制定详细的资金使用计划，确保每笔资金的合理利用和高效流动。</w:t>
      </w:r>
    </w:p>
    <w:p w14:paraId="4D6EFAB4" w14:textId="77777777" w:rsidR="00BF2918" w:rsidRPr="00BF2918" w:rsidRDefault="00BF2918" w:rsidP="00BF2918">
      <w:pPr>
        <w:pStyle w:val="-0"/>
        <w:numPr>
          <w:ilvl w:val="0"/>
          <w:numId w:val="41"/>
        </w:numPr>
        <w:ind w:left="0" w:firstLineChars="50" w:firstLine="151"/>
      </w:pPr>
      <w:r w:rsidRPr="00BF2918">
        <w:rPr>
          <w:b/>
          <w:bCs/>
        </w:rPr>
        <w:t>运营风险规避</w:t>
      </w:r>
      <w:r w:rsidRPr="00BF2918">
        <w:t>：</w:t>
      </w:r>
    </w:p>
    <w:p w14:paraId="35949A24" w14:textId="042049A2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引入有经验的管理团队或顾问，制定科学的管理制度，提升整体运营效率。</w:t>
      </w:r>
    </w:p>
    <w:p w14:paraId="20EA2D3F" w14:textId="06042846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开展系统培训，确保员工掌握必要的专业知识和运营技能。</w:t>
      </w:r>
    </w:p>
    <w:p w14:paraId="52D69F61" w14:textId="77777777" w:rsidR="00BF2918" w:rsidRPr="00BF2918" w:rsidRDefault="00BF2918" w:rsidP="00BF2918">
      <w:pPr>
        <w:pStyle w:val="-0"/>
        <w:numPr>
          <w:ilvl w:val="0"/>
          <w:numId w:val="41"/>
        </w:numPr>
        <w:ind w:left="0" w:firstLineChars="50" w:firstLine="151"/>
      </w:pPr>
      <w:r w:rsidRPr="00BF2918">
        <w:rPr>
          <w:b/>
          <w:bCs/>
        </w:rPr>
        <w:t>市场竞争风险规避</w:t>
      </w:r>
      <w:r w:rsidRPr="00BF2918">
        <w:t>：</w:t>
      </w:r>
    </w:p>
    <w:p w14:paraId="0EAD2FBF" w14:textId="5611F47D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加强品牌宣传，提升市场认知度，树立良好口碑，增强竞争优势。</w:t>
      </w:r>
    </w:p>
    <w:p w14:paraId="250D6E42" w14:textId="56439962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定期分析市场和竞争对手，调整产品策略和定价以适应市场变化。</w:t>
      </w:r>
    </w:p>
    <w:p w14:paraId="0F4B927A" w14:textId="77777777" w:rsidR="00BF2918" w:rsidRPr="00BF2918" w:rsidRDefault="00BF2918" w:rsidP="00BF2918">
      <w:pPr>
        <w:pStyle w:val="-0"/>
        <w:numPr>
          <w:ilvl w:val="0"/>
          <w:numId w:val="41"/>
        </w:numPr>
        <w:ind w:left="0" w:firstLineChars="50" w:firstLine="151"/>
      </w:pPr>
      <w:r w:rsidRPr="00BF2918">
        <w:rPr>
          <w:b/>
          <w:bCs/>
        </w:rPr>
        <w:t>收益波动风险规避</w:t>
      </w:r>
      <w:r w:rsidRPr="00BF2918">
        <w:t>：</w:t>
      </w:r>
    </w:p>
    <w:p w14:paraId="613F0425" w14:textId="1A545228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制定多元化的产品组合和营销策略，减轻单一产品波动对整体收益的影响。</w:t>
      </w:r>
    </w:p>
    <w:p w14:paraId="233A06EB" w14:textId="04282BF5" w:rsidR="00BF2918" w:rsidRPr="00BF2918" w:rsidRDefault="00BF2918" w:rsidP="00BF2918">
      <w:pPr>
        <w:pStyle w:val="-0"/>
        <w:ind w:left="150" w:firstLineChars="0" w:firstLine="0"/>
        <w:rPr>
          <w:rFonts w:hint="eastAsia"/>
        </w:rPr>
      </w:pPr>
      <w:r>
        <w:rPr>
          <w:rFonts w:hint="eastAsia"/>
        </w:rPr>
        <w:lastRenderedPageBreak/>
        <w:t>2、</w:t>
      </w:r>
      <w:r w:rsidRPr="00BF2918">
        <w:t>设立定期收益评估机制，及时调整运营策略以应对市场变化。</w:t>
      </w:r>
    </w:p>
    <w:p w14:paraId="0CBE9C74" w14:textId="649204A3" w:rsidR="00BF2918" w:rsidRPr="00BF2918" w:rsidRDefault="00BF2918" w:rsidP="00BF2918">
      <w:pPr>
        <w:pStyle w:val="-0"/>
        <w:ind w:firstLineChars="50" w:firstLine="151"/>
        <w:rPr>
          <w:rFonts w:ascii="黑体" w:eastAsia="黑体" w:hAnsi="黑体"/>
          <w:b/>
          <w:bCs/>
        </w:rPr>
      </w:pPr>
      <w:r w:rsidRPr="00BF2918">
        <w:rPr>
          <w:rFonts w:ascii="黑体" w:eastAsia="黑体" w:hAnsi="黑体"/>
          <w:b/>
          <w:bCs/>
        </w:rPr>
        <w:t>10.</w:t>
      </w:r>
      <w:r w:rsidRPr="00BF2918">
        <w:rPr>
          <w:rFonts w:ascii="黑体" w:eastAsia="黑体" w:hAnsi="黑体"/>
          <w:b/>
          <w:bCs/>
        </w:rPr>
        <w:t>3. 风险应对</w:t>
      </w:r>
    </w:p>
    <w:p w14:paraId="0784D421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政策风险应对</w:t>
      </w:r>
      <w:r w:rsidRPr="00BF2918">
        <w:t>：</w:t>
      </w:r>
    </w:p>
    <w:p w14:paraId="0DCA9C21" w14:textId="497D4043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积极参与政策反馈，及时调整业务方向以适应政策变化。</w:t>
      </w:r>
    </w:p>
    <w:p w14:paraId="30D462EC" w14:textId="44714AEF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建立与相关部门的长期合作机制，定期沟通以获取信息。</w:t>
      </w:r>
    </w:p>
    <w:p w14:paraId="5EE3D5C5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资金风险应对</w:t>
      </w:r>
      <w:r w:rsidRPr="00BF2918">
        <w:t>：</w:t>
      </w:r>
    </w:p>
    <w:p w14:paraId="658CBED4" w14:textId="1F0AA98A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遇到资金短缺时，可以寻求短期借贷或与合作伙伴共同承担项目风险。</w:t>
      </w:r>
    </w:p>
    <w:p w14:paraId="6381CA2B" w14:textId="620B3637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制定应急资金计划，确保在突发情况下有备用资金。</w:t>
      </w:r>
    </w:p>
    <w:p w14:paraId="0535B6D4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运营风险应对</w:t>
      </w:r>
      <w:r w:rsidRPr="00BF2918">
        <w:t>：</w:t>
      </w:r>
    </w:p>
    <w:p w14:paraId="78B3A95F" w14:textId="4E55F8CA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若出现管理问题，及时引入外部顾问进行评估和改进。</w:t>
      </w:r>
    </w:p>
    <w:p w14:paraId="1F7590DC" w14:textId="40325959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开展团队建设活动，提升团队凝聚力和工作热情，降低流失率。</w:t>
      </w:r>
    </w:p>
    <w:p w14:paraId="7C42F83F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市场竞争风险应对</w:t>
      </w:r>
      <w:r w:rsidRPr="00BF2918">
        <w:t>：</w:t>
      </w:r>
    </w:p>
    <w:p w14:paraId="303A8F29" w14:textId="1D6C5193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持续监测市场动态，保持产品与服务的创新，适应市场需求变化。</w:t>
      </w:r>
    </w:p>
    <w:p w14:paraId="5192DE8D" w14:textId="23CA172B" w:rsidR="00BF2918" w:rsidRPr="00BF2918" w:rsidRDefault="00BF2918" w:rsidP="00BF2918">
      <w:pPr>
        <w:pStyle w:val="-0"/>
        <w:ind w:left="150" w:firstLineChars="0" w:firstLine="0"/>
      </w:pPr>
      <w:r>
        <w:t>2</w:t>
      </w:r>
      <w:r>
        <w:rPr>
          <w:rFonts w:hint="eastAsia"/>
        </w:rPr>
        <w:t>、</w:t>
      </w:r>
      <w:r w:rsidRPr="00BF2918">
        <w:t>强化顾客关系管理，建立忠诚客户群体，增加复购率。</w:t>
      </w:r>
    </w:p>
    <w:p w14:paraId="0A70AC14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收益波动风险应对</w:t>
      </w:r>
      <w:r w:rsidRPr="00BF2918">
        <w:t>：</w:t>
      </w:r>
    </w:p>
    <w:p w14:paraId="1F86417A" w14:textId="5985F550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在收益低谷时期，推出促销活动以刺激消费，增加顾客流量。</w:t>
      </w:r>
    </w:p>
    <w:p w14:paraId="7C8AA05C" w14:textId="15C86C96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lastRenderedPageBreak/>
        <w:t>2、</w:t>
      </w:r>
      <w:r w:rsidRPr="00BF2918">
        <w:t>通过市场调研了解顾客需求，及时调整产品和服务，以提升收益稳定性。</w:t>
      </w:r>
    </w:p>
    <w:p w14:paraId="6D36EEB8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团队稳定性风险应对</w:t>
      </w:r>
      <w:r w:rsidRPr="00BF2918">
        <w:t>：</w:t>
      </w:r>
    </w:p>
    <w:p w14:paraId="6F70E813" w14:textId="3ED1EA53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提供激励措施和良好的工作环境，增强员工对公司的归属感。</w:t>
      </w:r>
    </w:p>
    <w:p w14:paraId="59841C02" w14:textId="45DC1A60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设定合理的岗位职责和发展路径，提升团队成员的职业发展机会。</w:t>
      </w:r>
    </w:p>
    <w:p w14:paraId="3C33635A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原材料积压风险应对</w:t>
      </w:r>
      <w:r w:rsidRPr="00BF2918">
        <w:t>：</w:t>
      </w:r>
    </w:p>
    <w:p w14:paraId="1A773962" w14:textId="557AEA00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采用灵活的库存管理策略，定期评估库存状况，及时调整采购计划。</w:t>
      </w:r>
    </w:p>
    <w:p w14:paraId="6AE1153A" w14:textId="4AD88730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在销售淡季，通过打折促销等方式加快周转，减少库存积压风险。</w:t>
      </w:r>
    </w:p>
    <w:p w14:paraId="43333C47" w14:textId="77777777" w:rsid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顾客消费不稳定风险应对</w:t>
      </w:r>
      <w:r w:rsidRPr="00BF2918">
        <w:t>：</w:t>
      </w:r>
    </w:p>
    <w:p w14:paraId="6BCF80BB" w14:textId="481B1089" w:rsidR="00BF2918" w:rsidRPr="00BF2918" w:rsidRDefault="00BF2918" w:rsidP="00BF2918">
      <w:pPr>
        <w:pStyle w:val="-0"/>
        <w:ind w:left="150" w:firstLineChars="0" w:firstLine="0"/>
      </w:pPr>
      <w:r w:rsidRPr="00BF2918">
        <w:t>1</w:t>
      </w:r>
      <w:r w:rsidRPr="00BF2918">
        <w:rPr>
          <w:rFonts w:hint="eastAsia"/>
        </w:rPr>
        <w:t>、</w:t>
      </w:r>
      <w:r w:rsidRPr="00BF2918">
        <w:t>定期推出新产品和活动，以保持顾客的消费兴趣和参与度。</w:t>
      </w:r>
    </w:p>
    <w:p w14:paraId="128A6C4A" w14:textId="0282ACBD" w:rsidR="00BF2918" w:rsidRPr="00BF2918" w:rsidRDefault="00BF2918" w:rsidP="00BF2918">
      <w:pPr>
        <w:pStyle w:val="-0"/>
        <w:ind w:left="150" w:firstLineChars="0" w:firstLine="0"/>
      </w:pPr>
      <w:r>
        <w:t>2</w:t>
      </w:r>
      <w:r>
        <w:rPr>
          <w:rFonts w:hint="eastAsia"/>
        </w:rPr>
        <w:t>、</w:t>
      </w:r>
      <w:r w:rsidRPr="00BF2918">
        <w:t>通过多渠道营销，吸引不同消费群体，降低对单一市场的依赖。</w:t>
      </w:r>
    </w:p>
    <w:p w14:paraId="63690B01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t>网络桌游和盗版冲击风险应对</w:t>
      </w:r>
      <w:r w:rsidRPr="00BF2918">
        <w:t>：</w:t>
      </w:r>
    </w:p>
    <w:p w14:paraId="4FD80113" w14:textId="29499B4C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加强知识产权保护，合法维护公司权益，抵制盗版产品。</w:t>
      </w:r>
    </w:p>
    <w:p w14:paraId="2CAE1C55" w14:textId="2E8908FC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2、</w:t>
      </w:r>
      <w:r w:rsidRPr="00BF2918">
        <w:t>在产品设计上创新，增加独特性，提升竞争力，吸引更多顾客。</w:t>
      </w:r>
    </w:p>
    <w:p w14:paraId="2E81A7F8" w14:textId="77777777" w:rsidR="00BF2918" w:rsidRPr="00BF2918" w:rsidRDefault="00BF2918" w:rsidP="00BF2918">
      <w:pPr>
        <w:pStyle w:val="-0"/>
        <w:numPr>
          <w:ilvl w:val="0"/>
          <w:numId w:val="42"/>
        </w:numPr>
        <w:ind w:left="0" w:firstLineChars="50" w:firstLine="151"/>
      </w:pPr>
      <w:r w:rsidRPr="00BF2918">
        <w:rPr>
          <w:b/>
          <w:bCs/>
        </w:rPr>
        <w:lastRenderedPageBreak/>
        <w:t>风险投资机制不健全风险应对</w:t>
      </w:r>
      <w:r w:rsidRPr="00BF2918">
        <w:t>：</w:t>
      </w:r>
    </w:p>
    <w:p w14:paraId="3F15ACAF" w14:textId="3139B750" w:rsidR="00BF2918" w:rsidRPr="00BF2918" w:rsidRDefault="00BF2918" w:rsidP="00BF2918">
      <w:pPr>
        <w:pStyle w:val="-0"/>
        <w:ind w:left="150" w:firstLineChars="0" w:firstLine="0"/>
      </w:pPr>
      <w:r>
        <w:rPr>
          <w:rFonts w:hint="eastAsia"/>
        </w:rPr>
        <w:t>1、</w:t>
      </w:r>
      <w:r w:rsidRPr="00BF2918">
        <w:t>在寻找投资时，确保选择信誉良好的投资方，了解其退出机制。</w:t>
      </w:r>
    </w:p>
    <w:p w14:paraId="3D8E9C60" w14:textId="6A9F080B" w:rsidR="00BF2918" w:rsidRPr="00BF2918" w:rsidRDefault="00BF2918" w:rsidP="00BF2918">
      <w:pPr>
        <w:pStyle w:val="-0"/>
        <w:ind w:left="150" w:firstLineChars="0" w:firstLine="0"/>
      </w:pPr>
      <w:r>
        <w:t>2</w:t>
      </w:r>
      <w:r>
        <w:rPr>
          <w:rFonts w:hint="eastAsia"/>
        </w:rPr>
        <w:t>、</w:t>
      </w:r>
      <w:r w:rsidRPr="00BF2918">
        <w:t>逐步完善公司的财务管理和透明度，增强与投资者的信任度。</w:t>
      </w:r>
    </w:p>
    <w:p w14:paraId="2D0C2D17" w14:textId="35687854" w:rsidR="00A631FC" w:rsidRDefault="00A631FC" w:rsidP="00BF2918">
      <w:pPr>
        <w:pStyle w:val="-0"/>
        <w:ind w:firstLineChars="50" w:firstLine="150"/>
      </w:pPr>
    </w:p>
    <w:p w14:paraId="0298A85A" w14:textId="77777777" w:rsidR="00AA6C5F" w:rsidRDefault="00AA6C5F" w:rsidP="00BF2918">
      <w:pPr>
        <w:pStyle w:val="-0"/>
        <w:ind w:firstLineChars="50" w:firstLine="150"/>
      </w:pPr>
    </w:p>
    <w:p w14:paraId="1CB38BB5" w14:textId="19FBA9A9" w:rsidR="00AA6C5F" w:rsidRDefault="00AA6C5F" w:rsidP="00AA6C5F">
      <w:pPr>
        <w:pStyle w:val="-7"/>
        <w:spacing w:before="163" w:after="163"/>
        <w:outlineLvl w:val="0"/>
      </w:pPr>
      <w:r>
        <w:rPr>
          <w:rFonts w:hint="eastAsia"/>
        </w:rPr>
        <w:t>总结</w:t>
      </w:r>
      <w:r w:rsidRPr="00A631FC">
        <w:rPr>
          <w:rFonts w:hint="eastAsia"/>
        </w:rPr>
        <w:t xml:space="preserve"> </w:t>
      </w:r>
      <w:r>
        <w:rPr>
          <w:rFonts w:hint="eastAsia"/>
        </w:rPr>
        <w:t>任务划分</w:t>
      </w:r>
    </w:p>
    <w:p w14:paraId="6A7ACAED" w14:textId="53C94E6F" w:rsidR="00AA6C5F" w:rsidRDefault="00AA6C5F" w:rsidP="00AA6C5F">
      <w:pPr>
        <w:pStyle w:val="-0"/>
      </w:pPr>
      <w:r>
        <w:rPr>
          <w:rFonts w:hint="eastAsia"/>
        </w:rPr>
        <w:t>我们小组一共五人，分别为</w:t>
      </w:r>
      <w:r w:rsidRPr="00AA6C5F">
        <w:t>宁巧玲、于宏博、姚婷、邓振千、廖雨欣</w:t>
      </w:r>
      <w:r>
        <w:rPr>
          <w:rFonts w:hint="eastAsia"/>
        </w:rPr>
        <w:t>。</w:t>
      </w:r>
    </w:p>
    <w:p w14:paraId="6E7F2ACF" w14:textId="4BA582F4" w:rsidR="00AA6C5F" w:rsidRDefault="00AA6C5F" w:rsidP="00AA6C5F">
      <w:pPr>
        <w:pStyle w:val="-0"/>
      </w:pPr>
      <w:r>
        <w:rPr>
          <w:rFonts w:hint="eastAsia"/>
        </w:rPr>
        <w:t>宁巧玲负责第四章节和第五章节，即公司现有成果和投入以及行业市场分析板块。</w:t>
      </w:r>
    </w:p>
    <w:p w14:paraId="6642EE46" w14:textId="7F4A10EA" w:rsidR="00AA6C5F" w:rsidRDefault="00AA6C5F" w:rsidP="00AA6C5F">
      <w:pPr>
        <w:pStyle w:val="-0"/>
      </w:pPr>
      <w:r w:rsidRPr="00AA6C5F">
        <w:t>于宏博</w:t>
      </w:r>
      <w:r>
        <w:rPr>
          <w:rFonts w:hint="eastAsia"/>
        </w:rPr>
        <w:t>负责第一章节到第三章节，即“妖妖灵桌游吧”有限公司的企业信息，团队信息以及产品信息等。</w:t>
      </w:r>
    </w:p>
    <w:p w14:paraId="2DD97CDA" w14:textId="42F09B67" w:rsidR="00AA6C5F" w:rsidRDefault="00AA6C5F" w:rsidP="00AA6C5F">
      <w:pPr>
        <w:pStyle w:val="-0"/>
      </w:pPr>
      <w:r w:rsidRPr="00AA6C5F">
        <w:t>姚婷</w:t>
      </w:r>
      <w:r>
        <w:rPr>
          <w:rFonts w:hint="eastAsia"/>
        </w:rPr>
        <w:t>负责融资说明和财务预测两个章节。</w:t>
      </w:r>
    </w:p>
    <w:p w14:paraId="7EC81F6B" w14:textId="0B0216BD" w:rsidR="00AA6C5F" w:rsidRDefault="00AA6C5F" w:rsidP="00AA6C5F">
      <w:pPr>
        <w:pStyle w:val="-0"/>
      </w:pPr>
      <w:r>
        <w:rPr>
          <w:rFonts w:hint="eastAsia"/>
        </w:rPr>
        <w:t>廖雨欣负责第六章节与第七章节，即营销策略和公司管理版块的编写。</w:t>
      </w:r>
    </w:p>
    <w:p w14:paraId="29146486" w14:textId="2BA6FE77" w:rsidR="00AA6C5F" w:rsidRDefault="00AA6C5F" w:rsidP="00AA6C5F">
      <w:pPr>
        <w:pStyle w:val="-0"/>
        <w:rPr>
          <w:rFonts w:hint="eastAsia"/>
        </w:rPr>
      </w:pPr>
      <w:r w:rsidRPr="00AA6C5F">
        <w:t>邓振千</w:t>
      </w:r>
      <w:r>
        <w:rPr>
          <w:rFonts w:hint="eastAsia"/>
        </w:rPr>
        <w:t>负责风险控制板块的编写。</w:t>
      </w:r>
    </w:p>
    <w:p w14:paraId="6AB7D762" w14:textId="77777777" w:rsidR="00AA6C5F" w:rsidRPr="00BF2918" w:rsidRDefault="00AA6C5F" w:rsidP="00BF2918">
      <w:pPr>
        <w:pStyle w:val="-0"/>
        <w:ind w:firstLineChars="50" w:firstLine="150"/>
        <w:rPr>
          <w:rFonts w:hint="eastAsia"/>
        </w:rPr>
      </w:pPr>
    </w:p>
    <w:sectPr w:rsidR="00AA6C5F" w:rsidRPr="00BF2918" w:rsidSect="00C63F4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B263" w14:textId="77777777" w:rsidR="00DC694D" w:rsidRDefault="00DC694D" w:rsidP="00C63F4B">
      <w:r>
        <w:separator/>
      </w:r>
    </w:p>
  </w:endnote>
  <w:endnote w:type="continuationSeparator" w:id="0">
    <w:p w14:paraId="6C3A48D0" w14:textId="77777777" w:rsidR="00DC694D" w:rsidRDefault="00DC694D" w:rsidP="00C6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864667677"/>
      <w:docPartObj>
        <w:docPartGallery w:val="Page Numbers (Bottom of Page)"/>
        <w:docPartUnique/>
      </w:docPartObj>
    </w:sdtPr>
    <w:sdtContent>
      <w:p w14:paraId="434AA24C" w14:textId="5FE89FE9" w:rsidR="00C63F4B" w:rsidRDefault="00C63F4B" w:rsidP="00AD7B3A">
        <w:pPr>
          <w:pStyle w:val="a7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- 22 -</w:t>
        </w:r>
        <w:r>
          <w:rPr>
            <w:rStyle w:val="af0"/>
          </w:rPr>
          <w:fldChar w:fldCharType="end"/>
        </w:r>
      </w:p>
    </w:sdtContent>
  </w:sdt>
  <w:p w14:paraId="0EAE5192" w14:textId="77777777" w:rsidR="00C63F4B" w:rsidRDefault="00C63F4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13811406"/>
      <w:docPartObj>
        <w:docPartGallery w:val="Page Numbers (Bottom of Page)"/>
        <w:docPartUnique/>
      </w:docPartObj>
    </w:sdtPr>
    <w:sdtContent>
      <w:p w14:paraId="7A4BA1B5" w14:textId="7512B969" w:rsidR="00C63F4B" w:rsidRDefault="00C63F4B" w:rsidP="00AD7B3A">
        <w:pPr>
          <w:pStyle w:val="a7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- 3 -</w:t>
        </w:r>
        <w:r>
          <w:rPr>
            <w:rStyle w:val="af0"/>
          </w:rPr>
          <w:fldChar w:fldCharType="end"/>
        </w:r>
      </w:p>
    </w:sdtContent>
  </w:sdt>
  <w:p w14:paraId="41F6A3BE" w14:textId="77777777" w:rsidR="00C63F4B" w:rsidRDefault="00C63F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41CC" w14:textId="77777777" w:rsidR="00DC694D" w:rsidRDefault="00DC694D" w:rsidP="00C63F4B">
      <w:r>
        <w:separator/>
      </w:r>
    </w:p>
  </w:footnote>
  <w:footnote w:type="continuationSeparator" w:id="0">
    <w:p w14:paraId="7C2E4A6A" w14:textId="77777777" w:rsidR="00DC694D" w:rsidRDefault="00DC694D" w:rsidP="00C63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448"/>
    <w:multiLevelType w:val="multilevel"/>
    <w:tmpl w:val="7FE6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766F2"/>
    <w:multiLevelType w:val="multilevel"/>
    <w:tmpl w:val="5BA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63EE5"/>
    <w:multiLevelType w:val="multilevel"/>
    <w:tmpl w:val="45E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B68A8"/>
    <w:multiLevelType w:val="multilevel"/>
    <w:tmpl w:val="6B0A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00365"/>
    <w:multiLevelType w:val="multilevel"/>
    <w:tmpl w:val="D39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F4101"/>
    <w:multiLevelType w:val="multilevel"/>
    <w:tmpl w:val="1528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D162B"/>
    <w:multiLevelType w:val="multilevel"/>
    <w:tmpl w:val="2758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430FEA"/>
    <w:multiLevelType w:val="multilevel"/>
    <w:tmpl w:val="625E368E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0CB770EF"/>
    <w:multiLevelType w:val="multilevel"/>
    <w:tmpl w:val="9584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3D1B29"/>
    <w:multiLevelType w:val="multilevel"/>
    <w:tmpl w:val="68B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840B1"/>
    <w:multiLevelType w:val="multilevel"/>
    <w:tmpl w:val="5AD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、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E0097"/>
    <w:multiLevelType w:val="multilevel"/>
    <w:tmpl w:val="9C9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C0F33"/>
    <w:multiLevelType w:val="multilevel"/>
    <w:tmpl w:val="82F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D3A4E"/>
    <w:multiLevelType w:val="multilevel"/>
    <w:tmpl w:val="19EA67A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1AB71A5B"/>
    <w:multiLevelType w:val="multilevel"/>
    <w:tmpl w:val="A492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0F5763"/>
    <w:multiLevelType w:val="multilevel"/>
    <w:tmpl w:val="7712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A02B2"/>
    <w:multiLevelType w:val="multilevel"/>
    <w:tmpl w:val="22EE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F27C15"/>
    <w:multiLevelType w:val="multilevel"/>
    <w:tmpl w:val="2D0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93AE3"/>
    <w:multiLevelType w:val="multilevel"/>
    <w:tmpl w:val="AC62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595EF5"/>
    <w:multiLevelType w:val="multilevel"/>
    <w:tmpl w:val="2C6E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5601E2"/>
    <w:multiLevelType w:val="multilevel"/>
    <w:tmpl w:val="EE5E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F6AF5"/>
    <w:multiLevelType w:val="multilevel"/>
    <w:tmpl w:val="0FB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67EDF"/>
    <w:multiLevelType w:val="multilevel"/>
    <w:tmpl w:val="EDD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B18D6"/>
    <w:multiLevelType w:val="hybridMultilevel"/>
    <w:tmpl w:val="F2D69106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4" w15:restartNumberingAfterBreak="0">
    <w:nsid w:val="4AB94D54"/>
    <w:multiLevelType w:val="multilevel"/>
    <w:tmpl w:val="AD50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236D1"/>
    <w:multiLevelType w:val="multilevel"/>
    <w:tmpl w:val="63B2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F2104"/>
    <w:multiLevelType w:val="multilevel"/>
    <w:tmpl w:val="B248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1B1B4B"/>
    <w:multiLevelType w:val="multilevel"/>
    <w:tmpl w:val="A4C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1460E"/>
    <w:multiLevelType w:val="multilevel"/>
    <w:tmpl w:val="7A7A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40AEC"/>
    <w:multiLevelType w:val="multilevel"/>
    <w:tmpl w:val="6B06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72478A"/>
    <w:multiLevelType w:val="multilevel"/>
    <w:tmpl w:val="7C1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E44AC"/>
    <w:multiLevelType w:val="hybridMultilevel"/>
    <w:tmpl w:val="3BA0D07E"/>
    <w:lvl w:ilvl="0" w:tplc="727A244E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2" w15:restartNumberingAfterBreak="0">
    <w:nsid w:val="5B8E22BB"/>
    <w:multiLevelType w:val="multilevel"/>
    <w:tmpl w:val="3B14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726A9E"/>
    <w:multiLevelType w:val="multilevel"/>
    <w:tmpl w:val="0238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8929C3"/>
    <w:multiLevelType w:val="multilevel"/>
    <w:tmpl w:val="C1EE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A152B9"/>
    <w:multiLevelType w:val="multilevel"/>
    <w:tmpl w:val="71A0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9A126F"/>
    <w:multiLevelType w:val="multilevel"/>
    <w:tmpl w:val="CB80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8E0D1E"/>
    <w:multiLevelType w:val="multilevel"/>
    <w:tmpl w:val="EBBA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9E62AC"/>
    <w:multiLevelType w:val="hybridMultilevel"/>
    <w:tmpl w:val="D24AF928"/>
    <w:lvl w:ilvl="0" w:tplc="2634EE5C">
      <w:numFmt w:val="bullet"/>
      <w:lvlText w:val=""/>
      <w:lvlJc w:val="left"/>
      <w:pPr>
        <w:ind w:left="1040" w:hanging="440"/>
      </w:pPr>
      <w:rPr>
        <w:rFonts w:ascii="Symbol" w:eastAsia="仿宋" w:hAnsi="Symbol" w:cs="黑体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39" w15:restartNumberingAfterBreak="0">
    <w:nsid w:val="6EDC48A3"/>
    <w:multiLevelType w:val="multilevel"/>
    <w:tmpl w:val="8C80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A83231"/>
    <w:multiLevelType w:val="multilevel"/>
    <w:tmpl w:val="9B0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F7716C"/>
    <w:multiLevelType w:val="hybridMultilevel"/>
    <w:tmpl w:val="2710DB5C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FFFFFFFF" w:tentative="1">
      <w:start w:val="1"/>
      <w:numFmt w:val="lowerLetter"/>
      <w:lvlText w:val="%2)"/>
      <w:lvlJc w:val="left"/>
      <w:pPr>
        <w:ind w:left="1480" w:hanging="440"/>
      </w:pPr>
    </w:lvl>
    <w:lvl w:ilvl="2" w:tplc="FFFFFFFF" w:tentative="1">
      <w:start w:val="1"/>
      <w:numFmt w:val="lowerRoman"/>
      <w:lvlText w:val="%3."/>
      <w:lvlJc w:val="right"/>
      <w:pPr>
        <w:ind w:left="1920" w:hanging="440"/>
      </w:pPr>
    </w:lvl>
    <w:lvl w:ilvl="3" w:tplc="FFFFFFFF" w:tentative="1">
      <w:start w:val="1"/>
      <w:numFmt w:val="decimal"/>
      <w:lvlText w:val="%4."/>
      <w:lvlJc w:val="left"/>
      <w:pPr>
        <w:ind w:left="2360" w:hanging="440"/>
      </w:pPr>
    </w:lvl>
    <w:lvl w:ilvl="4" w:tplc="FFFFFFFF" w:tentative="1">
      <w:start w:val="1"/>
      <w:numFmt w:val="lowerLetter"/>
      <w:lvlText w:val="%5)"/>
      <w:lvlJc w:val="left"/>
      <w:pPr>
        <w:ind w:left="2800" w:hanging="440"/>
      </w:pPr>
    </w:lvl>
    <w:lvl w:ilvl="5" w:tplc="FFFFFFFF" w:tentative="1">
      <w:start w:val="1"/>
      <w:numFmt w:val="lowerRoman"/>
      <w:lvlText w:val="%6."/>
      <w:lvlJc w:val="right"/>
      <w:pPr>
        <w:ind w:left="3240" w:hanging="440"/>
      </w:pPr>
    </w:lvl>
    <w:lvl w:ilvl="6" w:tplc="FFFFFFFF" w:tentative="1">
      <w:start w:val="1"/>
      <w:numFmt w:val="decimal"/>
      <w:lvlText w:val="%7."/>
      <w:lvlJc w:val="left"/>
      <w:pPr>
        <w:ind w:left="3680" w:hanging="440"/>
      </w:pPr>
    </w:lvl>
    <w:lvl w:ilvl="7" w:tplc="FFFFFFFF" w:tentative="1">
      <w:start w:val="1"/>
      <w:numFmt w:val="lowerLetter"/>
      <w:lvlText w:val="%8)"/>
      <w:lvlJc w:val="left"/>
      <w:pPr>
        <w:ind w:left="4120" w:hanging="440"/>
      </w:pPr>
    </w:lvl>
    <w:lvl w:ilvl="8" w:tplc="FFFFFFFF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519707995">
    <w:abstractNumId w:val="15"/>
  </w:num>
  <w:num w:numId="2" w16cid:durableId="1180391780">
    <w:abstractNumId w:val="29"/>
  </w:num>
  <w:num w:numId="3" w16cid:durableId="1368024013">
    <w:abstractNumId w:val="3"/>
  </w:num>
  <w:num w:numId="4" w16cid:durableId="1622110482">
    <w:abstractNumId w:val="40"/>
  </w:num>
  <w:num w:numId="5" w16cid:durableId="1278638553">
    <w:abstractNumId w:val="2"/>
  </w:num>
  <w:num w:numId="6" w16cid:durableId="733162900">
    <w:abstractNumId w:val="34"/>
  </w:num>
  <w:num w:numId="7" w16cid:durableId="264964064">
    <w:abstractNumId w:val="23"/>
  </w:num>
  <w:num w:numId="8" w16cid:durableId="2026202132">
    <w:abstractNumId w:val="38"/>
  </w:num>
  <w:num w:numId="9" w16cid:durableId="3678770">
    <w:abstractNumId w:val="41"/>
  </w:num>
  <w:num w:numId="10" w16cid:durableId="1061706771">
    <w:abstractNumId w:val="0"/>
  </w:num>
  <w:num w:numId="11" w16cid:durableId="1333482892">
    <w:abstractNumId w:val="32"/>
  </w:num>
  <w:num w:numId="12" w16cid:durableId="777914274">
    <w:abstractNumId w:val="37"/>
  </w:num>
  <w:num w:numId="13" w16cid:durableId="272398488">
    <w:abstractNumId w:val="5"/>
  </w:num>
  <w:num w:numId="14" w16cid:durableId="585117352">
    <w:abstractNumId w:val="28"/>
  </w:num>
  <w:num w:numId="15" w16cid:durableId="261644478">
    <w:abstractNumId w:val="22"/>
  </w:num>
  <w:num w:numId="16" w16cid:durableId="819691100">
    <w:abstractNumId w:val="8"/>
  </w:num>
  <w:num w:numId="17" w16cid:durableId="686173714">
    <w:abstractNumId w:val="19"/>
  </w:num>
  <w:num w:numId="18" w16cid:durableId="1935481270">
    <w:abstractNumId w:val="26"/>
  </w:num>
  <w:num w:numId="19" w16cid:durableId="479730320">
    <w:abstractNumId w:val="36"/>
  </w:num>
  <w:num w:numId="20" w16cid:durableId="1490898683">
    <w:abstractNumId w:val="25"/>
  </w:num>
  <w:num w:numId="21" w16cid:durableId="720178719">
    <w:abstractNumId w:val="13"/>
  </w:num>
  <w:num w:numId="22" w16cid:durableId="660429767">
    <w:abstractNumId w:val="31"/>
  </w:num>
  <w:num w:numId="23" w16cid:durableId="542013727">
    <w:abstractNumId w:val="6"/>
  </w:num>
  <w:num w:numId="24" w16cid:durableId="433748626">
    <w:abstractNumId w:val="7"/>
  </w:num>
  <w:num w:numId="25" w16cid:durableId="1392077699">
    <w:abstractNumId w:val="20"/>
  </w:num>
  <w:num w:numId="26" w16cid:durableId="1305350995">
    <w:abstractNumId w:val="14"/>
  </w:num>
  <w:num w:numId="27" w16cid:durableId="40055664">
    <w:abstractNumId w:val="39"/>
  </w:num>
  <w:num w:numId="28" w16cid:durableId="325667124">
    <w:abstractNumId w:val="33"/>
  </w:num>
  <w:num w:numId="29" w16cid:durableId="624317453">
    <w:abstractNumId w:val="24"/>
  </w:num>
  <w:num w:numId="30" w16cid:durableId="1543981532">
    <w:abstractNumId w:val="35"/>
  </w:num>
  <w:num w:numId="31" w16cid:durableId="726957775">
    <w:abstractNumId w:val="18"/>
  </w:num>
  <w:num w:numId="32" w16cid:durableId="1854610861">
    <w:abstractNumId w:val="16"/>
  </w:num>
  <w:num w:numId="33" w16cid:durableId="349798026">
    <w:abstractNumId w:val="21"/>
  </w:num>
  <w:num w:numId="34" w16cid:durableId="1464076887">
    <w:abstractNumId w:val="30"/>
  </w:num>
  <w:num w:numId="35" w16cid:durableId="1568418240">
    <w:abstractNumId w:val="11"/>
  </w:num>
  <w:num w:numId="36" w16cid:durableId="1706635663">
    <w:abstractNumId w:val="27"/>
  </w:num>
  <w:num w:numId="37" w16cid:durableId="1868173195">
    <w:abstractNumId w:val="9"/>
  </w:num>
  <w:num w:numId="38" w16cid:durableId="1531644205">
    <w:abstractNumId w:val="12"/>
  </w:num>
  <w:num w:numId="39" w16cid:durableId="698510804">
    <w:abstractNumId w:val="17"/>
  </w:num>
  <w:num w:numId="40" w16cid:durableId="542638133">
    <w:abstractNumId w:val="1"/>
  </w:num>
  <w:num w:numId="41" w16cid:durableId="1044789927">
    <w:abstractNumId w:val="4"/>
  </w:num>
  <w:num w:numId="42" w16cid:durableId="15233953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E"/>
    <w:rsid w:val="0000032E"/>
    <w:rsid w:val="00004402"/>
    <w:rsid w:val="00205902"/>
    <w:rsid w:val="00273689"/>
    <w:rsid w:val="002B4F42"/>
    <w:rsid w:val="00307534"/>
    <w:rsid w:val="003118CE"/>
    <w:rsid w:val="003A22B6"/>
    <w:rsid w:val="004944C8"/>
    <w:rsid w:val="00530BE6"/>
    <w:rsid w:val="00604044"/>
    <w:rsid w:val="00640678"/>
    <w:rsid w:val="00661214"/>
    <w:rsid w:val="007F711E"/>
    <w:rsid w:val="0081548F"/>
    <w:rsid w:val="00826578"/>
    <w:rsid w:val="008533DE"/>
    <w:rsid w:val="00900CEE"/>
    <w:rsid w:val="009A0015"/>
    <w:rsid w:val="00A174A0"/>
    <w:rsid w:val="00A5507A"/>
    <w:rsid w:val="00A631FC"/>
    <w:rsid w:val="00A64A36"/>
    <w:rsid w:val="00AA6C5F"/>
    <w:rsid w:val="00AF35EB"/>
    <w:rsid w:val="00B135A9"/>
    <w:rsid w:val="00B15A4D"/>
    <w:rsid w:val="00B5173C"/>
    <w:rsid w:val="00B56369"/>
    <w:rsid w:val="00BC28CB"/>
    <w:rsid w:val="00BF2918"/>
    <w:rsid w:val="00BF4FDC"/>
    <w:rsid w:val="00C43303"/>
    <w:rsid w:val="00C63F4B"/>
    <w:rsid w:val="00CD0466"/>
    <w:rsid w:val="00D7756D"/>
    <w:rsid w:val="00DC54E2"/>
    <w:rsid w:val="00DC694D"/>
    <w:rsid w:val="00DF264C"/>
    <w:rsid w:val="00EC1AC4"/>
    <w:rsid w:val="00F0654E"/>
    <w:rsid w:val="00F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1637"/>
  <w15:chartTrackingRefBased/>
  <w15:docId w15:val="{5EFB4429-F0F9-3C42-A0C4-E066556D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466"/>
    <w:rPr>
      <w:rFonts w:ascii="宋体" w:eastAsia="宋体" w:hAnsi="宋体" w:cs="宋体"/>
      <w:kern w:val="0"/>
      <w:sz w:val="24"/>
      <w14:ligatures w14:val="none"/>
    </w:rPr>
  </w:style>
  <w:style w:type="paragraph" w:styleId="3">
    <w:name w:val="heading 3"/>
    <w:basedOn w:val="a"/>
    <w:link w:val="30"/>
    <w:uiPriority w:val="9"/>
    <w:qFormat/>
    <w:rsid w:val="00DF26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D04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00032E"/>
    <w:pPr>
      <w:wordWrap w:val="0"/>
      <w:ind w:firstLineChars="200" w:firstLine="600"/>
    </w:pPr>
    <w:rPr>
      <w:rFonts w:ascii="仿宋" w:eastAsia="仿宋" w:hAnsi="仿宋" w:cs="黑体"/>
      <w:sz w:val="30"/>
      <w:szCs w:val="30"/>
      <w:shd w:val="clear" w:color="auto" w:fill="FFFFFF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3118CE"/>
    <w:pPr>
      <w:spacing w:beforeLines="30" w:before="30" w:afterLines="30" w:after="30" w:line="300" w:lineRule="auto"/>
    </w:pPr>
    <w:rPr>
      <w:rFonts w:ascii="Times New Roman" w:eastAsia="黑体" w:hAnsi="Times New Roman" w:cs="Times New Roman"/>
      <w:kern w:val="2"/>
      <w:sz w:val="30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hAnsi="Times New Roman"/>
    </w:rPr>
  </w:style>
  <w:style w:type="paragraph" w:customStyle="1" w:styleId="-7">
    <w:name w:val="建模-一级标题"/>
    <w:basedOn w:val="-4"/>
    <w:qFormat/>
    <w:rsid w:val="00900CEE"/>
    <w:pPr>
      <w:spacing w:beforeLines="50" w:before="156" w:afterLines="50" w:after="156" w:line="300" w:lineRule="auto"/>
    </w:pPr>
    <w:rPr>
      <w:sz w:val="44"/>
      <w:szCs w:val="44"/>
    </w:r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uiPriority w:val="99"/>
    <w:qFormat/>
    <w:rsid w:val="004944C8"/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paragraph" w:styleId="ac">
    <w:name w:val="Body Text"/>
    <w:basedOn w:val="a"/>
    <w:link w:val="ad"/>
    <w:uiPriority w:val="99"/>
    <w:unhideWhenUsed/>
    <w:rsid w:val="00A5507A"/>
    <w:rPr>
      <w:rFonts w:ascii="PingFang SC" w:eastAsia="PingFang SC" w:hAnsi="PingFang SC"/>
      <w:sz w:val="35"/>
      <w:szCs w:val="35"/>
    </w:rPr>
  </w:style>
  <w:style w:type="character" w:customStyle="1" w:styleId="ad">
    <w:name w:val="正文文本 字符"/>
    <w:basedOn w:val="a0"/>
    <w:link w:val="ac"/>
    <w:uiPriority w:val="99"/>
    <w:rsid w:val="00A5507A"/>
    <w:rPr>
      <w:rFonts w:ascii="PingFang SC" w:eastAsia="PingFang SC" w:hAnsi="PingFang SC" w:cs="宋体"/>
      <w:color w:val="000000"/>
      <w:kern w:val="0"/>
      <w:sz w:val="35"/>
      <w:szCs w:val="35"/>
      <w14:ligatures w14:val="none"/>
    </w:rPr>
  </w:style>
  <w:style w:type="paragraph" w:customStyle="1" w:styleId="11">
    <w:name w:val="正文1"/>
    <w:rsid w:val="00900CEE"/>
    <w:pPr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styleId="ae">
    <w:name w:val="Strong"/>
    <w:basedOn w:val="a0"/>
    <w:uiPriority w:val="22"/>
    <w:qFormat/>
    <w:rsid w:val="00900CEE"/>
    <w:rPr>
      <w:b/>
      <w:bCs/>
    </w:rPr>
  </w:style>
  <w:style w:type="character" w:customStyle="1" w:styleId="overflow-hidden">
    <w:name w:val="overflow-hidden"/>
    <w:basedOn w:val="a0"/>
    <w:rsid w:val="00900CEE"/>
  </w:style>
  <w:style w:type="paragraph" w:customStyle="1" w:styleId="TableText">
    <w:name w:val="Table Text"/>
    <w:basedOn w:val="a"/>
    <w:semiHidden/>
    <w:rsid w:val="00B5173C"/>
    <w:pPr>
      <w:kinsoku w:val="0"/>
      <w:autoSpaceDE w:val="0"/>
      <w:autoSpaceDN w:val="0"/>
      <w:adjustRightInd w:val="0"/>
      <w:snapToGrid w:val="0"/>
      <w:textAlignment w:val="baseline"/>
    </w:pPr>
    <w:rPr>
      <w:rFonts w:ascii="PingFang SC" w:eastAsia="PingFang SC" w:hAnsi="PingFang SC"/>
      <w:color w:val="000000"/>
    </w:rPr>
  </w:style>
  <w:style w:type="table" w:customStyle="1" w:styleId="TableNormal">
    <w:name w:val="Table Normal"/>
    <w:basedOn w:val="a1"/>
    <w:rsid w:val="00B5173C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0" w:type="dxa"/>
        <w:right w:w="0" w:type="dxa"/>
      </w:tblCellMar>
    </w:tblPr>
  </w:style>
  <w:style w:type="table" w:styleId="af">
    <w:name w:val="Grid Table Light"/>
    <w:basedOn w:val="a1"/>
    <w:uiPriority w:val="40"/>
    <w:rsid w:val="00B517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0">
    <w:name w:val="page number"/>
    <w:basedOn w:val="a0"/>
    <w:uiPriority w:val="99"/>
    <w:semiHidden/>
    <w:unhideWhenUsed/>
    <w:rsid w:val="00C63F4B"/>
  </w:style>
  <w:style w:type="paragraph" w:styleId="TOC1">
    <w:name w:val="toc 1"/>
    <w:basedOn w:val="a"/>
    <w:next w:val="a"/>
    <w:autoRedefine/>
    <w:uiPriority w:val="39"/>
    <w:unhideWhenUsed/>
    <w:rsid w:val="00C63F4B"/>
  </w:style>
  <w:style w:type="character" w:customStyle="1" w:styleId="30">
    <w:name w:val="标题 3 字符"/>
    <w:basedOn w:val="a0"/>
    <w:link w:val="3"/>
    <w:uiPriority w:val="9"/>
    <w:rsid w:val="00DF264C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CD0466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table" w:styleId="12">
    <w:name w:val="Grid Table 1 Light"/>
    <w:basedOn w:val="a1"/>
    <w:uiPriority w:val="46"/>
    <w:rsid w:val="00CD046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D04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CD04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CD04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CD046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Plain Table 1"/>
    <w:basedOn w:val="a1"/>
    <w:uiPriority w:val="41"/>
    <w:rsid w:val="00CD04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CBBA04-29D7-134B-B772-F1FE37FB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3</cp:revision>
  <dcterms:created xsi:type="dcterms:W3CDTF">2024-11-04T11:59:00Z</dcterms:created>
  <dcterms:modified xsi:type="dcterms:W3CDTF">2024-11-04T12:10:00Z</dcterms:modified>
</cp:coreProperties>
</file>