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FT 资源管理平台开发需求与步骤表</w:t>
      </w:r>
    </w:p>
    <w:p>
      <w:r>
        <w:t>版本 1.0    整理日期 2026年9月17日</w:t>
      </w:r>
    </w:p>
    <w:p>
      <w:r>
        <w:t>本文用于向 Codex 说明平台业务范围、数据关系与开发顺序，并按阶段检查交付结果。平台面向内部多人协作，集中维护封装厂、芯片型号、测试配套资源、库存、图纸和工作进度。</w:t>
      </w:r>
    </w:p>
    <w:p>
      <w:r>
        <w:t>执行边界：当前为需求与开发计划。生成本文不代表授权开始平台开发；每一步由用户明确启动，验收确认后再进入下一步。</w:t>
      </w:r>
    </w:p>
    <w:p>
      <w:pPr>
        <w:pStyle w:val="Heading1"/>
      </w:pPr>
      <w:r>
        <w:t>一 项目范围与界面方向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164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已确认要求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使用人员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公司内部多人使用，封装厂人员不登录。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数据保存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使用数据库，多用户共享业务数据。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访问方式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电脑与手机浏览器访问；手机可在公司外查看和更新。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云端资料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允许图纸上云，采用私有文件存储和登录权限控制。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现有资料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主要来自 Excel，第一版支持校验导入及导出。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视觉方向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第三版表格工作台：深蓝侧栏、白色内容区、筛选条件和数据表格。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手机布局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宽表格转换为卡片，支持查询、更新进度、上传附件及签收。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追溯要求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库存流水、图纸版本、重要修改记录可查询。</w:t>
            </w:r>
          </w:p>
        </w:tc>
      </w:tr>
    </w:tbl>
    <w:p>
      <w:pPr>
        <w:spacing w:after="0"/>
      </w:pPr>
    </w:p>
    <w:p>
      <w:r>
        <w:t>效果图只用于确定视觉方向。图中的型号、数量、日期、设备库存和状态均为演示内容，不自动成为业务要求。</w:t>
      </w:r>
    </w:p>
    <w:p>
      <w:pPr>
        <w:pStyle w:val="Heading2"/>
      </w:pPr>
      <w:r>
        <w:t>建议技术路线</w:t>
      </w:r>
    </w:p>
    <w:p>
      <w:r>
        <w:t>Vue 3 + TypeScript；Django REST Framework；PostgreSQL；私有对象存储。此为建议选型，授权实施后先检查现有项目，再决定如何复用。</w:t>
      </w:r>
    </w:p>
    <w:p>
      <w:r>
        <w:br w:type="page"/>
      </w:r>
    </w:p>
    <w:p>
      <w:pPr>
        <w:pStyle w:val="Heading1"/>
      </w:pPr>
      <w:r>
        <w:t>二 业务层级与快捷入口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164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对象及关系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封装厂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顶层业务入口，包含工厂资料、芯片型号、LB 规范、工厂库存及进度。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工厂级资料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LB 规范与芯片型号并列，记录适用范围、版本、状态、附件及历史版本。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芯片型号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原方案中的“产品”统一使用“芯片型号”作为页面名称。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Handler 分支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芯片型号 → Handler → KIT。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测试机分支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芯片型号 → 测试机 → LB、Socket、DC 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图纸关系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LB 关联 LB 图纸；Socket 关联 Socket 图纸及 Pin 针规格和图纸。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完整测试配置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同一工厂同一芯片可存在多套配置，保存设备与配套资源的完整组合。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快捷入口</w:t>
            </w:r>
          </w:p>
        </w:tc>
        <w:tc>
          <w:tcPr>
            <w:tcW w:type="dxa" w:w="8164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查询与操作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芯片型号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跨工厂查询同一芯片的配置、资源、图纸及进度。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封装厂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查看工厂对应芯片、测试配置、LB 规范、库存及进度。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库存总览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按资源类型、型号、版本、地点和状态查询库存及流水。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图纸中心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查询 LB、Socket、Pin 针图纸以及封装厂 LB 规范。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进度事项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集中查询和更新制作、采购、维修、验证等进展。</w:t>
            </w:r>
          </w:p>
        </w:tc>
      </w:tr>
    </w:tbl>
    <w:p>
      <w:pPr>
        <w:spacing w:after="0"/>
      </w:pPr>
    </w:p>
    <w:p>
      <w:pPr>
        <w:pStyle w:val="Heading2"/>
      </w:pPr>
      <w:r>
        <w:t>典型查阅路径</w:t>
      </w:r>
    </w:p>
    <w:p>
      <w:r>
        <w:t>A 封装厂 → 芯片型号 FT1001 → 测试机配置 → LB 型号 → 图纸版本、该厂库存及关联事项。</w:t>
      </w:r>
    </w:p>
    <w:p>
      <w:r>
        <w:t>A 封装厂 → 芯片型号 FT1001 → Handler 配置 → KIT → 适配信息及库存。以上名称仅用于解释路径。</w:t>
      </w:r>
    </w:p>
    <w:p>
      <w:r>
        <w:br w:type="page"/>
      </w:r>
    </w:p>
    <w:p>
      <w:pPr>
        <w:pStyle w:val="Heading1"/>
      </w:pPr>
      <w:r>
        <w:t>三 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701"/>
        <w:gridCol w:w="7370"/>
      </w:tblGrid>
      <w:tr>
        <w:trPr>
          <w:tblHeader/>
          <w:cantSplit/>
        </w:trPr>
        <w:tc>
          <w:tcPr>
            <w:tcW w:type="dxa" w:w="794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370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具体要求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层级展示与档案分离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页面按工厂逐层展示；数据库中共用资源只建立一份档案。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多对多关系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同一芯片可对应多家工厂，同一资源型号可服务多个芯片。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多套完整配置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同厂同芯片允许多套配置，分别记录 Handler、KIT、测试机、LB、Socket、DC 线及验证状态。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共享库存不重复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资源在多个芯片下出现时不重复累计库存；默认展示该厂该型号的共享库存。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工厂规范关联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LB 规范属于工厂，可限定适用测试机；配置关联实际采用的规范版本。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版本追溯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图纸和规范更新时新增版本，历史配置保留原关联；新版不自动覆盖旧版。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统一地点库存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自有仓库与封装厂库存使用同一套数据，以存放地点区分。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库存变更留痕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入库、调拨、签收、状态调整、盘点和报废产生流水，不无记录覆盖数量。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多人一致性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防止负库存、重复提交和并发扣减错误；资料修改冲突必须提示。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双端一致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手机和电脑使用相同数据库、权限与业务规则。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R11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附件权限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文件预览和下载均检查权限，不能仅依靠隐藏页面保护文件。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R12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保留历史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已被引用的档案优先停用；历史流水、图纸及规范版本不得随意删除。</w:t>
            </w:r>
          </w:p>
        </w:tc>
      </w:tr>
    </w:tbl>
    <w:p>
      <w:pPr>
        <w:spacing w:after="0"/>
      </w:pPr>
    </w:p>
    <w:p>
      <w:r>
        <w:t>库存状态建议为可用、使用中、维修中、待检；在途按调拨未签收数量单独统计，报废通过单据扣减并保留历史。状态枚举在库存设计阶段确认。</w:t>
      </w:r>
    </w:p>
    <w:p>
      <w:r>
        <w:br w:type="page"/>
      </w:r>
    </w:p>
    <w:p>
      <w:pPr>
        <w:pStyle w:val="Heading1"/>
      </w:pPr>
      <w:r>
        <w:t>四 待确认事项与输入资料</w:t>
      </w:r>
    </w:p>
    <w:p>
      <w:r>
        <w:t>下表为建议默认方案，尚未最终确认。涉及当前步骤的数据结构或业务行为时，应先确认再实现。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463"/>
        <w:gridCol w:w="1701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6463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建议默认方案或所需资料</w:t>
            </w:r>
          </w:p>
        </w:tc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确认节点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实物追踪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LB、Socket、DC 线、KIT 按型号、版本、地点、状态和数量管理，暂不逐件编号。型号仍需统一编码。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库存设计前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KIT 库存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将 KIT 纳入数量库存。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库存设计前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测试机与 Handler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记录型号及工厂配置，不做设备库存调拨。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设备设计前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用户权限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管理员、编辑、只读；编辑默认维护全部业务数据。补充人数和账号管理员。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权限开发前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进度类别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制作、采购、图纸修改、维修、验证及调拨跟进；提供实际事项例子。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进度开发前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文件格式与容量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提供常用格式和典型大小；PDF、图片预览，其他格式先上传下载。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文件开发前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Excel 样例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提供脱敏样例，确定字段映射、名称规范、重复判断及导入更新规则。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样例分析阶段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真实配套关系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提供一家工厂一个芯片的完整配置，并说明共用资源或多配置情况。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样例分析阶段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云部署条件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人数、域名、部署地区、附件容量和预算。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正式部署前</w:t>
            </w:r>
          </w:p>
        </w:tc>
      </w:tr>
    </w:tbl>
    <w:p>
      <w:pPr>
        <w:spacing w:after="0"/>
      </w:pPr>
    </w:p>
    <w:p>
      <w:pPr>
        <w:pStyle w:val="Heading2"/>
      </w:pPr>
      <w:r>
        <w:t>第一版暂不纳入的扩展</w:t>
      </w:r>
    </w:p>
    <w:p>
      <w:r>
        <w:t>原生手机 App、复杂采购财务、完整维修审批、Pin 针消耗与寿命、封装厂账号、企业微信集成及复杂工程图在线编辑，均留待后续另行确认。第一版维修可通过资源状态和进度事项记录。</w:t>
      </w:r>
    </w:p>
    <w:p>
      <w:r>
        <w:br w:type="page"/>
      </w:r>
    </w:p>
    <w:p>
      <w:pPr>
        <w:pStyle w:val="Heading1"/>
      </w:pPr>
      <w:r>
        <w:t>五 开发步骤 01 至 05</w:t>
      </w:r>
    </w:p>
    <w:p>
      <w:r>
        <w:t>执行方式：依次推进；每步完成后提交结果与验证记录，等待用户确认再进入下一步。所有步骤当前均未开始。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422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742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422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交付物与验收标准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01</w:t>
              <w:br/>
              <w:t>整理需求基线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汇总需求、待确认事项和业务规则；授权后检查现有项目。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交付：需求说明和待确认清单。</w:t>
              <w:br/>
              <w:t>验收：业务层级完整，无遗漏或擅自扩展。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02</w:t>
              <w:br/>
              <w:t>分析样例资料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阅读 Excel 样例及真实配套关系，识别编码、共用资源和多套配置。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交付：字段字典与样例关系表。</w:t>
              <w:br/>
              <w:t>验收：真实业务能完整表达，资源不重复建档。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03</w:t>
              <w:br/>
              <w:t>设计数据库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设计工厂、地点、芯片、设备、资源、配置、库存、图纸、事项及用户关系。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交付：数据关系图、表结构及迁移方案。</w:t>
              <w:br/>
              <w:t>验收：支持多工厂、多配置、资源共用与版本追溯。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04</w:t>
              <w:br/>
              <w:t>制作交互原型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按第三版制作五个入口、工厂详情、芯片配置表和手机布局，标明模拟数据。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交付：可点击原型。</w:t>
              <w:br/>
              <w:t>验收：能逐层查看配套资源，LB 规范位于工厂级。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05</w:t>
              <w:br/>
              <w:t>搭建基础系统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搭建前后端、数据库连接、登录、权限、导航和错误提示。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交付：可启动系统及开发配置说明。</w:t>
              <w:br/>
              <w:t>验收：登录与权限有效；未登录不能读取业务数据。</w:t>
            </w:r>
          </w:p>
        </w:tc>
      </w:tr>
    </w:tbl>
    <w:p>
      <w:pPr>
        <w:spacing w:after="0"/>
      </w:pPr>
    </w:p>
    <w:p>
      <w:r>
        <w:t>第 03 步前明确库存追踪方式；第 04 步开始考虑手机布局。技术选型需结合现有项目确认。</w:t>
      </w:r>
    </w:p>
    <w:p>
      <w:r>
        <w:br w:type="page"/>
      </w:r>
    </w:p>
    <w:p>
      <w:pPr>
        <w:pStyle w:val="Heading1"/>
      </w:pPr>
      <w:r>
        <w:t>六 开发步骤 06 至 10</w:t>
      </w:r>
    </w:p>
    <w:p>
      <w:r>
        <w:t>执行方式：依次推进；每步完成后提交结果与验证记录，等待用户确认再进入下一步。所有步骤当前均未开始。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422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742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422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交付物与验收标准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06</w:t>
              <w:br/>
              <w:t>开发基础档案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工厂、地点、芯片、设备和配套资源的新增、编辑、查询、停用。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交付：基础档案页面与接口。</w:t>
              <w:br/>
              <w:t>验收：数据持久化，重复校验、查询和停用规则有效。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07</w:t>
              <w:br/>
              <w:t>开发配套配置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建立工厂与芯片关系，维护多套完整测试配置及验证状态。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交付：工厂详情、芯片详情及配置表。</w:t>
              <w:br/>
              <w:t>验收：同芯片不同工厂可有不同配置，共用资源只保存一份。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08</w:t>
              <w:br/>
              <w:t>开发图纸与规范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上传、关联、版本、发布状态、历史、预览、下载及权限检查。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交付：图纸中心与工厂 LB 规范页。</w:t>
              <w:br/>
              <w:t>验收：旧版可追溯，无权限用户无法通过文件地址访问。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09</w:t>
              <w:br/>
              <w:t>开发库存基础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期初入库、分地点库存、状态调整、盘点、报废和流水。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交付：库存总览及操作页面。</w:t>
              <w:br/>
              <w:t>验收：汇总准确，无负库存，每次变更记录操作人和原因。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</w:t>
              <w:br/>
              <w:t>开发调拨签收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来源与目标地点、发出、在途、分批签收和差异说明。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交付：调拨单、签收页及在途查询。</w:t>
              <w:br/>
              <w:t>验收：发出扣来源，签收增目标；未签收数量保留在途。</w:t>
            </w:r>
          </w:p>
        </w:tc>
      </w:tr>
    </w:tbl>
    <w:p>
      <w:pPr>
        <w:spacing w:after="0"/>
      </w:pPr>
    </w:p>
    <w:p>
      <w:r>
        <w:t>第 08 步可先完成权限受控的本地文件存储接口，正式部署时接入私有云存储；业务版本关系保持一致。</w:t>
      </w:r>
    </w:p>
    <w:p>
      <w:r>
        <w:br w:type="page"/>
      </w:r>
    </w:p>
    <w:p>
      <w:pPr>
        <w:pStyle w:val="Heading1"/>
      </w:pPr>
      <w:r>
        <w:t>七 开发步骤 11 至 15</w:t>
      </w:r>
    </w:p>
    <w:p>
      <w:r>
        <w:t>执行方式：依次推进；每步完成后提交结果与验证记录，等待用户确认再进入下一步。所有步骤当前均未开始。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422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742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422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交付物与验收标准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11</w:t>
              <w:br/>
              <w:t>开发进度事项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类别、关联对象、负责人、状态、计划日期、更新记录与附件。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交付：事项列表、详情及时间线。</w:t>
              <w:br/>
              <w:t>验收：资源与芯片可找到事项，进度更新保留历史。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12</w:t>
              <w:br/>
              <w:t>开发 Excel 导入导出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模板、字段映射、预检查、重复判断、预览和错误报告。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交付：导入向导及导出功能。</w:t>
              <w:br/>
              <w:t>验收：错误不静默写入，重复导入不意外叠加库存。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13</w:t>
              <w:br/>
              <w:t>完成手机适配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优化卡片、筛选、图纸查看、进度更新、拍照上传和签收。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交付：手机可用界面。</w:t>
              <w:br/>
              <w:t>验收：手机可独立完成一次进度更新和一次签收。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14</w:t>
              <w:br/>
              <w:t>联调与试运行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少量真实数据跑完整流程，检查权限、并发及库存一致性。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交付：测试记录与问题修复记录。</w:t>
              <w:br/>
              <w:t>验收：核心流程通过，样例账面库存与实际数量一致。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15</w:t>
              <w:br/>
              <w:t>云部署与迁移</w:t>
            </w:r>
          </w:p>
        </w:tc>
        <w:tc>
          <w:tcPr>
            <w:tcW w:type="dxa" w:w="374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HTTPS、生产库、私有存储、备份及核对后正式数据导入。</w:t>
            </w:r>
          </w:p>
        </w:tc>
        <w:tc>
          <w:tcPr>
            <w:tcW w:type="dxa" w:w="442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交付：正式地址及部署维护说明。</w:t>
              <w:br/>
              <w:t>验收：外部手机可登录，权限有效，数据库和附件可恢复。</w:t>
            </w:r>
          </w:p>
        </w:tc>
      </w:tr>
    </w:tbl>
    <w:p>
      <w:pPr>
        <w:spacing w:after="0"/>
      </w:pPr>
    </w:p>
    <w:p>
      <w:r>
        <w:t>各模块开发时同步兼容手机，第 13 步集中验收。备份必须同时覆盖数据库和附件，不能只检查备份文件存在。</w:t>
      </w:r>
    </w:p>
    <w:p>
      <w:r>
        <w:br w:type="page"/>
      </w:r>
    </w:p>
    <w:p>
      <w:pPr>
        <w:pStyle w:val="Heading1"/>
      </w:pPr>
      <w:r>
        <w:t>八 页面字段与整体验收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1701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164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核心字段与操作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封装厂列表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名称、芯片型号数量、待处理事项；搜索、进入详情。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封装厂详情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芯片型号、LB 规范、工厂库存、进度四个页签。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芯片型号列表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型号、封装形式、关联工厂；搜索、筛选、查看。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芯片配置表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配置名称、Handler、KIT、测试机、LB、Socket、DC 线、验证状态；查看、编辑。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资源详情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型号、规格、版本、适配关系、分地点库存、图纸与关联事项。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库存总览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类型、型号、版本、地点、各状态及在途数量；查看流水、登记操作。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图纸中心</w:t>
            </w:r>
          </w:p>
        </w:tc>
        <w:tc>
          <w:tcPr>
            <w:tcW w:type="dxa" w:w="81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编号、名称、类别、关联对象、版本、状态、上传时间；预览、下载、新增版本。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进度事项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标题、类别、关联对象、负责人、状态、计划日期、最新进展；更新和查看历史。</w:t>
            </w:r>
          </w:p>
        </w:tc>
      </w:tr>
    </w:tbl>
    <w:p>
      <w:pPr>
        <w:spacing w:after="0"/>
      </w:pPr>
    </w:p>
    <w:p>
      <w:pPr>
        <w:pStyle w:val="Heading2"/>
      </w:pPr>
      <w:r>
        <w:t>完整业务验收路径</w:t>
      </w:r>
    </w:p>
    <w:p>
      <w:r>
        <w:t>导入产品与资源 → 建立完整测试配置 → 登记期初库存 → 发出到封装厂 → 手机分批签收 → 上传图纸新版 → 更新验证进度 → 查询库存、旧版图纸及历史记录。</w:t>
      </w:r>
    </w:p>
    <w:p>
      <w:r>
        <w:t>同时验证：跨产品共享库存不重复；重复提交不重复扣减；多人操作不产生负库存；未授权用户不能访问附件；数据库与附件备份能够恢复。</w:t>
      </w:r>
    </w:p>
    <w:p>
      <w:pPr>
        <w:pStyle w:val="Heading2"/>
      </w:pPr>
      <w:r>
        <w:t>验收记录要求</w:t>
      </w:r>
    </w:p>
    <w:p>
      <w:r>
        <w:t>每步记录执行日期、验证用例、实际结果、遗留问题及用户确认结果。未通过的关键业务检查必须修复后再交付该步骤。</w:t>
      </w:r>
    </w:p>
    <w:p>
      <w:r>
        <w:br w:type="page"/>
      </w:r>
    </w:p>
    <w:p>
      <w:pPr>
        <w:pStyle w:val="Heading1"/>
      </w:pPr>
      <w:r>
        <w:t>九 Codex 执行指令与项目文档</w:t>
      </w:r>
    </w:p>
    <w:p>
      <w:r>
        <w:t>使用方式：把本 Word 文档交给 Codex，并将下列指令中的 XX 替换为要开始的步骤编号。</w:t>
      </w:r>
    </w:p>
    <w:p>
      <w:pPr>
        <w:pStyle w:val="Heading2"/>
      </w:pPr>
      <w:r>
        <w:t>单步执行指令模板</w:t>
      </w:r>
    </w:p>
    <w:p>
      <w:r>
        <w:t>按《FT 资源管理平台开发需求与步骤表》执行第 XX 步。</w:t>
      </w:r>
    </w:p>
    <w:p>
      <w:r>
        <w:t>开始前检查当前项目和此前阶段的交付物，沿用已确认的业务规则。</w:t>
      </w:r>
    </w:p>
    <w:p>
      <w:r>
        <w:t>未确认事项如影响本步骤的数据结构或业务行为，先指出具体问题；其他可独立完成的工作继续推进。</w:t>
      </w:r>
    </w:p>
    <w:p>
      <w:r>
        <w:t>不擅自增加功能，不把效果图里的示例数据当成正式需求，不覆盖已有真实数据。</w:t>
      </w:r>
    </w:p>
    <w:p>
      <w:r>
        <w:t>完成后进行对应验证，并报告已完成内容、修改文件、验证结果、未解决问题及下一步。</w:t>
      </w:r>
    </w:p>
    <w:p>
      <w:r>
        <w:t>更新开发进度记录，等待我确认后再进入下一步。</w:t>
      </w:r>
    </w:p>
    <w:p>
      <w:pPr>
        <w:pStyle w:val="Heading2"/>
      </w:pPr>
      <w:r>
        <w:t>正式开发时维护的项目文档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tblHeader/>
          <w:cantSplit/>
        </w:trPr>
        <w:tc>
          <w:tcPr>
            <w:tcW w:type="dxa" w:w="3118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6746"/>
            <w:vAlign w:val="center"/>
            <w:shd w:fill="233C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docs/需求说明.md</w:t>
            </w:r>
          </w:p>
        </w:tc>
        <w:tc>
          <w:tcPr>
            <w:tcW w:type="dxa" w:w="674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保存需求、业务规则及后续确认结果。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docs/数据字典.md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保存字段含义、必填规则、编码及关联关系。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docs/开发进度.md</w:t>
            </w:r>
          </w:p>
        </w:tc>
        <w:tc>
          <w:tcPr>
            <w:tcW w:type="dxa" w:w="674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记录各阶段未开始、进行中、待确认或已完成。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docs/验收清单.md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记录验收条件、实际结果和遗留问题。</w:t>
            </w:r>
          </w:p>
        </w:tc>
      </w:tr>
    </w:tbl>
    <w:p>
      <w:pPr>
        <w:spacing w:after="0"/>
      </w:pPr>
    </w:p>
    <w:p>
      <w:pPr>
        <w:pStyle w:val="Heading2"/>
      </w:pPr>
      <w:r>
        <w:t>需求变更处理</w:t>
      </w:r>
    </w:p>
    <w:p>
      <w:r>
        <w:t>用户补充或调整需求时，先更新需求说明，列出受影响的数据结构、页面、接口和已完成步骤，再实施相关修改。已确认规则发生冲突时，以用户最新明确指示为准，并保留变更记录。</w:t>
      </w:r>
    </w:p>
    <w:p>
      <w:r>
        <w:t>下一项准备工作：提供一份脱敏 Excel 样例及一套真实的工厂与芯片配套关系，并确认数量库存管理范围。资料准备好后，可明确启动第 01 步。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FT 资源管理平台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 资源管理平台开发需求与步骤表</dc:title>
  <dc:subject>需求基线 业务规则 分阶段开发与验收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