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54" w:rsidRDefault="00A44A54" w:rsidP="00A44A54">
      <w:pPr>
        <w:rPr>
          <w:rFonts w:ascii="Times New Roman" w:eastAsia="Verdana" w:hAnsi="Times New Roman" w:cs="Times New Roman"/>
          <w:b/>
          <w:color w:val="212221"/>
          <w:sz w:val="24"/>
          <w:shd w:val="clear" w:color="auto" w:fill="F2F2F2"/>
        </w:rPr>
      </w:pPr>
      <w:r>
        <w:rPr>
          <w:rFonts w:ascii="Times New Roman" w:eastAsia="Verdana" w:hAnsi="Times New Roman" w:cs="Times New Roman"/>
          <w:color w:val="212221"/>
          <w:sz w:val="24"/>
          <w:shd w:val="clear" w:color="auto" w:fill="F2F2F2"/>
        </w:rPr>
        <w:t>Sub-Control Area: </w:t>
      </w:r>
      <w:r>
        <w:rPr>
          <w:rFonts w:ascii="Times New Roman" w:eastAsia="Verdana" w:hAnsi="Times New Roman" w:cs="Times New Roman"/>
          <w:b/>
          <w:color w:val="212221"/>
          <w:sz w:val="24"/>
          <w:shd w:val="clear" w:color="auto" w:fill="F2F2F2"/>
        </w:rPr>
        <w:t>Regulatory</w:t>
      </w:r>
    </w:p>
    <w:p w:rsidR="00A44A54" w:rsidRDefault="00A44A54">
      <w:pPr>
        <w:rPr>
          <w:rFonts w:asciiTheme="majorHAnsi" w:hAnsiTheme="majorHAnsi"/>
          <w:sz w:val="24"/>
          <w:szCs w:val="24"/>
        </w:rPr>
      </w:pPr>
    </w:p>
    <w:p w:rsidR="009E04AC" w:rsidRPr="00093976" w:rsidRDefault="009E04AC">
      <w:pPr>
        <w:rPr>
          <w:rFonts w:asciiTheme="majorHAnsi" w:hAnsiTheme="majorHAnsi"/>
          <w:b/>
          <w:sz w:val="24"/>
          <w:szCs w:val="24"/>
        </w:rPr>
      </w:pPr>
      <w:r w:rsidRPr="00093976">
        <w:rPr>
          <w:rFonts w:asciiTheme="majorHAnsi" w:hAnsiTheme="majorHAnsi"/>
          <w:b/>
          <w:sz w:val="24"/>
          <w:szCs w:val="24"/>
        </w:rPr>
        <w:t xml:space="preserve">Question </w:t>
      </w:r>
      <w:proofErr w:type="gramStart"/>
      <w:r w:rsidRPr="00093976">
        <w:rPr>
          <w:rFonts w:asciiTheme="majorHAnsi" w:hAnsiTheme="majorHAnsi"/>
          <w:b/>
          <w:sz w:val="24"/>
          <w:szCs w:val="24"/>
        </w:rPr>
        <w:t xml:space="preserve">2c </w:t>
      </w:r>
      <w:r w:rsidR="00874AF3">
        <w:rPr>
          <w:rFonts w:asciiTheme="majorHAnsi" w:hAnsiTheme="majorHAnsi"/>
          <w:b/>
          <w:sz w:val="24"/>
          <w:szCs w:val="24"/>
        </w:rPr>
        <w:t xml:space="preserve"> Training</w:t>
      </w:r>
      <w:proofErr w:type="gramEnd"/>
      <w:r w:rsidR="00874AF3">
        <w:rPr>
          <w:rFonts w:asciiTheme="majorHAnsi" w:hAnsiTheme="majorHAnsi"/>
          <w:b/>
          <w:sz w:val="24"/>
          <w:szCs w:val="24"/>
        </w:rPr>
        <w:t xml:space="preserve"> Program Overview</w:t>
      </w:r>
    </w:p>
    <w:p w:rsidR="00A10513" w:rsidRDefault="00A10513" w:rsidP="00A10513">
      <w:pPr>
        <w:rPr>
          <w:rFonts w:asciiTheme="majorHAnsi" w:eastAsia="宋体" w:hAnsiTheme="majorHAnsi" w:cstheme="minorHAnsi"/>
          <w:sz w:val="24"/>
          <w:szCs w:val="24"/>
        </w:rPr>
      </w:pPr>
    </w:p>
    <w:p w:rsidR="00A10513" w:rsidRPr="00A10513" w:rsidRDefault="00A10513" w:rsidP="00A10513">
      <w:pPr>
        <w:rPr>
          <w:rFonts w:asciiTheme="majorHAnsi" w:eastAsia="宋体" w:hAnsiTheme="majorHAnsi" w:cstheme="minorHAnsi"/>
          <w:sz w:val="24"/>
          <w:szCs w:val="24"/>
        </w:rPr>
      </w:pPr>
      <w:r w:rsidRPr="00A10513">
        <w:rPr>
          <w:rFonts w:asciiTheme="majorHAnsi" w:eastAsia="宋体" w:hAnsiTheme="majorHAnsi" w:cstheme="minorHAnsi"/>
          <w:sz w:val="24"/>
          <w:szCs w:val="24"/>
        </w:rPr>
        <w:t xml:space="preserve">CSI sets up annual employee training plan and carries out the training programs accordingly. It covers the following aspects: </w:t>
      </w:r>
    </w:p>
    <w:p w:rsidR="00A10513" w:rsidRPr="00A10513" w:rsidRDefault="00A10513" w:rsidP="00A10513">
      <w:pPr>
        <w:pStyle w:val="a3"/>
        <w:numPr>
          <w:ilvl w:val="0"/>
          <w:numId w:val="1"/>
        </w:numPr>
        <w:tabs>
          <w:tab w:val="left" w:pos="1118"/>
        </w:tabs>
        <w:ind w:left="248" w:hanging="248"/>
        <w:rPr>
          <w:rFonts w:asciiTheme="majorHAnsi" w:eastAsia="宋体" w:hAnsiTheme="majorHAnsi" w:cstheme="minorHAnsi"/>
          <w:sz w:val="24"/>
          <w:szCs w:val="24"/>
        </w:rPr>
      </w:pPr>
      <w:r w:rsidRPr="00A10513">
        <w:rPr>
          <w:rFonts w:asciiTheme="majorHAnsi" w:eastAsia="宋体" w:hAnsiTheme="majorHAnsi" w:cstheme="minorHAnsi"/>
          <w:sz w:val="24"/>
          <w:szCs w:val="24"/>
        </w:rPr>
        <w:t>Policies and procedures;</w:t>
      </w:r>
    </w:p>
    <w:p w:rsidR="00A10513" w:rsidRPr="00A10513" w:rsidRDefault="00A10513" w:rsidP="00A10513">
      <w:pPr>
        <w:pStyle w:val="a3"/>
        <w:numPr>
          <w:ilvl w:val="0"/>
          <w:numId w:val="1"/>
        </w:numPr>
        <w:tabs>
          <w:tab w:val="left" w:pos="1118"/>
        </w:tabs>
        <w:ind w:left="248" w:hanging="248"/>
        <w:rPr>
          <w:rFonts w:asciiTheme="majorHAnsi" w:eastAsia="宋体" w:hAnsiTheme="majorHAnsi" w:cstheme="minorHAnsi"/>
          <w:sz w:val="24"/>
          <w:szCs w:val="24"/>
        </w:rPr>
      </w:pPr>
      <w:r w:rsidRPr="00A10513">
        <w:rPr>
          <w:rFonts w:asciiTheme="majorHAnsi" w:eastAsia="宋体" w:hAnsiTheme="majorHAnsi" w:cstheme="minorHAnsi"/>
          <w:sz w:val="24"/>
          <w:szCs w:val="24"/>
        </w:rPr>
        <w:t>Professional skills;</w:t>
      </w:r>
    </w:p>
    <w:p w:rsidR="00A10513" w:rsidRPr="00A10513" w:rsidRDefault="00A10513" w:rsidP="00A10513">
      <w:pPr>
        <w:pStyle w:val="a3"/>
        <w:numPr>
          <w:ilvl w:val="0"/>
          <w:numId w:val="1"/>
        </w:numPr>
        <w:tabs>
          <w:tab w:val="left" w:pos="1118"/>
        </w:tabs>
        <w:ind w:left="248" w:hanging="248"/>
        <w:rPr>
          <w:rFonts w:asciiTheme="majorHAnsi" w:eastAsia="宋体" w:hAnsiTheme="majorHAnsi" w:cstheme="minorHAnsi"/>
          <w:sz w:val="24"/>
          <w:szCs w:val="24"/>
        </w:rPr>
      </w:pPr>
      <w:r w:rsidRPr="00A10513">
        <w:rPr>
          <w:rFonts w:asciiTheme="majorHAnsi" w:eastAsia="宋体" w:hAnsiTheme="majorHAnsi" w:cstheme="minorHAnsi"/>
          <w:sz w:val="24"/>
          <w:szCs w:val="24"/>
        </w:rPr>
        <w:t>Corporate culture; and</w:t>
      </w:r>
    </w:p>
    <w:p w:rsidR="00A10513" w:rsidRPr="00A10513" w:rsidRDefault="00A10513" w:rsidP="00A10513">
      <w:pPr>
        <w:pStyle w:val="a3"/>
        <w:numPr>
          <w:ilvl w:val="0"/>
          <w:numId w:val="1"/>
        </w:numPr>
        <w:tabs>
          <w:tab w:val="left" w:pos="1118"/>
        </w:tabs>
        <w:ind w:left="248" w:hanging="248"/>
        <w:rPr>
          <w:rFonts w:asciiTheme="majorHAnsi" w:eastAsia="宋体" w:hAnsiTheme="majorHAnsi" w:cstheme="minorHAnsi"/>
          <w:sz w:val="24"/>
          <w:szCs w:val="24"/>
        </w:rPr>
      </w:pPr>
      <w:r w:rsidRPr="00A10513">
        <w:rPr>
          <w:rFonts w:asciiTheme="majorHAnsi" w:eastAsia="宋体" w:hAnsiTheme="majorHAnsi" w:cstheme="minorHAnsi"/>
          <w:sz w:val="24"/>
          <w:szCs w:val="24"/>
        </w:rPr>
        <w:t xml:space="preserve">Conflicts of interest, etc. </w:t>
      </w:r>
    </w:p>
    <w:p w:rsidR="00A10513" w:rsidRPr="00A10513" w:rsidRDefault="00A10513" w:rsidP="00A10513">
      <w:pPr>
        <w:rPr>
          <w:rFonts w:asciiTheme="majorHAnsi" w:eastAsia="宋体" w:hAnsiTheme="majorHAnsi" w:cstheme="minorHAnsi"/>
          <w:sz w:val="24"/>
          <w:szCs w:val="24"/>
        </w:rPr>
      </w:pPr>
      <w:r w:rsidRPr="00A10513">
        <w:rPr>
          <w:rFonts w:asciiTheme="majorHAnsi" w:eastAsia="宋体" w:hAnsiTheme="majorHAnsi" w:cstheme="minorHAnsi"/>
          <w:sz w:val="24"/>
          <w:szCs w:val="24"/>
        </w:rPr>
        <w:t xml:space="preserve">Employees training attendance is recorded by the General Administration </w:t>
      </w:r>
      <w:r w:rsidRPr="00A10513">
        <w:rPr>
          <w:rFonts w:asciiTheme="majorHAnsi" w:hAnsiTheme="majorHAnsi"/>
          <w:sz w:val="24"/>
          <w:szCs w:val="24"/>
        </w:rPr>
        <w:t>Department</w:t>
      </w:r>
      <w:r w:rsidRPr="00A10513">
        <w:rPr>
          <w:rFonts w:asciiTheme="majorHAnsi" w:eastAsia="宋体" w:hAnsiTheme="majorHAnsi" w:cstheme="minorHAnsi"/>
          <w:sz w:val="24"/>
          <w:szCs w:val="24"/>
        </w:rPr>
        <w:t xml:space="preserve"> and used as supporting for employee performance evaluation.</w:t>
      </w:r>
    </w:p>
    <w:p w:rsidR="009E04AC" w:rsidRPr="00093976" w:rsidRDefault="009E04AC">
      <w:pPr>
        <w:rPr>
          <w:b/>
        </w:rPr>
      </w:pPr>
    </w:p>
    <w:p w:rsidR="00A44A54" w:rsidRPr="00093976" w:rsidRDefault="00A44A54" w:rsidP="00A44A54">
      <w:pPr>
        <w:rPr>
          <w:rFonts w:asciiTheme="majorHAnsi" w:hAnsiTheme="majorHAnsi"/>
          <w:b/>
          <w:sz w:val="24"/>
          <w:szCs w:val="24"/>
        </w:rPr>
      </w:pPr>
      <w:r w:rsidRPr="00093976">
        <w:rPr>
          <w:rFonts w:asciiTheme="majorHAnsi" w:hAnsiTheme="majorHAnsi"/>
          <w:b/>
          <w:sz w:val="24"/>
          <w:szCs w:val="24"/>
        </w:rPr>
        <w:t xml:space="preserve">Question 4 </w:t>
      </w:r>
      <w:r w:rsidR="00874AF3">
        <w:rPr>
          <w:rFonts w:asciiTheme="majorHAnsi" w:hAnsiTheme="majorHAnsi"/>
          <w:b/>
          <w:sz w:val="24"/>
          <w:szCs w:val="24"/>
        </w:rPr>
        <w:t>Annual Policy Review</w:t>
      </w:r>
    </w:p>
    <w:p w:rsidR="00A44A54" w:rsidRPr="00314AD5" w:rsidRDefault="00A44A54" w:rsidP="00A44A54">
      <w:pPr>
        <w:rPr>
          <w:rFonts w:asciiTheme="majorHAnsi" w:eastAsia="宋体" w:hAnsiTheme="majorHAnsi" w:cstheme="minorHAnsi"/>
          <w:sz w:val="24"/>
          <w:szCs w:val="24"/>
        </w:rPr>
      </w:pPr>
    </w:p>
    <w:p w:rsidR="00A44A54" w:rsidRPr="00314AD5" w:rsidRDefault="00A44A54" w:rsidP="00A44A54">
      <w:pPr>
        <w:rPr>
          <w:rFonts w:asciiTheme="majorHAnsi" w:eastAsia="宋体" w:hAnsiTheme="majorHAnsi" w:cstheme="minorHAnsi"/>
          <w:sz w:val="24"/>
          <w:szCs w:val="24"/>
        </w:rPr>
      </w:pPr>
      <w:r w:rsidRPr="00314AD5">
        <w:rPr>
          <w:rFonts w:asciiTheme="majorHAnsi" w:eastAsia="宋体" w:hAnsiTheme="majorHAnsi" w:cstheme="minorHAnsi"/>
          <w:sz w:val="24"/>
          <w:szCs w:val="24"/>
        </w:rPr>
        <w:t xml:space="preserve">The Executive Management Group </w:t>
      </w:r>
      <w:r>
        <w:rPr>
          <w:rFonts w:asciiTheme="majorHAnsi" w:eastAsia="宋体" w:hAnsiTheme="majorHAnsi" w:cstheme="minorHAnsi" w:hint="eastAsia"/>
          <w:sz w:val="24"/>
          <w:szCs w:val="24"/>
        </w:rPr>
        <w:t xml:space="preserve">of CSI </w:t>
      </w:r>
      <w:r w:rsidRPr="00314AD5">
        <w:rPr>
          <w:rFonts w:asciiTheme="majorHAnsi" w:eastAsia="宋体" w:hAnsiTheme="majorHAnsi" w:cstheme="minorHAnsi"/>
          <w:sz w:val="24"/>
          <w:szCs w:val="24"/>
        </w:rPr>
        <w:t xml:space="preserve">reviews company level policies and procedures related to index business and the head of the </w:t>
      </w:r>
      <w:r w:rsidRPr="00314AD5">
        <w:rPr>
          <w:rFonts w:asciiTheme="majorHAnsi" w:hAnsiTheme="majorHAnsi"/>
          <w:sz w:val="24"/>
          <w:szCs w:val="24"/>
        </w:rPr>
        <w:t>department</w:t>
      </w:r>
      <w:r w:rsidRPr="00314AD5">
        <w:rPr>
          <w:rFonts w:asciiTheme="majorHAnsi" w:eastAsia="宋体" w:hAnsiTheme="majorHAnsi" w:cstheme="minorHAnsi"/>
          <w:sz w:val="24"/>
          <w:szCs w:val="24"/>
        </w:rPr>
        <w:t xml:space="preserve"> reviews the department operation manuals (the implementation of the company policies or procedures). Such review or revision is conducted each year. The Index Oversight C</w:t>
      </w:r>
      <w:r w:rsidRPr="00314AD5">
        <w:rPr>
          <w:rFonts w:asciiTheme="majorHAnsi" w:hAnsiTheme="majorHAnsi"/>
          <w:sz w:val="24"/>
          <w:szCs w:val="24"/>
        </w:rPr>
        <w:t>ommittee</w:t>
      </w:r>
      <w:r w:rsidRPr="00314AD5">
        <w:rPr>
          <w:rFonts w:asciiTheme="majorHAnsi" w:eastAsia="宋体" w:hAnsiTheme="majorHAnsi" w:cstheme="minorHAnsi"/>
          <w:sz w:val="24"/>
          <w:szCs w:val="24"/>
        </w:rPr>
        <w:t xml:space="preserve"> oversees the progress of review of policies and procedures. </w:t>
      </w:r>
    </w:p>
    <w:p w:rsidR="00A44A54" w:rsidRDefault="00A44A54"/>
    <w:p w:rsidR="00A44A54" w:rsidRDefault="00A44A54"/>
    <w:p w:rsidR="00A44A54" w:rsidRDefault="00A44A54" w:rsidP="00A44A54">
      <w:pPr>
        <w:widowControl/>
        <w:shd w:val="clear" w:color="auto" w:fill="FFFFFF"/>
        <w:jc w:val="left"/>
        <w:rPr>
          <w:rFonts w:ascii="Times New Roman" w:hAnsi="Times New Roman" w:cs="Times New Roman"/>
          <w:b/>
          <w:color w:val="212221"/>
          <w:sz w:val="24"/>
          <w:shd w:val="clear" w:color="auto" w:fill="F2F2F2"/>
        </w:rPr>
      </w:pPr>
      <w:r>
        <w:rPr>
          <w:rFonts w:ascii="Times New Roman" w:eastAsia="Verdana" w:hAnsi="Times New Roman" w:cs="Times New Roman"/>
          <w:color w:val="212221"/>
          <w:sz w:val="24"/>
          <w:shd w:val="clear" w:color="auto" w:fill="F2F2F2"/>
        </w:rPr>
        <w:t>Sub-Control Area: </w:t>
      </w:r>
      <w:r>
        <w:rPr>
          <w:rFonts w:ascii="Times New Roman" w:eastAsia="Verdana" w:hAnsi="Times New Roman" w:cs="Times New Roman"/>
          <w:b/>
          <w:color w:val="212221"/>
          <w:sz w:val="24"/>
          <w:shd w:val="clear" w:color="auto" w:fill="F2F2F2"/>
        </w:rPr>
        <w:t>Compliance</w:t>
      </w:r>
    </w:p>
    <w:p w:rsidR="00A44A54" w:rsidRPr="00A44A54" w:rsidRDefault="00A44A54" w:rsidP="00A44A54">
      <w:pPr>
        <w:widowControl/>
        <w:shd w:val="clear" w:color="auto" w:fill="FFFFFF"/>
        <w:jc w:val="left"/>
        <w:rPr>
          <w:rFonts w:ascii="Times New Roman" w:hAnsi="Times New Roman" w:cs="Times New Roman"/>
          <w:color w:val="333333"/>
          <w:kern w:val="0"/>
          <w:szCs w:val="21"/>
          <w:shd w:val="clear" w:color="auto" w:fill="FFFFFF"/>
        </w:rPr>
      </w:pPr>
    </w:p>
    <w:p w:rsidR="00A44A54" w:rsidRPr="00093976" w:rsidRDefault="00A44A54">
      <w:pPr>
        <w:rPr>
          <w:rFonts w:asciiTheme="majorHAnsi" w:hAnsiTheme="majorHAnsi"/>
          <w:b/>
          <w:sz w:val="24"/>
          <w:szCs w:val="24"/>
        </w:rPr>
      </w:pPr>
      <w:r w:rsidRPr="00093976">
        <w:rPr>
          <w:rFonts w:asciiTheme="majorHAnsi" w:hAnsiTheme="majorHAnsi"/>
          <w:b/>
          <w:sz w:val="24"/>
          <w:szCs w:val="24"/>
        </w:rPr>
        <w:t>Question 2</w:t>
      </w:r>
    </w:p>
    <w:p w:rsidR="00366CD3" w:rsidRDefault="00366CD3">
      <w:pPr>
        <w:rPr>
          <w:rFonts w:asciiTheme="majorHAnsi" w:hAnsiTheme="majorHAnsi"/>
          <w:sz w:val="24"/>
          <w:szCs w:val="24"/>
        </w:rPr>
      </w:pPr>
      <w:r>
        <w:rPr>
          <w:rFonts w:asciiTheme="majorHAnsi" w:hAnsiTheme="majorHAnsi" w:hint="eastAsia"/>
          <w:sz w:val="24"/>
          <w:szCs w:val="24"/>
        </w:rPr>
        <w:t>T</w:t>
      </w:r>
      <w:r>
        <w:rPr>
          <w:rFonts w:asciiTheme="majorHAnsi" w:hAnsiTheme="majorHAnsi"/>
          <w:sz w:val="24"/>
          <w:szCs w:val="24"/>
        </w:rPr>
        <w:t xml:space="preserve">he Compliance Officer reviews the compliance of CSI’s business on a quarterly basis. </w:t>
      </w:r>
      <w:r w:rsidR="00FF44C0">
        <w:rPr>
          <w:rFonts w:asciiTheme="majorHAnsi" w:hAnsiTheme="majorHAnsi"/>
          <w:sz w:val="24"/>
          <w:szCs w:val="24"/>
        </w:rPr>
        <w:t>In</w:t>
      </w:r>
      <w:r>
        <w:rPr>
          <w:rFonts w:asciiTheme="majorHAnsi" w:hAnsiTheme="majorHAnsi"/>
          <w:sz w:val="24"/>
          <w:szCs w:val="24"/>
        </w:rPr>
        <w:t xml:space="preserve"> respect of the company’s index business:</w:t>
      </w:r>
      <w:r w:rsidR="00FF44C0">
        <w:rPr>
          <w:rFonts w:asciiTheme="majorHAnsi" w:hAnsiTheme="majorHAnsi"/>
          <w:sz w:val="24"/>
          <w:szCs w:val="24"/>
        </w:rPr>
        <w:t xml:space="preserve"> </w:t>
      </w:r>
    </w:p>
    <w:p w:rsidR="00000000" w:rsidRDefault="006305D7">
      <w:pPr>
        <w:pStyle w:val="a3"/>
        <w:numPr>
          <w:ilvl w:val="0"/>
          <w:numId w:val="3"/>
        </w:numPr>
        <w:rPr>
          <w:rFonts w:asciiTheme="majorHAnsi" w:hAnsiTheme="majorHAnsi"/>
          <w:sz w:val="24"/>
          <w:szCs w:val="24"/>
        </w:rPr>
      </w:pPr>
      <w:r w:rsidRPr="006305D7">
        <w:rPr>
          <w:rFonts w:asciiTheme="majorHAnsi" w:hAnsiTheme="majorHAnsi"/>
          <w:sz w:val="24"/>
          <w:szCs w:val="24"/>
        </w:rPr>
        <w:t>The Index Oversight Committee (“IOC”) is established under the Executive Management Group, which is responsible for the oversight of all aspects of CSI’s index business. IOC shall review the governance structure and control framework of the index business at least annually.</w:t>
      </w:r>
    </w:p>
    <w:p w:rsidR="00000000" w:rsidRDefault="00FF44C0">
      <w:pPr>
        <w:pStyle w:val="a3"/>
        <w:numPr>
          <w:ilvl w:val="0"/>
          <w:numId w:val="3"/>
        </w:numPr>
        <w:rPr>
          <w:rFonts w:asciiTheme="majorHAnsi" w:hAnsiTheme="majorHAnsi"/>
          <w:sz w:val="24"/>
          <w:szCs w:val="24"/>
        </w:rPr>
      </w:pPr>
      <w:r>
        <w:rPr>
          <w:rFonts w:asciiTheme="majorHAnsi" w:hAnsiTheme="majorHAnsi" w:hint="eastAsia"/>
          <w:sz w:val="24"/>
          <w:szCs w:val="24"/>
        </w:rPr>
        <w:t>T</w:t>
      </w:r>
      <w:r>
        <w:rPr>
          <w:rFonts w:asciiTheme="majorHAnsi" w:hAnsiTheme="majorHAnsi"/>
          <w:sz w:val="24"/>
          <w:szCs w:val="24"/>
        </w:rPr>
        <w:t xml:space="preserve">he Company appoints an external auditor to </w:t>
      </w:r>
      <w:r w:rsidR="00CB5F0D">
        <w:rPr>
          <w:rFonts w:asciiTheme="majorHAnsi" w:hAnsiTheme="majorHAnsi"/>
          <w:sz w:val="24"/>
          <w:szCs w:val="24"/>
        </w:rPr>
        <w:t>review the adherence of its index business activities with the IOSCO Principles.</w:t>
      </w:r>
    </w:p>
    <w:p w:rsidR="00F44F24" w:rsidRDefault="00F44F24" w:rsidP="00F44F24">
      <w:pPr>
        <w:rPr>
          <w:rFonts w:asciiTheme="majorHAnsi" w:hAnsiTheme="majorHAnsi"/>
          <w:sz w:val="24"/>
          <w:szCs w:val="24"/>
        </w:rPr>
      </w:pPr>
    </w:p>
    <w:p w:rsidR="00F44F24" w:rsidRPr="00093976" w:rsidRDefault="00F44F24" w:rsidP="00F44F24">
      <w:pPr>
        <w:rPr>
          <w:rFonts w:asciiTheme="majorHAnsi" w:hAnsiTheme="majorHAnsi"/>
          <w:b/>
          <w:sz w:val="24"/>
          <w:szCs w:val="24"/>
        </w:rPr>
      </w:pPr>
      <w:r w:rsidRPr="00093976">
        <w:rPr>
          <w:rFonts w:asciiTheme="majorHAnsi" w:hAnsiTheme="majorHAnsi"/>
          <w:b/>
          <w:sz w:val="24"/>
          <w:szCs w:val="24"/>
        </w:rPr>
        <w:t xml:space="preserve">Question </w:t>
      </w:r>
      <w:r w:rsidRPr="00093976">
        <w:rPr>
          <w:rFonts w:asciiTheme="majorHAnsi" w:hAnsiTheme="majorHAnsi" w:hint="eastAsia"/>
          <w:b/>
          <w:sz w:val="24"/>
          <w:szCs w:val="24"/>
        </w:rPr>
        <w:t>3</w:t>
      </w:r>
      <w:r w:rsidRPr="00093976">
        <w:rPr>
          <w:rFonts w:asciiTheme="majorHAnsi" w:hAnsiTheme="majorHAnsi"/>
          <w:b/>
          <w:sz w:val="24"/>
          <w:szCs w:val="24"/>
        </w:rPr>
        <w:t xml:space="preserve"> </w:t>
      </w:r>
      <w:r w:rsidR="00CB5F0D">
        <w:rPr>
          <w:rFonts w:asciiTheme="majorHAnsi" w:hAnsiTheme="majorHAnsi"/>
          <w:b/>
          <w:sz w:val="24"/>
          <w:szCs w:val="24"/>
        </w:rPr>
        <w:t>Overview of the C</w:t>
      </w:r>
      <w:r w:rsidR="00363C45">
        <w:rPr>
          <w:rFonts w:asciiTheme="majorHAnsi" w:hAnsiTheme="majorHAnsi"/>
          <w:b/>
          <w:sz w:val="24"/>
          <w:szCs w:val="24"/>
        </w:rPr>
        <w:t xml:space="preserve">OI </w:t>
      </w:r>
      <w:bookmarkStart w:id="0" w:name="_GoBack"/>
      <w:bookmarkEnd w:id="0"/>
      <w:r w:rsidR="00CB5F0D">
        <w:rPr>
          <w:rFonts w:asciiTheme="majorHAnsi" w:hAnsiTheme="majorHAnsi"/>
          <w:b/>
          <w:sz w:val="24"/>
          <w:szCs w:val="24"/>
        </w:rPr>
        <w:t>Policy</w:t>
      </w:r>
    </w:p>
    <w:p w:rsidR="00EA0E63" w:rsidRDefault="00F44F24" w:rsidP="00F44F24">
      <w:pPr>
        <w:rPr>
          <w:rFonts w:asciiTheme="majorHAnsi" w:hAnsiTheme="majorHAnsi"/>
          <w:sz w:val="24"/>
          <w:szCs w:val="24"/>
        </w:rPr>
      </w:pPr>
      <w:r w:rsidRPr="00F44F24">
        <w:rPr>
          <w:rFonts w:asciiTheme="majorHAnsi" w:hAnsiTheme="majorHAnsi"/>
          <w:sz w:val="24"/>
          <w:szCs w:val="24"/>
        </w:rPr>
        <w:t xml:space="preserve">To identify, disclose, manage, mitigate and avoid any conflict of interest, CSI has established and implemented a series of policies and procedures, according to which, employees and third party suppliers are managed, and members of the Index Advisory Committee and </w:t>
      </w:r>
      <w:r>
        <w:rPr>
          <w:rFonts w:asciiTheme="majorHAnsi" w:hAnsiTheme="majorHAnsi" w:hint="eastAsia"/>
          <w:sz w:val="24"/>
          <w:szCs w:val="24"/>
        </w:rPr>
        <w:t xml:space="preserve">Index </w:t>
      </w:r>
      <w:r w:rsidRPr="00F44F24">
        <w:rPr>
          <w:rFonts w:asciiTheme="majorHAnsi" w:hAnsiTheme="majorHAnsi"/>
          <w:sz w:val="24"/>
          <w:szCs w:val="24"/>
        </w:rPr>
        <w:t>Oversight Committee are selected. Indexes are determined by rule-based methodologies. No entity may influence or pay to be included in any index.</w:t>
      </w:r>
    </w:p>
    <w:p w:rsidR="00093976" w:rsidRDefault="00093976" w:rsidP="00F44F24">
      <w:pPr>
        <w:rPr>
          <w:rFonts w:asciiTheme="majorHAnsi" w:hAnsiTheme="majorHAnsi"/>
          <w:sz w:val="24"/>
          <w:szCs w:val="24"/>
        </w:rPr>
      </w:pPr>
    </w:p>
    <w:p w:rsidR="00093976" w:rsidRPr="00093976" w:rsidRDefault="00093976" w:rsidP="00093976">
      <w:pPr>
        <w:rPr>
          <w:rFonts w:asciiTheme="majorHAnsi" w:hAnsiTheme="majorHAnsi"/>
          <w:b/>
          <w:sz w:val="24"/>
          <w:szCs w:val="24"/>
        </w:rPr>
      </w:pPr>
      <w:r w:rsidRPr="00093976">
        <w:rPr>
          <w:rFonts w:asciiTheme="majorHAnsi" w:hAnsiTheme="majorHAnsi"/>
          <w:b/>
          <w:sz w:val="24"/>
          <w:szCs w:val="24"/>
        </w:rPr>
        <w:t xml:space="preserve">Question 4 </w:t>
      </w:r>
      <w:r w:rsidR="008862DB">
        <w:rPr>
          <w:rFonts w:asciiTheme="majorHAnsi" w:hAnsiTheme="majorHAnsi"/>
          <w:b/>
          <w:sz w:val="24"/>
          <w:szCs w:val="24"/>
        </w:rPr>
        <w:t>ABC Policy review</w:t>
      </w:r>
    </w:p>
    <w:p w:rsidR="00093976" w:rsidRDefault="0008234A" w:rsidP="00F44F24">
      <w:pPr>
        <w:rPr>
          <w:rFonts w:asciiTheme="majorHAnsi" w:hAnsiTheme="majorHAnsi"/>
          <w:sz w:val="24"/>
          <w:szCs w:val="24"/>
        </w:rPr>
      </w:pPr>
      <w:r w:rsidRPr="0008234A">
        <w:rPr>
          <w:rFonts w:asciiTheme="majorHAnsi" w:hAnsiTheme="majorHAnsi"/>
          <w:sz w:val="24"/>
          <w:szCs w:val="24"/>
        </w:rPr>
        <w:lastRenderedPageBreak/>
        <w:t xml:space="preserve">The Employee Handbook defines employee code of conduct, </w:t>
      </w:r>
      <w:r>
        <w:rPr>
          <w:rFonts w:asciiTheme="majorHAnsi" w:hAnsiTheme="majorHAnsi"/>
          <w:sz w:val="24"/>
          <w:szCs w:val="24"/>
        </w:rPr>
        <w:t xml:space="preserve">including but </w:t>
      </w:r>
      <w:r>
        <w:rPr>
          <w:rFonts w:asciiTheme="majorHAnsi" w:hAnsiTheme="majorHAnsi" w:hint="eastAsia"/>
          <w:sz w:val="24"/>
          <w:szCs w:val="24"/>
        </w:rPr>
        <w:t>without limited to anti-bribery and corruption, which is CSI</w:t>
      </w:r>
      <w:r>
        <w:rPr>
          <w:rFonts w:asciiTheme="majorHAnsi" w:hAnsiTheme="majorHAnsi"/>
          <w:sz w:val="24"/>
          <w:szCs w:val="24"/>
        </w:rPr>
        <w:t>’</w:t>
      </w:r>
      <w:r>
        <w:rPr>
          <w:rFonts w:asciiTheme="majorHAnsi" w:hAnsiTheme="majorHAnsi" w:hint="eastAsia"/>
          <w:sz w:val="24"/>
          <w:szCs w:val="24"/>
        </w:rPr>
        <w:t>s internal manual</w:t>
      </w:r>
      <w:r w:rsidR="00396C45">
        <w:rPr>
          <w:rFonts w:asciiTheme="majorHAnsi" w:hAnsiTheme="majorHAnsi" w:hint="eastAsia"/>
          <w:sz w:val="24"/>
          <w:szCs w:val="24"/>
        </w:rPr>
        <w:t xml:space="preserve"> and should not be disclosure.</w:t>
      </w:r>
    </w:p>
    <w:p w:rsidR="00396C45" w:rsidRDefault="00396C45" w:rsidP="00F44F24">
      <w:pPr>
        <w:rPr>
          <w:rFonts w:asciiTheme="majorHAnsi" w:hAnsiTheme="majorHAnsi"/>
          <w:sz w:val="24"/>
          <w:szCs w:val="24"/>
        </w:rPr>
      </w:pPr>
    </w:p>
    <w:p w:rsidR="00396C45" w:rsidRDefault="00396C45" w:rsidP="00F44F24">
      <w:pPr>
        <w:rPr>
          <w:rFonts w:asciiTheme="majorHAnsi" w:hAnsiTheme="majorHAnsi"/>
          <w:sz w:val="24"/>
          <w:szCs w:val="24"/>
        </w:rPr>
      </w:pPr>
    </w:p>
    <w:p w:rsidR="00BA077F" w:rsidRPr="00093976" w:rsidRDefault="00BA077F" w:rsidP="00BA077F">
      <w:pPr>
        <w:rPr>
          <w:rFonts w:asciiTheme="majorHAnsi" w:hAnsiTheme="majorHAnsi"/>
          <w:b/>
          <w:sz w:val="24"/>
          <w:szCs w:val="24"/>
        </w:rPr>
      </w:pPr>
      <w:r w:rsidRPr="00093976">
        <w:rPr>
          <w:rFonts w:asciiTheme="majorHAnsi" w:hAnsiTheme="majorHAnsi"/>
          <w:b/>
          <w:sz w:val="24"/>
          <w:szCs w:val="24"/>
        </w:rPr>
        <w:t xml:space="preserve">Question </w:t>
      </w:r>
      <w:r>
        <w:rPr>
          <w:rFonts w:asciiTheme="majorHAnsi" w:hAnsiTheme="majorHAnsi" w:hint="eastAsia"/>
          <w:b/>
          <w:sz w:val="24"/>
          <w:szCs w:val="24"/>
        </w:rPr>
        <w:t>6</w:t>
      </w:r>
      <w:r w:rsidRPr="00093976">
        <w:rPr>
          <w:rFonts w:asciiTheme="majorHAnsi" w:hAnsiTheme="majorHAnsi"/>
          <w:b/>
          <w:sz w:val="24"/>
          <w:szCs w:val="24"/>
        </w:rPr>
        <w:t xml:space="preserve"> </w:t>
      </w:r>
    </w:p>
    <w:p w:rsidR="00BA077F" w:rsidRDefault="00BA077F" w:rsidP="00BA077F">
      <w:pPr>
        <w:rPr>
          <w:rFonts w:asciiTheme="majorHAnsi" w:hAnsiTheme="majorHAnsi"/>
          <w:sz w:val="24"/>
          <w:szCs w:val="24"/>
        </w:rPr>
      </w:pPr>
      <w:r w:rsidRPr="00BA077F">
        <w:rPr>
          <w:rFonts w:asciiTheme="majorHAnsi" w:hAnsiTheme="majorHAnsi" w:hint="eastAsia"/>
          <w:sz w:val="24"/>
          <w:szCs w:val="24"/>
        </w:rPr>
        <w:t>T</w:t>
      </w:r>
      <w:r w:rsidRPr="00BA077F">
        <w:rPr>
          <w:rFonts w:asciiTheme="majorHAnsi" w:hAnsiTheme="majorHAnsi"/>
          <w:sz w:val="24"/>
          <w:szCs w:val="24"/>
        </w:rPr>
        <w:t>he Measures for the Handling of External Inquiries and Complaints Relating to Index Business specifies that CSI’s employees and external stakeho</w:t>
      </w:r>
      <w:r>
        <w:rPr>
          <w:rFonts w:asciiTheme="majorHAnsi" w:hAnsiTheme="majorHAnsi"/>
          <w:sz w:val="24"/>
          <w:szCs w:val="24"/>
        </w:rPr>
        <w:t>lders can report any misconduct</w:t>
      </w:r>
      <w:r>
        <w:rPr>
          <w:rFonts w:asciiTheme="majorHAnsi" w:hAnsiTheme="majorHAnsi" w:hint="eastAsia"/>
          <w:sz w:val="24"/>
          <w:szCs w:val="24"/>
        </w:rPr>
        <w:t xml:space="preserve"> </w:t>
      </w:r>
      <w:r w:rsidRPr="00BA077F">
        <w:rPr>
          <w:rFonts w:asciiTheme="majorHAnsi" w:hAnsiTheme="majorHAnsi"/>
          <w:sz w:val="24"/>
          <w:szCs w:val="24"/>
        </w:rPr>
        <w:t xml:space="preserve">to the designated email address. The General Administration Department and the External </w:t>
      </w:r>
      <w:r w:rsidRPr="00BA077F">
        <w:rPr>
          <w:rFonts w:asciiTheme="majorHAnsi" w:hAnsiTheme="majorHAnsi" w:hint="eastAsia"/>
          <w:sz w:val="24"/>
          <w:szCs w:val="24"/>
        </w:rPr>
        <w:t>Inquiry</w:t>
      </w:r>
      <w:r w:rsidRPr="00BA077F">
        <w:rPr>
          <w:rFonts w:asciiTheme="majorHAnsi" w:hAnsiTheme="majorHAnsi"/>
          <w:sz w:val="24"/>
          <w:szCs w:val="24"/>
        </w:rPr>
        <w:t xml:space="preserve"> and Compliant Handling Team are responsible for dealing with the internal and external reports respectively.</w:t>
      </w:r>
    </w:p>
    <w:p w:rsidR="00D93621" w:rsidRDefault="00D93621" w:rsidP="00BA077F">
      <w:pPr>
        <w:rPr>
          <w:rFonts w:asciiTheme="majorHAnsi" w:hAnsiTheme="majorHAnsi"/>
          <w:sz w:val="24"/>
          <w:szCs w:val="24"/>
        </w:rPr>
      </w:pPr>
    </w:p>
    <w:p w:rsidR="00D93621" w:rsidRPr="00BA077F" w:rsidRDefault="00D93621" w:rsidP="00BA077F">
      <w:pPr>
        <w:rPr>
          <w:rFonts w:asciiTheme="majorHAnsi" w:hAnsiTheme="majorHAnsi"/>
          <w:sz w:val="24"/>
          <w:szCs w:val="24"/>
        </w:rPr>
      </w:pPr>
    </w:p>
    <w:p w:rsidR="00BA077F" w:rsidRPr="00BA077F" w:rsidRDefault="00BA077F" w:rsidP="00F44F24">
      <w:pPr>
        <w:rPr>
          <w:rFonts w:asciiTheme="majorHAnsi" w:hAnsiTheme="majorHAnsi"/>
          <w:sz w:val="24"/>
          <w:szCs w:val="24"/>
          <w:lang w:val="en-GB"/>
        </w:rPr>
      </w:pPr>
    </w:p>
    <w:p w:rsidR="00396C45" w:rsidRPr="00EA0E63" w:rsidRDefault="00396C45" w:rsidP="00F44F24">
      <w:pPr>
        <w:rPr>
          <w:rFonts w:asciiTheme="majorHAnsi" w:hAnsiTheme="majorHAnsi"/>
          <w:sz w:val="24"/>
          <w:szCs w:val="24"/>
        </w:rPr>
      </w:pPr>
    </w:p>
    <w:sectPr w:rsidR="00396C45" w:rsidRPr="00EA0E63" w:rsidSect="00831EFD">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965E7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756" w:rsidRDefault="00971756" w:rsidP="00A44A54">
      <w:r>
        <w:separator/>
      </w:r>
    </w:p>
  </w:endnote>
  <w:endnote w:type="continuationSeparator" w:id="0">
    <w:p w:rsidR="00971756" w:rsidRDefault="00971756" w:rsidP="00A44A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756" w:rsidRDefault="00971756" w:rsidP="00A44A54">
      <w:r>
        <w:separator/>
      </w:r>
    </w:p>
  </w:footnote>
  <w:footnote w:type="continuationSeparator" w:id="0">
    <w:p w:rsidR="00971756" w:rsidRDefault="00971756" w:rsidP="00A44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7754"/>
    <w:multiLevelType w:val="hybridMultilevel"/>
    <w:tmpl w:val="4F20F7C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1441309"/>
    <w:multiLevelType w:val="hybridMultilevel"/>
    <w:tmpl w:val="09901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SI 杨秀颖">
    <w15:presenceInfo w15:providerId="None" w15:userId="CSI 杨秀颖"/>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04AC"/>
    <w:rsid w:val="00013975"/>
    <w:rsid w:val="0008234A"/>
    <w:rsid w:val="00093976"/>
    <w:rsid w:val="00232F85"/>
    <w:rsid w:val="00363C45"/>
    <w:rsid w:val="00366CD3"/>
    <w:rsid w:val="00396C45"/>
    <w:rsid w:val="006305D7"/>
    <w:rsid w:val="00831EFD"/>
    <w:rsid w:val="00874AF3"/>
    <w:rsid w:val="008862DB"/>
    <w:rsid w:val="00971756"/>
    <w:rsid w:val="009E04AC"/>
    <w:rsid w:val="00A10513"/>
    <w:rsid w:val="00A44A54"/>
    <w:rsid w:val="00BA077F"/>
    <w:rsid w:val="00CA4A51"/>
    <w:rsid w:val="00CB5F0D"/>
    <w:rsid w:val="00D93621"/>
    <w:rsid w:val="00EA0E63"/>
    <w:rsid w:val="00EB28E0"/>
    <w:rsid w:val="00F44F24"/>
    <w:rsid w:val="00FF07CF"/>
    <w:rsid w:val="00FF44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E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513"/>
    <w:pPr>
      <w:widowControl/>
      <w:spacing w:after="160" w:line="256" w:lineRule="auto"/>
      <w:ind w:left="720"/>
      <w:contextualSpacing/>
      <w:jc w:val="left"/>
    </w:pPr>
    <w:rPr>
      <w:kern w:val="0"/>
      <w:sz w:val="22"/>
    </w:rPr>
  </w:style>
  <w:style w:type="paragraph" w:styleId="a4">
    <w:name w:val="header"/>
    <w:basedOn w:val="a"/>
    <w:link w:val="Char"/>
    <w:uiPriority w:val="99"/>
    <w:semiHidden/>
    <w:unhideWhenUsed/>
    <w:rsid w:val="00A44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44A54"/>
    <w:rPr>
      <w:sz w:val="18"/>
      <w:szCs w:val="18"/>
    </w:rPr>
  </w:style>
  <w:style w:type="paragraph" w:styleId="a5">
    <w:name w:val="footer"/>
    <w:basedOn w:val="a"/>
    <w:link w:val="Char0"/>
    <w:uiPriority w:val="99"/>
    <w:semiHidden/>
    <w:unhideWhenUsed/>
    <w:rsid w:val="00A44A5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44A54"/>
    <w:rPr>
      <w:sz w:val="18"/>
      <w:szCs w:val="18"/>
    </w:rPr>
  </w:style>
  <w:style w:type="character" w:styleId="a6">
    <w:name w:val="annotation reference"/>
    <w:basedOn w:val="a0"/>
    <w:uiPriority w:val="99"/>
    <w:semiHidden/>
    <w:unhideWhenUsed/>
    <w:rsid w:val="00366CD3"/>
    <w:rPr>
      <w:sz w:val="21"/>
      <w:szCs w:val="21"/>
    </w:rPr>
  </w:style>
  <w:style w:type="paragraph" w:styleId="a7">
    <w:name w:val="annotation text"/>
    <w:basedOn w:val="a"/>
    <w:link w:val="Char1"/>
    <w:uiPriority w:val="99"/>
    <w:semiHidden/>
    <w:unhideWhenUsed/>
    <w:rsid w:val="00366CD3"/>
    <w:pPr>
      <w:jc w:val="left"/>
    </w:pPr>
  </w:style>
  <w:style w:type="character" w:customStyle="1" w:styleId="Char1">
    <w:name w:val="批注文字 Char"/>
    <w:basedOn w:val="a0"/>
    <w:link w:val="a7"/>
    <w:uiPriority w:val="99"/>
    <w:semiHidden/>
    <w:rsid w:val="00366CD3"/>
  </w:style>
  <w:style w:type="paragraph" w:styleId="a8">
    <w:name w:val="annotation subject"/>
    <w:basedOn w:val="a7"/>
    <w:next w:val="a7"/>
    <w:link w:val="Char2"/>
    <w:uiPriority w:val="99"/>
    <w:semiHidden/>
    <w:unhideWhenUsed/>
    <w:rsid w:val="00366CD3"/>
    <w:rPr>
      <w:b/>
      <w:bCs/>
    </w:rPr>
  </w:style>
  <w:style w:type="character" w:customStyle="1" w:styleId="Char2">
    <w:name w:val="批注主题 Char"/>
    <w:basedOn w:val="Char1"/>
    <w:link w:val="a8"/>
    <w:uiPriority w:val="99"/>
    <w:semiHidden/>
    <w:rsid w:val="00366CD3"/>
    <w:rPr>
      <w:b/>
      <w:bCs/>
    </w:rPr>
  </w:style>
  <w:style w:type="paragraph" w:styleId="a9">
    <w:name w:val="Balloon Text"/>
    <w:basedOn w:val="a"/>
    <w:link w:val="Char3"/>
    <w:uiPriority w:val="99"/>
    <w:semiHidden/>
    <w:unhideWhenUsed/>
    <w:rsid w:val="00366CD3"/>
    <w:rPr>
      <w:sz w:val="18"/>
      <w:szCs w:val="18"/>
    </w:rPr>
  </w:style>
  <w:style w:type="character" w:customStyle="1" w:styleId="Char3">
    <w:name w:val="批注框文本 Char"/>
    <w:basedOn w:val="a0"/>
    <w:link w:val="a9"/>
    <w:uiPriority w:val="99"/>
    <w:semiHidden/>
    <w:rsid w:val="00366CD3"/>
    <w:rPr>
      <w:sz w:val="18"/>
      <w:szCs w:val="18"/>
    </w:rPr>
  </w:style>
</w:styles>
</file>

<file path=word/webSettings.xml><?xml version="1.0" encoding="utf-8"?>
<w:webSettings xmlns:r="http://schemas.openxmlformats.org/officeDocument/2006/relationships" xmlns:w="http://schemas.openxmlformats.org/wordprocessingml/2006/main">
  <w:divs>
    <w:div w:id="673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372</Words>
  <Characters>2121</Characters>
  <Application>Microsoft Office Word</Application>
  <DocSecurity>0</DocSecurity>
  <Lines>17</Lines>
  <Paragraphs>4</Paragraphs>
  <ScaleCrop>false</ScaleCrop>
  <Company>Hewlett-Packard Company</Company>
  <LinksUpToDate>false</LinksUpToDate>
  <CharactersWithSpaces>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csindex_yuanchen</dc:creator>
  <cp:lastModifiedBy>csindex_yuanchen</cp:lastModifiedBy>
  <cp:revision>14</cp:revision>
  <dcterms:created xsi:type="dcterms:W3CDTF">2020-08-21T06:01:00Z</dcterms:created>
  <dcterms:modified xsi:type="dcterms:W3CDTF">2020-08-26T05:51:00Z</dcterms:modified>
</cp:coreProperties>
</file>