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65074bd1ee8fd0e595ea224138e63248fb6c7"/>
    <w:p>
      <w:pPr>
        <w:pStyle w:val="Heading2"/>
      </w:pPr>
      <w:r>
        <w:t xml:space="preserve">Chapter 4: Progressive Cognitive Disassembly</w:t>
      </w:r>
    </w:p>
    <w:p>
      <w:pPr>
        <w:pStyle w:val="FirstParagraph"/>
      </w:pPr>
      <w:r>
        <w:t xml:space="preserve">As you read these words, notice the effortless flow of awareness that allows them to appear. Your eyes move, your attention follows, and your mind begins to interpret. Thoughts arise naturally: associations, memories, anticipations, judgments. Each appears without effort. Awareness simply registers.</w:t>
      </w:r>
    </w:p>
    <w:p>
      <w:pPr>
        <w:pStyle w:val="BodyText"/>
      </w:pPr>
      <w:r>
        <w:t xml:space="preserve">You may think that you are the one orchestrating this flow. That sense of agency feels obvious, unquestionable. But pause, here, in this very moment, and simply observe: what is doing the noticing? What is doing the thinking? What is filling the space in which these phenomena appear?</w:t>
      </w:r>
    </w:p>
    <w:p>
      <w:pPr>
        <w:pStyle w:val="BodyText"/>
      </w:pPr>
      <w:r>
        <w:t xml:space="preserve">The mind is a remarkable instrument. It processes sensations, constructs interpretations, and predicts outcomes. It operates continuously, filling awareness with data, constructing a narrative that gives coherence to experience. This process is habitual, automatic, and learned from birth. It is not wrong—it is functional. But it is precisely this machinery that obscures the recognition of what awareness itself is.</w:t>
      </w:r>
    </w:p>
    <w:p>
      <w:pPr>
        <w:pStyle w:val="BodyText"/>
      </w:pPr>
      <w:r>
        <w:t xml:space="preserve">We will explore this machinery deliberately, step by step, as a logical experiment. There is no action required from you beyond noticing, no special posture, no special state to achieve. Simply observe. Observe the way the mind processes, constructs, and interprets. Observe the way it entangles itself with sensory data, with memory, with expectation.</w:t>
      </w:r>
    </w:p>
    <w:p>
      <w:pPr>
        <w:pStyle w:val="BodyText"/>
      </w:pPr>
      <w:r>
        <w:t xml:space="preserve">First, notice the sensory world around you. Sounds, smells, sensations, images. Each enters awareness automatically, and the mind immediately classifies, labels, and evaluates. See this process happening as clearly as you can. Notice how attention jumps from one object to another, sometimes seamlessly, sometimes abruptly. Awareness remains constant, but the mind moves continuously.</w:t>
      </w:r>
    </w:p>
    <w:p>
      <w:pPr>
        <w:pStyle w:val="BodyText"/>
      </w:pPr>
      <w:r>
        <w:t xml:space="preserve">Next, consider memory. A thought arises: an image from the past, a feeling associated with it, a narrative that connects it to now. Observe this as it arises. Notice how the mind treats it as present, how it claims ownership, how it confuses recollection with reality. Awareness remains, unmodified by memory’s motion. Yet our attention rarely notices that distinction.</w:t>
      </w:r>
    </w:p>
    <w:p>
      <w:pPr>
        <w:pStyle w:val="BodyText"/>
      </w:pPr>
      <w:r>
        <w:t xml:space="preserve">Now, consider anticipation. Plans, fears, hopes, desires. Again, notice them as they appear in the space of awareness. Notice that they arise effortlessly, are interpreted as personal, and then fade or change form. Awareness itself is unaffected. It does not need to move to accommodate these appearances.</w:t>
      </w:r>
    </w:p>
    <w:p>
      <w:pPr>
        <w:pStyle w:val="BodyText"/>
      </w:pPr>
      <w:r>
        <w:t xml:space="preserve">As you continue observing, note how attention becomes habitual. We unconsciously believe that this flow of thought, memory, anticipation, and sensation constitutes our self. That sense of self feels solid, continuous, and inevitable. But if we pause and examine it closely, we begin to see that it is constructed, sustained by attention, and entirely contingent on cognition.</w:t>
      </w:r>
    </w:p>
    <w:p>
      <w:pPr>
        <w:pStyle w:val="BodyText"/>
      </w:pPr>
      <w:r>
        <w:t xml:space="preserve">This is the first layer of disassembly: noticing the automatic operation of thought, perception, and memory without identification. Each function can be observed. None of them requires you to intervene. They reveal themselves naturally when not manipulated, not judged, not clung to.</w:t>
      </w:r>
    </w:p>
    <w:p>
      <w:pPr>
        <w:pStyle w:val="BodyText"/>
      </w:pPr>
      <w:r>
        <w:t xml:space="preserve">Now let us go deeper. Consider the process itself: cognition as a whole, the machinery of interpretation. Notice how each sensory input is received, categorized, and interpreted by the mind. Notice how mental images and narratives are generated to maintain coherence. Notice how this coherence creates the sense of</w:t>
      </w:r>
      <w:r>
        <w:t xml:space="preserve"> </w:t>
      </w:r>
      <w:r>
        <w:t xml:space="preserve">“me”</w:t>
      </w:r>
      <w:r>
        <w:t xml:space="preserve"> </w:t>
      </w:r>
      <w:r>
        <w:t xml:space="preserve">in the midst of experience.</w:t>
      </w:r>
    </w:p>
    <w:p>
      <w:pPr>
        <w:pStyle w:val="BodyText"/>
      </w:pPr>
      <w:r>
        <w:t xml:space="preserve">At this stage, awareness is already present, but it is crowded by motion. There is no error here, no obstacle other than habitual entanglement. The mind is doing precisely what it has been trained to do. Our task is to observe that process fully, without interference.</w:t>
      </w:r>
    </w:p>
    <w:p>
      <w:pPr>
        <w:pStyle w:val="BodyText"/>
      </w:pPr>
      <w:r>
        <w:t xml:space="preserve">As you read these sentences, you may notice a subtle shift in attention. Perhaps you begin to perceive awareness behind the machinery. Perhaps you notice a space in which thought arises and falls. Do not try to hold onto it. Do not try to extend it. Simply notice.</w:t>
      </w:r>
    </w:p>
    <w:p>
      <w:pPr>
        <w:pStyle w:val="BodyText"/>
      </w:pPr>
      <w:r>
        <w:t xml:space="preserve">We now approach the progressive unprogramming of cognition. Imagine that the mind is a machine designed to respond to sensory input, interpret it, and construct a narrative. It has been running continuously, moment by moment, since birth. All learned behaviors, all habitual interpretations, all automatic reactions are encoded in its operations. None of these are wrong, but they obscure awareness when assumed to be the self.</w:t>
      </w:r>
    </w:p>
    <w:p>
      <w:pPr>
        <w:pStyle w:val="BodyText"/>
      </w:pPr>
      <w:r>
        <w:t xml:space="preserve">Begin to see this as an experiment: observe the mind operating as if you were watching a machine in motion. See the sensory data entering, the interpretations forming, the narratives constructing themselves. Observe the movement without interference. Awareness remains, unmodified, resting, unentangled.</w:t>
      </w:r>
    </w:p>
    <w:p>
      <w:pPr>
        <w:pStyle w:val="BodyText"/>
      </w:pPr>
      <w:r>
        <w:t xml:space="preserve">Now, notice that when the mind is observed without clinging or interference, a space opens. Thought continues to arise, but it no longer defines the center. Sensations continue, but they are no longer fused with self-identity. Memory continues, but awareness does not follow it. Anticipation continues, but awareness remains untouched.</w:t>
      </w:r>
    </w:p>
    <w:p>
      <w:pPr>
        <w:pStyle w:val="BodyText"/>
      </w:pPr>
      <w:r>
        <w:t xml:space="preserve">In this space, you begin to sense the pristine state beneath cognition: awareness itself, unrestricted, unmoved, uncolored by narrative or interpretation. This is not achieved, not attained. It was never absent. It was simply obscured by habitual entanglement. Now, observed clearly, it rests as its own constant.</w:t>
      </w:r>
    </w:p>
    <w:p>
      <w:pPr>
        <w:pStyle w:val="BodyText"/>
      </w:pPr>
      <w:r>
        <w:t xml:space="preserve">As you dwell in this observation, note how effort naturally subsides. The mind may attempt to hold, analyze, or prolong the experience, but each time this happens, notice it without interference. Effort is seen as just another movement within awareness. It is not necessary. The state of awareness does not require maintenance or control.</w:t>
      </w:r>
    </w:p>
    <w:p>
      <w:pPr>
        <w:pStyle w:val="BodyText"/>
      </w:pPr>
      <w:r>
        <w:t xml:space="preserve">Notice how naturally attention shifts without identification. Actions may continue, thoughts may continue, perceptions may continue. Yet awareness itself remains clear, unperturbed, fully present, beyond conceptualization, beyond the motion of cognition.</w:t>
      </w:r>
    </w:p>
    <w:p>
      <w:pPr>
        <w:pStyle w:val="BodyText"/>
      </w:pPr>
      <w:r>
        <w:t xml:space="preserve">This is the recognition at the heart of the book’s method: the mind fully observed, thought fully seen, awareness untouched, resting in its own nature. No striving, no effort, no expectation. Simply observation, understanding, and clarity arising from insight.</w:t>
      </w:r>
    </w:p>
    <w:p>
      <w:pPr>
        <w:pStyle w:val="BodyText"/>
      </w:pPr>
      <w:r>
        <w:t xml:space="preserve">By systematically observing cognition, its motion, its interpretations, and its entanglement, the reader has begun to experience the unconditioned awareness beneath. This chapter is the bridge: from conceptual understanding to direct experiential insight. What follows in the next chapter will then explore how this recognition naturally integrates into life, action, and interaction, without reintroducing the self as center.</w:t>
      </w:r>
    </w:p>
    <w:p>
      <w:r>
        <w:pict>
          <v:rect style="width:0;height:1.5pt" o:hralign="center" o:hrstd="t" o:hr="t"/>
        </w:pict>
      </w:r>
    </w:p>
    <w:p>
      <w:pPr>
        <w:pStyle w:val="FirstParagraph"/>
      </w:pPr>
      <w:r>
        <w:rPr>
          <w:b/>
          <w:bCs/>
        </w:rPr>
        <w:t xml:space="preserve">End of Chapter 4: Progressive Cognitive Disassembly</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2026-01-11T21:38:11Z</dcterms:created>
  <dcterms:modified xsi:type="dcterms:W3CDTF">2026-01-11T21:38:11Z</dcterms:modified>
</cp:coreProperties>
</file>

<file path=docProps/custom.xml><?xml version="1.0" encoding="utf-8"?>
<Properties xmlns="http://schemas.openxmlformats.org/officeDocument/2006/custom-properties" xmlns:vt="http://schemas.openxmlformats.org/officeDocument/2006/docPropsVTypes"/>
</file>