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The Actor Takes a Bow – Expanded Companion</w:t>
      </w:r>
    </w:p>
    <w:p>
      <w:r>
        <w:rPr>
          <w:b/>
        </w:rPr>
        <w:t>Preface</w:t>
      </w:r>
    </w:p>
    <w:p>
      <w:r>
        <w:t>This expanded edition includes additional references to Hinduism, Buddhism, Theosophy, Kantian philosophy, Taoism, Greek theatre, and Advaita Vedanta, along with a glossary and recommended readings.</w:t>
      </w:r>
    </w:p>
    <w:p>
      <w:r>
        <w:rPr>
          <w:b/>
        </w:rPr>
        <w:t>How to Use This Book</w:t>
      </w:r>
    </w:p>
    <w:p>
      <w:r>
        <w:t>Read the original chapters as written. Use this companion section for deeper context and references. Illustrations are placed as visual meditations, not as decoration.</w:t>
      </w:r>
    </w:p>
    <w:p>
      <w:pPr>
        <w:pStyle w:val="Heading1"/>
      </w:pPr>
      <w:r>
        <w:t>Pull Quotes</w:t>
      </w:r>
    </w:p>
    <w:p>
      <w:pPr>
        <w:jc w:val="center"/>
      </w:pPr>
      <w:r>
        <w:rPr>
          <w:i/>
          <w:sz w:val="28"/>
        </w:rPr>
        <w:t>"Presence does not need permission."</w:t>
      </w:r>
    </w:p>
    <w:p>
      <w:pPr>
        <w:jc w:val="center"/>
      </w:pPr>
      <w:r>
        <w:rPr>
          <w:i/>
          <w:sz w:val="28"/>
        </w:rPr>
        <w:t>"Stillness is not produced. It is uncovered."</w:t>
      </w:r>
    </w:p>
    <w:p>
      <w:pPr>
        <w:jc w:val="center"/>
      </w:pPr>
      <w:r>
        <w:rPr>
          <w:i/>
          <w:sz w:val="28"/>
        </w:rPr>
        <w:t>"You were always what you were looking for."</w:t>
      </w:r>
    </w:p>
    <w:p>
      <w:pPr>
        <w:jc w:val="center"/>
      </w:pPr>
      <w:r>
        <w:rPr>
          <w:i/>
          <w:sz w:val="28"/>
        </w:rPr>
        <w:t>"The river does not seek the ocean; it is already moving as it."</w:t>
      </w:r>
    </w:p>
    <w:p>
      <w:pPr>
        <w:jc w:val="center"/>
      </w:pPr>
      <w:r>
        <w:rPr>
          <w:i/>
          <w:sz w:val="28"/>
        </w:rPr>
        <w:t>"Do nothing, and listening begins."</w:t>
      </w:r>
    </w:p>
    <w:p>
      <w:pPr>
        <w:pStyle w:val="Heading1"/>
      </w:pPr>
      <w:r>
        <w:t>Appendix: Philosophical and Cultural References</w:t>
      </w:r>
    </w:p>
    <w:p>
      <w:r>
        <w:t>• Hinduism: Concepts of Lila, Maya, and Samsara as cosmic play and illusion.</w:t>
      </w:r>
    </w:p>
    <w:p>
      <w:r>
        <w:t>• Buddhism: Teachings on impermanence, vikshepa (distraction), and shamatha (calm abiding).</w:t>
      </w:r>
    </w:p>
    <w:p>
      <w:r>
        <w:t>• Theosophy: Esoteric traditions linking consciousness and universal law.</w:t>
      </w:r>
    </w:p>
    <w:p>
      <w:r>
        <w:t>• Kantian Philosophy: Thing-in-itself (noumenon) and limits of conceptual knowledge.</w:t>
      </w:r>
    </w:p>
    <w:p>
      <w:r>
        <w:t>• Taoism: Wu Wei (non-forcing) and harmony with the Tao.</w:t>
      </w:r>
    </w:p>
    <w:p>
      <w:r>
        <w:t>• Greek Theatre: Persona, Theatron, and the symbolic nature of masks.</w:t>
      </w:r>
    </w:p>
    <w:p>
      <w:r>
        <w:t>• Advaita Vedanta: Non-duality and the witness beyond phenomena.</w:t>
      </w:r>
    </w:p>
    <w:p>
      <w:pPr>
        <w:pStyle w:val="Heading1"/>
      </w:pPr>
      <w:r>
        <w:t>Glossary</w:t>
      </w:r>
    </w:p>
    <w:p>
      <w:r>
        <w:t>Lila — Divine play; existence appearing as many for intimacy of experience.</w:t>
      </w:r>
    </w:p>
    <w:p>
      <w:r>
        <w:t>Maya — Illusion; appearance that convinces but does not alter awareness.</w:t>
      </w:r>
    </w:p>
    <w:p>
      <w:r>
        <w:t>Wu Wei — Non-forcing; effortless alignment with the flow of life.</w:t>
      </w:r>
    </w:p>
    <w:p>
      <w:r>
        <w:t>Advaita Vedanta — Non-dual philosophy recognizing the witness as the true Self.</w:t>
      </w:r>
    </w:p>
    <w:p>
      <w:r>
        <w:t>Theatron — Place of seeing; the audience as part of the play.</w:t>
      </w:r>
    </w:p>
    <w:p>
      <w:r>
        <w:t>Persona — Mask that amplifies the role while not being the face itself.</w:t>
      </w:r>
    </w:p>
    <w:p>
      <w:r>
        <w:t>Noumenon — The thing-in-itself beyond appearance; not grasped by concepts.</w:t>
      </w:r>
    </w:p>
    <w:p>
      <w:r>
        <w:t>Phenomenon — What appears within awareness—sensation, thought, and movement.</w:t>
      </w:r>
    </w:p>
    <w:p>
      <w:r>
        <w:t>Shamatha — Calm abiding; practice of letting mind rest without grasping.</w:t>
      </w:r>
    </w:p>
    <w:p>
      <w:r>
        <w:t>Pratyahara — Gentle withdrawal of the senses; attention settling back into itself.</w:t>
      </w:r>
    </w:p>
    <w:p>
      <w:pPr>
        <w:pStyle w:val="Heading1"/>
      </w:pPr>
      <w:r>
        <w:t>Recommended Reading</w:t>
      </w:r>
    </w:p>
    <w:p>
      <w:r>
        <w:t>• Bhagavad Gita (various translations)</w:t>
      </w:r>
    </w:p>
    <w:p>
      <w:r>
        <w:t>• Upanishads (Easwaran or other modern translations)</w:t>
      </w:r>
    </w:p>
    <w:p>
      <w:r>
        <w:t>• Tao Te Ching (Stephen Mitchell or D.C. Lau)</w:t>
      </w:r>
    </w:p>
    <w:p>
      <w:r>
        <w:t>• Dhammapada (Gil Fronsdal or Easwaran)</w:t>
      </w:r>
    </w:p>
    <w:p>
      <w:r>
        <w:t>• Rumi: The Essential Poems (Coleman Barks)</w:t>
      </w:r>
    </w:p>
    <w:p>
      <w:r>
        <w:t>• Nisargadatta Maharaj – I Am That</w:t>
      </w:r>
    </w:p>
    <w:p>
      <w:r>
        <w:t>• Ramana Maharshi – Talks with Sri Ramana Maharshi</w:t>
      </w:r>
    </w:p>
    <w:p>
      <w:r>
        <w:t>• Alan Watts – The Wisdom of Insecurity</w:t>
      </w:r>
    </w:p>
    <w:p>
      <w:r>
        <w:t>• Thich Nhat Hanh – The Miracle of Mindfulness</w:t>
      </w:r>
    </w:p>
    <w:p>
      <w:r>
        <w:t>• Plato – Complete Works (for Greek theatre and philosophy)</w:t>
      </w:r>
    </w:p>
    <w:p>
      <w:pPr>
        <w:pStyle w:val="Heading1"/>
      </w:pPr>
      <w:r>
        <w:t>Illustrations (Placeholder)</w:t>
      </w:r>
    </w:p>
    <w:p>
      <w:r>
        <w:t>[Insert symbolic line art: masks, stage lights, lotus flower, river imagery]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eastAsia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