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Simple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 A</w:t>
            </w:r>
          </w:p>
        </w:tc>
        <w:tc>
          <w:tcPr>
            <w:tcW w:type="dxa" w:w="2880"/>
          </w:tcPr>
          <w:p>
            <w:r>
              <w:t>Col B</w:t>
            </w:r>
          </w:p>
        </w:tc>
        <w:tc>
          <w:tcPr>
            <w:tcW w:type="dxa" w:w="2880"/>
          </w:tcPr>
          <w:p>
            <w:r>
              <w:t>Col C</w:t>
            </w:r>
          </w:p>
        </w:tc>
      </w:tr>
      <w:tr>
        <w:tc>
          <w:tcPr>
            <w:tcW w:type="dxa" w:w="2880"/>
          </w:tcPr>
          <w:p>
            <w:r>
              <w:t>Row 1 Col 0</w:t>
            </w:r>
          </w:p>
        </w:tc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c>
          <w:tcPr>
            <w:tcW w:type="dxa" w:w="2880"/>
          </w:tcPr>
          <w:p>
            <w:r>
              <w:t>Row 2 Col 0</w:t>
            </w:r>
          </w:p>
        </w:tc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</w:tbl>
    <w:p>
      <w:pPr>
        <w:pStyle w:val="Heading2"/>
      </w:pPr>
      <w:r>
        <w:t>Horizontal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 Header (spans 3 columns)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pPr>
        <w:pStyle w:val="Heading2"/>
      </w:pPr>
      <w:r>
        <w:t>Vertical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0</w:t>
            </w:r>
          </w:p>
        </w:tc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</w:tr>
      <w:tr>
        <w:tc>
          <w:tcPr>
            <w:tcW w:type="dxa" w:w="2880"/>
            <w:vMerge w:val="restart"/>
          </w:tcPr>
          <w:p>
            <w:r>
              <w:t>Spans 3 rows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</w:tr>
    </w:tbl>
    <w:p>
      <w:pPr>
        <w:pStyle w:val="Heading2"/>
      </w:pPr>
      <w:r>
        <w:t>Styled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