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休伦湖，北美洲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"http://baike.baidu.com/view/25904.htm" \t "http://baike.baidu.com/item/%E4%BC%91%E4%BC%A6%E6%B9%96/_blank"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五大湖</w:t>
      </w:r>
      <w:r>
        <w:rPr>
          <w:rFonts w:hint="eastAsia"/>
        </w:rPr>
        <w:fldChar w:fldCharType="end"/>
      </w:r>
      <w:r>
        <w:rPr>
          <w:rFonts w:hint="eastAsia"/>
        </w:rPr>
        <w:t>之一，其位置居中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美国和加拿大共有。它由西北向东南延伸，长330千米，最宽295千米。面积5.96万平方千米，在五大湖中居第二位。湖面海拔177米。平均水深60米，最大深度229米。蓄水量3540立方千米。湖岸线长2700千米，较曲折，东北部有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"http://baike.baidu.com/subview/686486/686486.htm" \t "http://baike.baidu.com/item/%E4%BC%91%E4%BC%A6%E6%B9%96/_blank" </w:instrText>
      </w:r>
      <w:r>
        <w:rPr>
          <w:rFonts w:hint="eastAsia"/>
        </w:rPr>
        <w:fldChar w:fldCharType="separate"/>
      </w:r>
      <w:r>
        <w:rPr>
          <w:rFonts w:hint="eastAsia"/>
        </w:rPr>
        <w:t>乔治亚湾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default"/>
        </w:rPr>
      </w:pPr>
      <w:r>
        <w:rPr>
          <w:rFonts w:hint="eastAsia"/>
        </w:rPr>
        <w:t>休伦湖沿湖是与密集公路网相连的大量独立屋和开放旅游区，夏天露营、游泳、钓鱼，冬天滑雪。即使在旅游最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"http://baike.baidu.com/subview/1759541/9426325.htm" \t "http://baike.baidu.com/item/%E4%BC%91%E4%BC%A6%E6%B9%96/_blank" </w:instrText>
      </w:r>
      <w:r>
        <w:rPr>
          <w:rFonts w:hint="default"/>
        </w:rPr>
        <w:fldChar w:fldCharType="separate"/>
      </w:r>
      <w:r>
        <w:rPr>
          <w:rFonts w:hint="default"/>
        </w:rPr>
        <w:t>旺季</w:t>
      </w:r>
      <w:r>
        <w:rPr>
          <w:rFonts w:hint="default"/>
        </w:rPr>
        <w:fldChar w:fldCharType="end"/>
      </w:r>
      <w:r>
        <w:rPr>
          <w:rFonts w:hint="default"/>
        </w:rPr>
        <w:t>，湖边也是整洁干净，野生动物自得其乐，人与自然和睦相处。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十可以：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 你须持证上岗，钓鱼前请购买有效的安大略省钓鱼执照。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2.详细了解一般钓鱼规则。最主要要知道钓鱼禁止事项、定义，以及有关冰钓、鱼饵、运送鱼类、非垂钓式捕获方法和防止外来鱼种扩散的法规。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 寻找钓鱼区域图，本网后面一篇文章提供此图。用以确定你计划前去钓鱼的地点属于哪个区域。或者你可以去ontario.ca/fishing上查询。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 查看以上区域规则表以确定：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． 您在该区域计划捕钓的鱼类品种之开放季节。</w:t>
      </w:r>
      <w:r>
        <w:rPr>
          <w:rFonts w:hint="default"/>
        </w:rPr>
        <w:br w:type="textWrapping"/>
      </w:r>
      <w:r>
        <w:rPr>
          <w:rFonts w:hint="default"/>
        </w:rPr>
        <w:t>． 有关品种在该区域的钓获及拥有限额和尺寸限制 (如适用)。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 大部份钓获及拥有限额和部份尺寸限制，对持有“运动性钓鱼执照”与持有“保育性钓鱼执照”之人士均有不同。</w:t>
      </w:r>
      <w:r>
        <w:rPr>
          <w:rFonts w:hint="default"/>
        </w:rPr>
        <w:br w:type="textWrapping"/>
      </w:r>
      <w:r>
        <w:rPr>
          <w:rFonts w:hint="default"/>
        </w:rPr>
        <w:t>． S – 指持运动性钓鱼执照下的限额。举例：S – 4 = 钓获及拥有限额为四条。</w:t>
      </w:r>
      <w:r>
        <w:rPr>
          <w:rFonts w:hint="default"/>
        </w:rPr>
        <w:br w:type="textWrapping"/>
      </w:r>
      <w:r>
        <w:rPr>
          <w:rFonts w:hint="default"/>
        </w:rPr>
        <w:t>． C – 指持保育性钓鱼执照下的限额。举例：C – 2 = 钓获及拥有限额为两条。（注意：所有尺寸限制是指总长度— 参阅安省钓鱼规则指引。）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 鱼钩与鱼线－除非规则中另有说明，否则一位垂钓者只可用一条鱼线。在大湖区部份地区从船上钓鱼时及在许多地区冰钓时，可以使用两条鱼线。一条鱼线最多只能系上四个鱼钩。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 活鱼存放箱－如您使用活鱼存放箱或盛装鱼类的器具，则必须清楚标明您的姓名和地址且无需提起箱子便可看到，除非它是船的一部份或系于船上。您必须时刻注意察看您所拥有的鱼；任由鱼类浪费属违法行为。钓获及保留限额均适用于活鱼存放箱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 活鱼舱－活鱼舱是船上用以保持鱼获鲜活的间隔舱。用作选择性地放生鲈鱼、碧古和北梭子鱼的活鱼舱，必须系于船上或是船身的一部份，可盛载总容量不少于46公升 (10加仑) 的水、具有换水功能并且于盛载活鱼时不停有机械打气。请谨记，没有许可证不得经陆路运送活鱼。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 尺寸限制－所有尺寸大小指的是总长度，即从下颚合起的鱼嘴最尖端量度至鱼尾最末端，并要将尾鳍压平以得到最长的长度。省府订立的规则均是采用十进制。注意：如您捕获的鱼在限制尺寸之内，则必须立刻将之放生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 开放钓鱼的季节－钓鱼季节的开放与结束因地区和鱼类而有不同。季节日期包括起迄日期；第一天和最后一天均是开放或关闭的。试图捕钓钓鱼季节已经结束的鱼类即属违法，即使您打算钓获后将它们放生。在钓鱼季节结束后意外钓获的鱼类必须立即放回水中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十不可以：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 没有运送或放养鱼类的特别执照，不可以运送从安省水域中捕结构中的任何单尖钩或多尖钩的鱼钩。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 未经自然资源部准许，即将活鱼或活卵从一个水域转移至另一水域。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 拥有以下任何入侵品种的活鱼：红眼鱼、梅花鲈、大头鱅铅坠和拟饵手钓钩－在加拿大国家公园和野生动物区内使用鱼、黑鲤、草鲤、银鲤、圆虾虎鱼、管鼻虾虎鱼或鳢鱼科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 使用准许饵鱼以外的活鱼作鱼饵。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 捕钓或拥有以下受到特别保护的鱼类：美洲鳗鱼、cutlip鲤科和红边鲦鱼。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6. 贩售或购买任何休闲钓鱼的鱼获 (包括标本在内)、小龙虾、水蛭、青蛙、鱼卵或水生动物卵。只有持商业渔业或商业鱼饵执照之人士才可贩售他们的鱼获。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7. 在任何水域30公尺(98英尺) 范围内拥有弹簧鱼叉、扣身钩或矛枪。弹簧鱼叉，除了张力鱼竿，包括任何替垂钓者设置钓钩以钩起鱼嘴的装置。任何人均不得用弹簧鱼叉、暗桩、扣身钩或矛枪钓鱼。弹簧鱼叉以外的鱼叉可用来协助卸下以合法方式所得的鱼获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8. 以垂钓、矛叉、弓箭、鱼网或饵鱼陷阱以外的方式钓鱼。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9. 在以下情形之外，使用人工照明吸引鱼类: 捕钓胡瓜鱼、湖白鱼或用浸网捕钓湖鲱，照明是装在垂钓钓线上诱饵的一部份。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10. 如该鱼类适合人类食用，却仍然抛弃鱼类或任由鱼肉变坏。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安省所有鱼种：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Lake sturgeon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Longnose gar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Bowfin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Atlantic salmon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Chinook salmon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Coho Salmon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Brown trout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Rainbow trout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Brook trout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Aurora trout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Lake trout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Lake whitefish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Cisco or lake herring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White sucker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Carp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Channel catfish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Brown bullhead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Northern pike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Muskellunge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Burbot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Yellow perch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Walleye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Sauger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Smallmouth bass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Largemouth bass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White bass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Rock bass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Pumpkinseed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Black crappie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31754"/>
    <w:rsid w:val="53F317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2016-10-29T16:26:00Z</dcterms:created>
  <dc:creator>Admin</dc:creator>
  <cp:lastModifiedBy>Admin</cp:lastModifiedBy>
  <dcterms:modified xsi:type="dcterms:W3CDTF">2016-10-29T17:37:56Z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