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color w:val="1F3A5F"/>
          <w:sz w:val="36"/>
        </w:rPr>
        <w:t>Марценюк Наталья</w:t>
      </w:r>
    </w:p>
    <w:p>
      <w:pPr>
        <w:spacing w:after="80"/>
        <w:jc w:val="center"/>
      </w:pPr>
      <w:r>
        <w:rPr>
          <w:b w:val="0"/>
          <w:i w:val="0"/>
          <w:sz w:val="20"/>
        </w:rPr>
        <w:t>Telegram: @mrk_natalia • Email: look85@gmail.com • GitHub: github.com/look85-ops</w:t>
      </w:r>
    </w:p>
    <w:p>
      <w:pPr>
        <w:spacing w:after="160"/>
        <w:jc w:val="center"/>
      </w:pPr>
      <w:r>
        <w:rPr>
          <w:b w:val="0"/>
          <w:i/>
          <w:sz w:val="20"/>
        </w:rPr>
        <w:t>Москва → Минск (релокация осенью 2026 года)</w:t>
      </w:r>
    </w:p>
    <w:p>
      <w:pPr>
        <w:spacing w:before="240" w:after="80"/>
        <w:pBdr>
          <w:bottom w:val="single" w:sz="4" w:space="1" w:color="1F3A5F"/>
        </w:pBdr>
      </w:pPr>
      <w:r>
        <w:rPr>
          <w:b/>
          <w:i w:val="0"/>
          <w:color w:val="1F3A5F"/>
          <w:sz w:val="24"/>
        </w:rPr>
        <w:t>Руководитель обучения и развития (L&amp;D)</w:t>
      </w:r>
    </w:p>
    <w:p>
      <w:pPr>
        <w:spacing w:after="40"/>
      </w:pPr>
      <w:r>
        <w:rPr>
          <w:b w:val="0"/>
          <w:i w:val="0"/>
          <w:sz w:val="20"/>
        </w:rPr>
        <w:t>Архитектура корпоративных образовательных программ • Развитие руководителей • L&amp;D × ИИ</w:t>
      </w:r>
    </w:p>
    <w:p>
      <w:pPr>
        <w:spacing w:before="240" w:after="80"/>
        <w:pBdr>
          <w:bottom w:val="single" w:sz="4" w:space="1" w:color="1F3A5F"/>
        </w:pBdr>
      </w:pPr>
      <w:r>
        <w:rPr>
          <w:b/>
          <w:i w:val="0"/>
          <w:color w:val="1F3A5F"/>
          <w:sz w:val="24"/>
        </w:rPr>
        <w:t>О себе</w:t>
      </w:r>
    </w:p>
    <w:p>
      <w:pPr>
        <w:spacing w:after="40"/>
      </w:pPr>
      <w:r>
        <w:rPr>
          <w:b/>
          <w:i w:val="0"/>
          <w:sz w:val="20"/>
        </w:rPr>
        <w:t>17 лет проектирую и развиваю образовательные программы. Специализируюсь на системах развития руководителей и распределённых производственных команд:</w:t>
      </w:r>
      <w:r>
        <w:rPr>
          <w:b w:val="0"/>
          <w:i w:val="0"/>
          <w:sz w:val="20"/>
        </w:rPr>
        <w:t xml:space="preserve"> от диагностики бизнес-задачи и матрицы компетенций до запуска, подготовки преподавателей, контроля качества и оценки результатов.</w:t>
      </w:r>
    </w:p>
    <w:p>
      <w:pPr>
        <w:spacing w:after="40"/>
      </w:pPr>
      <w:r>
        <w:rPr>
          <w:b/>
          <w:i w:val="0"/>
          <w:sz w:val="20"/>
        </w:rPr>
        <w:t>В Корпоративном университете РЖД развиваю портфель из четырёх взаимосвязанных программ для руководителей основных производственных вертикалей. Соединяю методологию, данные и автоматизацию:</w:t>
      </w:r>
      <w:r>
        <w:rPr>
          <w:b w:val="0"/>
          <w:i w:val="0"/>
          <w:sz w:val="20"/>
        </w:rPr>
        <w:t xml:space="preserve"> работаю по циклу диагностика → гипотеза → пилот → обратная связь → улучшение; создаю инструменты аналитики обучения на Python и с помощью генеративного ИИ.</w:t>
      </w:r>
    </w:p>
    <w:p>
      <w:pPr>
        <w:spacing w:before="240" w:after="80"/>
        <w:pBdr>
          <w:bottom w:val="single" w:sz="4" w:space="1" w:color="1F3A5F"/>
        </w:pBdr>
      </w:pPr>
      <w:r>
        <w:rPr>
          <w:b/>
          <w:i w:val="0"/>
          <w:color w:val="1F3A5F"/>
          <w:sz w:val="24"/>
        </w:rPr>
        <w:t>Ключевые компетенции</w:t>
      </w:r>
    </w:p>
    <w:p>
      <w:pPr>
        <w:spacing w:after="40"/>
      </w:pPr>
      <w:r>
        <w:rPr>
          <w:b/>
          <w:i w:val="0"/>
          <w:sz w:val="20"/>
        </w:rPr>
        <w:t>Стратегия и программы:</w:t>
      </w:r>
      <w:r>
        <w:rPr>
          <w:b w:val="0"/>
          <w:i w:val="0"/>
          <w:sz w:val="20"/>
        </w:rPr>
        <w:t xml:space="preserve"> стратегия корпоративного обучения, архитектура образовательных программ, управление портфелем, полный цикл образовательного продукта</w:t>
      </w:r>
    </w:p>
    <w:p>
      <w:pPr>
        <w:spacing w:after="40"/>
      </w:pPr>
      <w:r>
        <w:rPr>
          <w:b/>
          <w:i w:val="0"/>
          <w:sz w:val="20"/>
        </w:rPr>
        <w:t>Развитие руководителей и персонала:</w:t>
      </w:r>
      <w:r>
        <w:rPr>
          <w:b w:val="0"/>
          <w:i w:val="0"/>
          <w:sz w:val="20"/>
        </w:rPr>
        <w:t xml:space="preserve"> андрагогика, программы для производственных компаний и распределённых команд, матрицы компетенций, ролевые траектории, смешанное обучение, микрообучение, стажировки, проектная работа, кадровый резерв, ИПР (индивидуальные планы развития), наставничество</w:t>
      </w:r>
    </w:p>
    <w:p>
      <w:pPr>
        <w:spacing w:after="40"/>
      </w:pPr>
      <w:r>
        <w:rPr>
          <w:b/>
          <w:i w:val="0"/>
          <w:sz w:val="20"/>
        </w:rPr>
        <w:t>Преподаватели и эксперты:</w:t>
      </w:r>
      <w:r>
        <w:rPr>
          <w:b w:val="0"/>
          <w:i w:val="0"/>
          <w:sz w:val="20"/>
        </w:rPr>
        <w:t xml:space="preserve"> подготовка и сертификация преподавателей, тренинг тренеров (Training of Trainers), методическая поддержка внутренних экспертов, контроль качества контента</w:t>
      </w:r>
    </w:p>
    <w:p>
      <w:pPr>
        <w:spacing w:after="40"/>
      </w:pPr>
      <w:r>
        <w:rPr>
          <w:b/>
          <w:i w:val="0"/>
          <w:sz w:val="20"/>
        </w:rPr>
        <w:t>Аналитика:</w:t>
      </w:r>
      <w:r>
        <w:rPr>
          <w:b w:val="0"/>
          <w:i w:val="0"/>
          <w:sz w:val="20"/>
        </w:rPr>
        <w:t xml:space="preserve"> аналитика и оценка эффективности обучения (Learning Analytics), анализ дефицита компетенций, A/B-тесты, когортный анализ, модель Киркпатрика, опросы участников, организация аттестации персонала, оценка персонала (assessment)</w:t>
      </w:r>
    </w:p>
    <w:p>
      <w:pPr>
        <w:spacing w:after="40"/>
      </w:pPr>
      <w:r>
        <w:rPr>
          <w:b/>
          <w:i w:val="0"/>
          <w:sz w:val="20"/>
        </w:rPr>
        <w:t>Learning Operations:</w:t>
      </w:r>
      <w:r>
        <w:rPr>
          <w:b w:val="0"/>
          <w:i w:val="0"/>
          <w:sz w:val="20"/>
        </w:rPr>
        <w:t xml:space="preserve"> координация LMS-операций, постановка задач на SCORM-контент, iSpring Suite, LMS-администрирование, контроль качества, приёмка подрядчиков</w:t>
      </w:r>
    </w:p>
    <w:p>
      <w:pPr>
        <w:spacing w:after="40"/>
      </w:pPr>
      <w:r>
        <w:rPr>
          <w:b/>
          <w:i w:val="0"/>
          <w:sz w:val="20"/>
        </w:rPr>
        <w:t>Управление:</w:t>
      </w:r>
      <w:r>
        <w:rPr>
          <w:b w:val="0"/>
          <w:i w:val="0"/>
          <w:sz w:val="20"/>
        </w:rPr>
        <w:t xml:space="preserve"> работа с заказчиками и подрядчиками, координация кросс-функциональных команд, участие в бюджетировании обучения</w:t>
      </w:r>
    </w:p>
    <w:p>
      <w:pPr>
        <w:spacing w:after="40"/>
      </w:pPr>
      <w:r>
        <w:rPr>
          <w:b/>
          <w:i w:val="0"/>
          <w:sz w:val="20"/>
        </w:rPr>
        <w:t>ИИ и автоматизация:</w:t>
      </w:r>
      <w:r>
        <w:rPr>
          <w:b w:val="0"/>
          <w:i w:val="0"/>
          <w:sz w:val="20"/>
        </w:rPr>
        <w:t xml:space="preserve"> генеративный ИИ в обучении, Python (pandas, python-pptx), COM-автоматизация PowerPoint, автоматизированные сценарии работы с ИИ, GitHub, CI/CD</w:t>
      </w:r>
    </w:p>
    <w:p>
      <w:pPr>
        <w:spacing w:before="240" w:after="80"/>
        <w:pBdr>
          <w:bottom w:val="single" w:sz="4" w:space="1" w:color="1F3A5F"/>
        </w:pBdr>
      </w:pPr>
      <w:r>
        <w:rPr>
          <w:b/>
          <w:i w:val="0"/>
          <w:color w:val="1F3A5F"/>
          <w:sz w:val="24"/>
        </w:rPr>
        <w:t>Ключевые результаты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490+ руководителей прошли программы Корпоративного университета РЖД в 2024–2025 годах; оценка участников — 9,7/10 в марте 2026 года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Сократила обработку 100+ анкет за цикл с 3 дней до 2 часов с помощью ИИ-аналитики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Разработала метод выявления аномалий в данных обратной связи; подозрительные паттерны обнаружены в данных 6 из 7 партнёрских вузов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Сократила срок выхода сотрудников на плановую эффективность примерно на 30% и повысила использование ключевых инструментов до 85% в пилотных потоках СберБизнеса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Опубликовала AOS Analyzer и Бустер методиста — открытые ИИ-инструменты для аналитики и методической работы</w:t>
      </w:r>
    </w:p>
    <w:p>
      <w:pPr>
        <w:spacing w:before="240" w:after="80"/>
        <w:pBdr>
          <w:bottom w:val="single" w:sz="4" w:space="1" w:color="1F3A5F"/>
        </w:pBdr>
      </w:pPr>
      <w:r>
        <w:rPr>
          <w:b/>
          <w:i w:val="0"/>
          <w:color w:val="1F3A5F"/>
          <w:sz w:val="24"/>
        </w:rPr>
        <w:t>Опыт</w:t>
      </w:r>
    </w:p>
    <w:p>
      <w:pPr>
        <w:spacing w:after="40"/>
      </w:pPr>
      <w:r>
        <w:rPr>
          <w:b w:val="0"/>
          <w:i w:val="0"/>
          <w:sz w:val="20"/>
        </w:rPr>
        <w:t>### Главный методист / Менеджер образовательных проектов</w:t>
      </w:r>
    </w:p>
    <w:p>
      <w:pPr>
        <w:spacing w:after="40"/>
      </w:pPr>
      <w:r>
        <w:rPr>
          <w:b/>
          <w:i w:val="0"/>
          <w:sz w:val="20"/>
        </w:rPr>
        <w:t>Корпоративный университет ОАО «РЖД» | 2024–н.в.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Проектирую и развиваю систему обучения руководителей основных производственных вертикалей компании для распределённой аудитории из 50+ регионов</w:t>
      </w:r>
    </w:p>
    <w:p>
      <w:pPr>
        <w:pStyle w:val="ListBullet"/>
        <w:spacing w:after="40"/>
      </w:pPr>
      <w:r>
        <w:rPr>
          <w:b/>
          <w:i w:val="0"/>
          <w:sz w:val="20"/>
        </w:rPr>
        <w:t>Управляю полным циклом образовательных программ:</w:t>
      </w:r>
      <w:r>
        <w:rPr>
          <w:b w:val="0"/>
          <w:i w:val="0"/>
          <w:sz w:val="20"/>
        </w:rPr>
        <w:t xml:space="preserve"> диагностика задачи, архитектура, разработка форматов, запуск, подготовка преподавателей, контроль качества, аналитика обратной связи и улучшения</w:t>
      </w:r>
    </w:p>
    <w:p>
      <w:pPr>
        <w:pStyle w:val="ListBullet"/>
        <w:spacing w:after="40"/>
      </w:pPr>
      <w:r>
        <w:rPr>
          <w:b/>
          <w:i w:val="0"/>
          <w:sz w:val="20"/>
        </w:rPr>
        <w:t>Развиваю портфель из четырёх направлений:</w:t>
      </w:r>
      <w:r>
        <w:rPr>
          <w:b w:val="0"/>
          <w:i w:val="0"/>
          <w:sz w:val="20"/>
        </w:rPr>
      </w:r>
    </w:p>
    <w:p>
      <w:pPr>
        <w:spacing w:after="40"/>
      </w:pPr>
      <w:r>
        <w:rPr>
          <w:b w:val="0"/>
          <w:i w:val="0"/>
          <w:sz w:val="20"/>
        </w:rPr>
        <w:t xml:space="preserve">  - «Профессионал+. Путь» — программа развития руководителей путевого хозяйства</w:t>
      </w:r>
    </w:p>
    <w:p>
      <w:pPr>
        <w:spacing w:after="40"/>
      </w:pPr>
      <w:r>
        <w:rPr>
          <w:b w:val="0"/>
          <w:i w:val="0"/>
          <w:sz w:val="20"/>
        </w:rPr>
        <w:t xml:space="preserve">  - «Академия Пути» — программа развития резерва руководителей путевого комплекса</w:t>
      </w:r>
    </w:p>
    <w:p>
      <w:pPr>
        <w:spacing w:after="40"/>
      </w:pPr>
      <w:r>
        <w:rPr>
          <w:b w:val="0"/>
          <w:i w:val="0"/>
          <w:sz w:val="20"/>
        </w:rPr>
        <w:t xml:space="preserve">  - программы подготовки и сертификации преподавателей университетов путей сообщения для совместной реализации программ «Профессионал+»</w:t>
      </w:r>
    </w:p>
    <w:p>
      <w:pPr>
        <w:spacing w:after="40"/>
      </w:pPr>
      <w:r>
        <w:rPr>
          <w:b w:val="0"/>
          <w:i w:val="0"/>
          <w:sz w:val="20"/>
        </w:rPr>
        <w:t xml:space="preserve">  - «Лучшие практики. Путь» — ежегодные серии мастер-классов руководителей Центральной дирекции инфраструктуры</w:t>
      </w:r>
    </w:p>
    <w:p>
      <w:pPr>
        <w:pStyle w:val="ListBullet"/>
        <w:spacing w:after="40"/>
      </w:pPr>
      <w:r>
        <w:rPr>
          <w:b/>
          <w:i w:val="0"/>
          <w:sz w:val="20"/>
        </w:rPr>
        <w:t>Проектирую смешанное обучение:</w:t>
      </w:r>
      <w:r>
        <w:rPr>
          <w:b w:val="0"/>
          <w:i w:val="0"/>
          <w:sz w:val="20"/>
        </w:rPr>
        <w:t xml:space="preserve"> очные и электронные форматы, задания до и после программы, выездные стажировки, проектную работу, хакатоны и микрообучение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Работаю с кадровым резервом руководителей («Академия Пути»), формирую ИПР, выстраиваю системы наставничества и оценки персонала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Координирую методическую команду, преподавателей, внутренних экспертов и LMS-операции; контролирую качество контента и приёмку результатов</w:t>
      </w:r>
    </w:p>
    <w:p>
      <w:pPr>
        <w:pStyle w:val="ListBullet"/>
        <w:spacing w:after="40"/>
      </w:pPr>
      <w:r>
        <w:rPr>
          <w:b/>
          <w:i w:val="0"/>
          <w:sz w:val="20"/>
        </w:rPr>
        <w:t>Результаты:</w:t>
      </w:r>
      <w:r>
        <w:rPr>
          <w:b w:val="0"/>
          <w:i w:val="0"/>
          <w:sz w:val="20"/>
        </w:rPr>
        <w:t xml:space="preserve"> 490+ обученных руководителей в 2024–2025 годах; оценка участников 9,7/10 в марте 2026 года; премия «Смарт Пирамида — 2024»</w:t>
      </w:r>
    </w:p>
    <w:p>
      <w:pPr>
        <w:pStyle w:val="ListBullet"/>
        <w:spacing w:after="40"/>
      </w:pPr>
      <w:r>
        <w:rPr>
          <w:b/>
          <w:i w:val="0"/>
          <w:sz w:val="20"/>
        </w:rPr>
        <w:t>Внедрила ИИ-аналитику обратной связи:</w:t>
      </w:r>
      <w:r>
        <w:rPr>
          <w:b w:val="0"/>
          <w:i w:val="0"/>
          <w:sz w:val="20"/>
        </w:rPr>
        <w:t xml:space="preserve"> обработка 100+ анкет за цикл сократилась с 3 дней до 2 часов; решение поддерживает поиск закономерностей, A/B-тесты и автоматическую подготовку отчётов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Создала метод выявления аномалий в данных обратной связи и опубликовала AOS Analyzer для аудита качества данных</w:t>
      </w:r>
    </w:p>
    <w:p>
      <w:pPr>
        <w:spacing w:after="40"/>
      </w:pPr>
      <w:r>
        <w:rPr>
          <w:b w:val="0"/>
          <w:i w:val="0"/>
          <w:sz w:val="20"/>
        </w:rPr>
        <w:t>### Менеджер образовательных проектов</w:t>
      </w:r>
    </w:p>
    <w:p>
      <w:pPr>
        <w:spacing w:after="40"/>
      </w:pPr>
      <w:r>
        <w:rPr>
          <w:b/>
          <w:i w:val="0"/>
          <w:sz w:val="20"/>
        </w:rPr>
        <w:t>МГТУ им. Н. Э. Баумана | 2023–2024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Проектировала программы ДПО от диагностики запроса до запуска для внешних корпоративных заказчиков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Внедрила ролевые траектории обучения и цикл обновления программ по обратной связи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Обеспечивала методическую поддержку преподавателей и контроль качества контента</w:t>
      </w:r>
    </w:p>
    <w:p>
      <w:pPr>
        <w:spacing w:after="40"/>
      </w:pPr>
      <w:r>
        <w:rPr>
          <w:b w:val="0"/>
          <w:i w:val="0"/>
          <w:sz w:val="20"/>
        </w:rPr>
        <w:t>### Менеджер образовательных программ, СберБизнес</w:t>
      </w:r>
    </w:p>
    <w:p>
      <w:pPr>
        <w:spacing w:after="40"/>
      </w:pPr>
      <w:r>
        <w:rPr>
          <w:b/>
          <w:i w:val="0"/>
          <w:sz w:val="20"/>
        </w:rPr>
        <w:t>Сбер | 2021</w:t>
      </w:r>
    </w:p>
    <w:p>
      <w:pPr>
        <w:pStyle w:val="ListBullet"/>
        <w:spacing w:after="40"/>
      </w:pPr>
      <w:r>
        <w:rPr>
          <w:b/>
          <w:i w:val="0"/>
          <w:sz w:val="20"/>
        </w:rPr>
        <w:t>Управляла портфелем обучения для 9 000+ сотрудников коммерческого блока:</w:t>
      </w:r>
      <w:r>
        <w:rPr>
          <w:b w:val="0"/>
          <w:i w:val="0"/>
          <w:sz w:val="20"/>
        </w:rPr>
        <w:t xml:space="preserve"> диагностика потребностей, архитектура решений, координация команды из 4 человек, работа с подрядчиками и контроль качества контента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Пересобрала адаптацию сотрудников в модульную программу с рабочими памятками и ролевыми траекториями</w:t>
      </w:r>
    </w:p>
    <w:p>
      <w:pPr>
        <w:pStyle w:val="ListBullet"/>
        <w:spacing w:after="40"/>
      </w:pPr>
      <w:r>
        <w:rPr>
          <w:b/>
          <w:i w:val="0"/>
          <w:sz w:val="20"/>
        </w:rPr>
        <w:t>Результаты пилотных потоков:</w:t>
      </w:r>
      <w:r>
        <w:rPr>
          <w:b w:val="0"/>
          <w:i w:val="0"/>
          <w:sz w:val="20"/>
        </w:rPr>
        <w:t xml:space="preserve"> срок выхода на плановую эффективность сократился примерно на 30%; использование ключевых инструментов достигло 85% по когортному анализу 30/60/90</w:t>
      </w:r>
    </w:p>
    <w:p>
      <w:pPr>
        <w:spacing w:after="40"/>
      </w:pPr>
      <w:r>
        <w:rPr>
          <w:b/>
          <w:i w:val="0"/>
          <w:sz w:val="20"/>
        </w:rPr>
        <w:t>Другой опыт:</w:t>
      </w:r>
      <w:r>
        <w:rPr>
          <w:b w:val="0"/>
          <w:i w:val="0"/>
          <w:sz w:val="20"/>
        </w:rPr>
        <w:t xml:space="preserve"> ФРИИ (2021), ГБУ «Малый бизнес Москвы» (2020–2021), CRMM (2020), MBS (2012–2014) — управление образовательными проектами, проектирование программ, стандарты качества и работа с заказчиками.</w:t>
      </w:r>
    </w:p>
    <w:p>
      <w:pPr>
        <w:spacing w:before="240" w:after="80"/>
        <w:pBdr>
          <w:bottom w:val="single" w:sz="4" w:space="1" w:color="1F3A5F"/>
        </w:pBdr>
      </w:pPr>
      <w:r>
        <w:rPr>
          <w:b/>
          <w:i w:val="0"/>
          <w:color w:val="1F3A5F"/>
          <w:sz w:val="24"/>
        </w:rPr>
        <w:t>Собственные L&amp;D-инструменты</w:t>
      </w:r>
    </w:p>
    <w:p>
      <w:pPr>
        <w:pStyle w:val="ListBullet"/>
        <w:spacing w:after="40"/>
      </w:pPr>
      <w:r>
        <w:rPr>
          <w:b/>
          <w:i w:val="0"/>
          <w:sz w:val="20"/>
        </w:rPr>
        <w:t>AOS Analyzer:</w:t>
      </w:r>
      <w:r>
        <w:rPr>
          <w:b w:val="0"/>
          <w:i w:val="0"/>
          <w:sz w:val="20"/>
        </w:rPr>
        <w:t xml:space="preserve"> открытый ИИ-инструмент для обработки и аудита качества обратной связи — github.com/look85-ops/aos-analyzer</w:t>
      </w:r>
    </w:p>
    <w:p>
      <w:pPr>
        <w:pStyle w:val="ListBullet"/>
        <w:spacing w:after="40"/>
      </w:pPr>
      <w:r>
        <w:rPr>
          <w:b/>
          <w:i w:val="0"/>
          <w:sz w:val="20"/>
        </w:rPr>
        <w:t>Бустер методиста:</w:t>
      </w:r>
      <w:r>
        <w:rPr>
          <w:b w:val="0"/>
          <w:i w:val="0"/>
          <w:sz w:val="20"/>
        </w:rPr>
        <w:t xml:space="preserve"> бесплатный инструмент из 5 модулей для ускорения методической работы</w:t>
      </w:r>
    </w:p>
    <w:p>
      <w:pPr>
        <w:pStyle w:val="ListBullet"/>
        <w:spacing w:after="40"/>
      </w:pPr>
      <w:r>
        <w:rPr>
          <w:b/>
          <w:i w:val="0"/>
          <w:sz w:val="20"/>
        </w:rPr>
        <w:t>Автоматизация презентаций:</w:t>
      </w:r>
      <w:r>
        <w:rPr>
          <w:b w:val="0"/>
          <w:i w:val="0"/>
          <w:sz w:val="20"/>
        </w:rPr>
        <w:t xml:space="preserve"> Python- и COM-скрипты для добавления, переноса и актуализации учебных слайдов</w:t>
      </w:r>
    </w:p>
    <w:p>
      <w:pPr>
        <w:pStyle w:val="ListBullet"/>
        <w:spacing w:after="40"/>
      </w:pPr>
      <w:r>
        <w:rPr>
          <w:b/>
          <w:i w:val="0"/>
          <w:sz w:val="20"/>
        </w:rPr>
        <w:t>Сценарии работы с ИИ:</w:t>
      </w:r>
      <w:r>
        <w:rPr>
          <w:b w:val="0"/>
          <w:i w:val="0"/>
          <w:sz w:val="20"/>
        </w:rPr>
        <w:t xml:space="preserve"> проектирование промптов, автоматизация подготовки контента и многоагентные сценарии с ИИ-оценкой</w:t>
      </w:r>
    </w:p>
    <w:p>
      <w:pPr>
        <w:spacing w:before="240" w:after="80"/>
        <w:pBdr>
          <w:bottom w:val="single" w:sz="4" w:space="1" w:color="1F3A5F"/>
        </w:pBdr>
      </w:pPr>
      <w:r>
        <w:rPr>
          <w:b/>
          <w:i w:val="0"/>
          <w:color w:val="1F3A5F"/>
          <w:sz w:val="24"/>
        </w:rPr>
        <w:t>Образование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Психология; педагогика и психология образования — МГПУ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Интенсив по проектированию обучения — Университет ИТМО, 2023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Внутренний маркетинг и коммуникации — НИУ ВШЭ, 2022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Маркетинг, базовый курс — БВШД, 2026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Английский — B2</w:t>
      </w:r>
    </w:p>
    <w:p>
      <w:pPr>
        <w:spacing w:before="240" w:after="80"/>
        <w:pBdr>
          <w:bottom w:val="single" w:sz="4" w:space="1" w:color="1F3A5F"/>
        </w:pBdr>
      </w:pPr>
      <w:r>
        <w:rPr>
          <w:b/>
          <w:i w:val="0"/>
          <w:color w:val="1F3A5F"/>
          <w:sz w:val="24"/>
        </w:rPr>
        <w:t>Формат и целевые роли</w:t>
      </w:r>
    </w:p>
    <w:p>
      <w:pPr>
        <w:spacing w:after="40"/>
      </w:pPr>
      <w:r>
        <w:rPr>
          <w:b/>
          <w:i w:val="0"/>
          <w:sz w:val="20"/>
        </w:rPr>
        <w:t>Минск:</w:t>
      </w:r>
      <w:r>
        <w:rPr>
          <w:b w:val="0"/>
          <w:i w:val="0"/>
          <w:sz w:val="20"/>
        </w:rPr>
        <w:t xml:space="preserve"> офис / гибрид; возможна удалённая работа.</w:t>
      </w:r>
    </w:p>
    <w:p>
      <w:pPr>
        <w:spacing w:after="40"/>
      </w:pPr>
      <w:r>
        <w:rPr>
          <w:b/>
          <w:i w:val="0"/>
          <w:sz w:val="20"/>
        </w:rPr>
        <w:t>Целевые роли:</w:t>
      </w:r>
      <w:r>
        <w:rPr>
          <w:b w:val="0"/>
          <w:i w:val="0"/>
          <w:sz w:val="20"/>
        </w:rPr>
        <w:t xml:space="preserve"> Руководитель обучения и развития (L&amp;D), Руководитель образовательных программ, Менеджер образовательных продуктов.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