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Сигнал — 7 сентября 2026</w:t>
      </w:r>
    </w:p>
    <w:p>
      <w:pPr>
        <w:pStyle w:val="Heading2"/>
      </w:pPr>
      <w:r>
        <w:t>1. L&amp;D/EdTech</w:t>
      </w:r>
    </w:p>
    <w:p>
      <w:pPr>
        <w:pStyle w:val="Heading3"/>
      </w:pPr>
      <w:r>
        <w:t>L&amp;D тратит больше, а отстаёт сильнее</w:t>
      </w:r>
    </w:p>
    <w:p>
      <w:r>
        <w:t>$400 млрд/год — глобальные расходы на корпобучение (Josh Bersin). 74% организаций не поспевают за потребностью в новых навыках. Парадокс: денег больше, результатов меньше. Диагноз — модель «курсовой фабрики» умерла: AI дал доступ к знаниям, проблема теперь не в контенте, а в переносе навыков в работу.</w:t>
      </w:r>
    </w:p>
    <w:p>
      <w:r>
        <w:rPr>
          <w:i/>
        </w:rPr>
        <w:t>*Вывод: твой фокус на методологию и performance consulting — ровно туда, куда движется рынок. Не «больше курсов», а «лучше перенос».*</w:t>
      </w:r>
    </w:p>
    <w:p>
      <w:pPr>
        <w:pStyle w:val="Heading3"/>
      </w:pPr>
      <w:r>
        <w:t>EdTech: AI-персонализация + гибрид</w:t>
      </w:r>
    </w:p>
    <w:p>
      <w:r>
        <w:t>EdTech-тренды 2026: AI-адаптивное обучение, предиктивная аналитика пробелов, гибридные модели (синхрон+асинхрон). Университеты строят многолетние стратегии цифровой трансформации. Ключевой барьер — не adoption, а implementation.</w:t>
      </w:r>
    </w:p>
    <w:p>
      <w:r>
        <w:rPr>
          <w:i/>
        </w:rPr>
        <w:t>*Вывод: твой опыт «Академии пути» (смешанный формат, pre-work/post-work) — это то, что EdTech-рынок сейчас ищет. Подсвети это в LinkedIn и резюме.*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2. AI приземлённый</w:t>
      </w:r>
    </w:p>
    <w:p>
      <w:pPr>
        <w:pStyle w:val="Heading3"/>
      </w:pPr>
      <w:r>
        <w:t>Три волны AI в L&amp;D — и ты между второй и третьей</w:t>
      </w:r>
    </w:p>
    <w:p>
      <w:r>
        <w:t>Wave 1 (эффективность) — 84% L&amp;D используют AI для ускорения продакшена. Wave 2 (качество) — персонализация, адаптивные симуляции. Wave 3 (трансформация) — AI-оркестровка обучения, бесконечные practice engines, полные SCORM-пакеты без авторских сред. Главная ловушка: успех в Wave 1 не готовит к Wave 3.</w:t>
      </w:r>
    </w:p>
    <w:p>
      <w:r>
        <w:rPr>
          <w:i/>
        </w:rPr>
        <w:t>*Вывод: ты уже во Wave 2 (AI-промпты, генерация сценариев, Бустер). Не застревай в «быстрее делать курсы» — твой следующий шаг: AI-тренажёры и практические симуляции.*</w:t>
      </w:r>
    </w:p>
    <w:p>
      <w:pPr>
        <w:pStyle w:val="Heading3"/>
      </w:pPr>
      <w:r>
        <w:t>Программисты становятся проектировщиками правил для AI</w:t>
      </w:r>
    </w:p>
    <w:p>
      <w:r>
        <w:t>VentureBeat: работа программистов смещается от написания функций к проектированию правил, границ и систем обратной связи для AI. «Вайбкодинг» и «пиротерапия от выгорания» — симптомы переходного периода.</w:t>
      </w:r>
    </w:p>
    <w:p>
      <w:r>
        <w:rPr>
          <w:i/>
        </w:rPr>
        <w:t>*Вывод: для тебя это значит — твоя роль методолога становится ещё ценнее. Проектировать learning experience под AI-среду — это новая ниша.*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3. Рынок/Карьера</w:t>
      </w:r>
    </w:p>
    <w:p>
      <w:pPr>
        <w:pStyle w:val="Heading3"/>
      </w:pPr>
      <w:r>
        <w:t>Credibility gap — главный риск L&amp;D-функции</w:t>
      </w:r>
    </w:p>
    <w:p>
      <w:r>
        <w:t>L&amp;D — первая жертва сокращений. Причина: команды отчитываются completion rate, часами, satisfaction, а бизнесу нужны capability, readiness, business outcomes. Gartner-2026: приоритеты CHRO — AI-готовность, skills velocity, change-ready leaders.</w:t>
      </w:r>
    </w:p>
    <w:p>
      <w:r>
        <w:rPr>
          <w:i/>
        </w:rPr>
        <w:t>*Вывод: в резюме и на интервью — говори языком бизнес-результатов, а не «разработала 5 модулей». «Сократила time-to-proficiency с 6 до 3 месяцев» — вот что покупают.*</w:t>
      </w:r>
    </w:p>
    <w:p>
      <w:pPr>
        <w:pStyle w:val="Heading3"/>
      </w:pPr>
      <w:r>
        <w:t>Meta перестала отслеживать использование AI при оценке сотрудников</w:t>
      </w:r>
    </w:p>
    <w:p>
      <w:r>
        <w:t>Meta убрала из performance review метрики «AI Native / AI First / AI Enabled». Оценивают только результат — неважно, как он достигнут. Сигнал: AI становится невидимым инструментом, как Excel.</w:t>
      </w:r>
    </w:p>
    <w:p>
      <w:r>
        <w:rPr>
          <w:i/>
        </w:rPr>
        <w:t>*Вывод: не пиши в резюме «использую AI». Пиши «сократила цикл разработки курса с 4 недель до 3 дней». Результат &gt; инструмент.*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4. Минск/Переезд</w:t>
      </w:r>
    </w:p>
    <w:p>
      <w:r>
        <w:t>По этому блоку DDG и прямые источники не дали свежих сигналов (капча). Рекомендую ручной мониторинг:</w:t>
      </w:r>
    </w:p>
    <w:p>
      <w:pPr>
        <w:pStyle w:val="ListBullet"/>
      </w:pPr>
      <w:r>
        <w:t>34travel.me — афиша Минска</w:t>
      </w:r>
    </w:p>
    <w:p>
      <w:pPr>
        <w:pStyle w:val="ListBullet"/>
      </w:pPr>
      <w:r>
        <w:t>afisha.relax.by — события</w:t>
      </w:r>
    </w:p>
    <w:p>
      <w:pPr>
        <w:pStyle w:val="ListBullet"/>
      </w:pPr>
      <w:r>
        <w:t>artykuly.by — волонтёрство/культура</w:t>
      </w:r>
    </w:p>
    <w:p>
      <w:pPr>
        <w:pStyle w:val="ListBullet"/>
      </w:pPr>
      <w:r>
        <w:t>kaktut.by — курсы белорусского языка</w:t>
      </w:r>
    </w:p>
    <w:p>
      <w:r>
        <w:rPr>
          <w:i/>
        </w:rPr>
        <w:t>*Проверь сама на этой неделе — что нового в культурной афише Минска на октябрь-ноябрь.*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5. Творчество</w:t>
      </w:r>
    </w:p>
    <w:p>
      <w:r>
        <w:t>Без свежих сигналов (капча DDG, специфичные запросы плохо индексируются). Рекомендую:</w:t>
      </w:r>
    </w:p>
    <w:p>
      <w:pPr>
        <w:pStyle w:val="ListBullet"/>
      </w:pPr>
      <w:r>
        <w:t>arthive.com — выставки</w:t>
      </w:r>
    </w:p>
    <w:p>
      <w:pPr>
        <w:pStyle w:val="ListBullet"/>
      </w:pPr>
      <w:r>
        <w:t>photography-now.com — фотовыставки</w:t>
      </w:r>
    </w:p>
    <w:p>
      <w:r>
        <w:rPr>
          <w:i/>
        </w:rPr>
        <w:t>*На этой неделе — загляни на сайт БГАИ: анонсы студенческих показов, открытых лекций. Это и социализация, и референсы.*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6. Инструмент недели</w:t>
      </w:r>
    </w:p>
    <w:p>
      <w:pPr>
        <w:pStyle w:val="Heading3"/>
      </w:pPr>
      <w:r>
        <w:t>Engrim — локальный SQLite-движок памяти для AI CLI</w:t>
      </w:r>
    </w:p>
    <w:p>
      <w:r>
        <w:t>Show HN на Hacker News (32 points). Универсальный, local-first SQLite engine для AI-инструментов командной строки. Идея: AI-агенты получают персистентную память без облака.</w:t>
      </w:r>
    </w:p>
    <w:p>
      <w:r>
        <w:rPr>
          <w:i/>
        </w:rPr>
        <w:t>*Вывод: для твоих AI-пайплайнов (Амальгамма, Бустер) — паттерн «локальная память → контекст для промпта» критичен. Посмотри архитектуру Engrim как референс.*</w:t>
      </w:r>
    </w:p>
    <w:p>
      <w:pPr>
        <w:pStyle w:val="Heading3"/>
      </w:pPr>
      <w:r>
        <w:t>LibreDB Studio — открытый веб-редактор БД</w:t>
      </w:r>
    </w:p>
    <w:p>
      <w:r>
        <w:t>Open source (MIT), веб-клиент + IDE для работы с базами данных. Альтернатива DBeaver/DataGrip, но через браузер.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7. Проекты</w:t>
      </w:r>
    </w:p>
    <w:p>
      <w:pPr>
        <w:pStyle w:val="Heading3"/>
      </w:pPr>
      <w:r>
        <w:t>Trail of Bits: Coop — изолированные VM для Claude Code и Codex</w:t>
      </w:r>
    </w:p>
    <w:p>
      <w:r>
        <w:t>Изолированные VM-среды для запуска AI-агентов кода. Прямо в тему Амальгаммы — безопасная песочница для выполнения сгенерированного кода.</w:t>
      </w:r>
    </w:p>
    <w:p>
      <w:r>
        <w:rPr>
          <w:i/>
        </w:rPr>
        <w:t>*Вывод: если Амальгамма начнёт выполнять код автономно — Coop как архитектурный референс для sandboxing.*</w:t>
      </w:r>
    </w:p>
    <w:p>
      <w:pPr>
        <w:pStyle w:val="Heading3"/>
      </w:pPr>
      <w:r>
        <w:t>OpenAI: «An Alien Mind» и «Research Acceleration»</w:t>
      </w:r>
    </w:p>
    <w:p>
      <w:r>
        <w:t>Два текста от OpenAI на HN (410 + 172 points). «An Alien Mind» — о природе AI-мышления. «Research Acceleration» — внутренний взгляд на ускорение исследований. Философские, не практические — но для Амальгаммы как концептуальная пища.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8. AI Безопасность / Регулирование</w:t>
      </w:r>
    </w:p>
    <w:p>
      <w:r>
        <w:t>Без свежих сигналов (DDG капча). Последние известные вехи:</w:t>
      </w:r>
    </w:p>
    <w:p>
      <w:pPr>
        <w:pStyle w:val="ListBullet"/>
      </w:pPr>
      <w:r>
        <w:t>EU AI Act — фазированная имплементация с 2025, новые обязательства для org, использующих AI в HR/training</w:t>
      </w:r>
    </w:p>
    <w:p>
      <w:pPr>
        <w:pStyle w:val="ListBullet"/>
      </w:pPr>
      <w:r>
        <w:t>Требования accessibility для digital learning ужесточаются (EU, US)</w:t>
      </w:r>
    </w:p>
    <w:p>
      <w:r>
        <w:rPr>
          <w:i/>
        </w:rPr>
        <w:t>*Вывод: для твоих проектов (AI в L&amp;D, Амальгамма) — проведи мини-аудит: где AI касается оценки/рекомендаций людям? Документируй прозрачность алгоритмов.*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Что делать на этой неделе</w:t>
      </w:r>
    </w:p>
    <w:p>
      <w:pPr>
        <w:pStyle w:val="ListNumber"/>
      </w:pPr>
      <w:r>
        <w:rPr>
          <w:b/>
        </w:rPr>
        <w:t>Резюме/LinkedIn:</w:t>
      </w:r>
      <w:r>
        <w:t xml:space="preserve"> перепиши 2–3 формулировки с «что делала» на «какой бизнес-результат». Пример: «сократила цикл разработки учебного модуля с 4 недель до 3 дней через AI-пайплайн».</w:t>
      </w:r>
    </w:p>
    <w:p>
      <w:pPr>
        <w:pStyle w:val="ListNumber"/>
      </w:pPr>
      <w:r>
        <w:rPr>
          <w:b/>
        </w:rPr>
        <w:t>Минск:</w:t>
      </w:r>
      <w:r>
        <w:t xml:space="preserve"> проверь афишу на 34travel.me и afisha.relax.by — что в октябре-ноябре.</w:t>
      </w:r>
    </w:p>
    <w:p>
      <w:pPr>
        <w:pStyle w:val="ListNumber"/>
      </w:pPr>
      <w:r>
        <w:rPr>
          <w:b/>
        </w:rPr>
        <w:t>БГАИ:</w:t>
      </w:r>
      <w:r>
        <w:t xml:space="preserve"> загляни на сайт — анонсы, открытые лекции, студенческие показы.</w:t>
      </w:r>
    </w:p>
    <w:p>
      <w:pPr>
        <w:pStyle w:val="ListNumber"/>
      </w:pPr>
      <w:r>
        <w:rPr>
          <w:b/>
        </w:rPr>
        <w:t>Проекты:</w:t>
      </w:r>
      <w:r>
        <w:t xml:space="preserve"> изучи архитектуру Engrim (локальная память для AI) — пригодится для Бустера и Амальгаммы.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