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12 августа 2026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L&amp;D / EdTech</w:t>
      </w:r>
    </w:p>
    <w:p>
      <w:pPr>
        <w:pStyle w:val="Heading3"/>
      </w:pPr>
      <w:r>
        <w:t>Точка перелома: денег больше, разрыв в навыках — шире</w:t>
      </w:r>
    </w:p>
    <w:p>
      <w:r>
        <w:t>Организации тратят на корпоративное обучение рекордные бюджеты, но отставание по skills только растёт. Ключевой поворот 2026 — не новые инструменты, а перестройка операционной логики L&amp;D: от "проводим курсы" к performance consulting и привязке к бизнес-результатам. AI в обучении становится не фичей, а слоем — персонализация, адаптивные траектории, автоматизация оценки.</w:t>
      </w:r>
    </w:p>
    <w:p>
      <w:r>
        <w:t>Training Industry (ноябрь 2025) выделил 6 трендов: AI в обучении, карьерное развитие как стратегия удержания, data-driven L&amp;D. eLearning Industry — "взгляд из окопов": что реально работает, а что хайп.</w:t>
      </w:r>
    </w:p>
    <w:p>
      <w:r>
        <w:rPr>
          <w:i/>
        </w:rPr>
        <w:t>*Вывод: Твой стек (методология + AI-инструменты + performance-подход) — прямо в ядро тренда. В портфолио и позиционировании делай акцент не на "сделаю курс", а на "сокращу разрыв между L&amp;D-бюджетом и бизнес-результатом".*</w:t>
      </w:r>
    </w:p>
    <w:p>
      <w:pPr>
        <w:pStyle w:val="Heading3"/>
      </w:pPr>
      <w:r>
        <w:t>Google заходит в EdTech с AI-инструментами для Classroom</w:t>
      </w:r>
    </w:p>
    <w:p>
      <w:r>
        <w:t>ISTE 2026: Google анонсировал AI-инструменты для персонализированного обучения через Google Classroom. Рынок оценивается в $7.1 трлн.</w:t>
      </w:r>
    </w:p>
    <w:p>
      <w:r>
        <w:rPr>
          <w:i/>
        </w:rPr>
        <w:t>*Вывод: Крупные игроки формируют EdTech-ландшафт. Для тебя — ниша: методологическая надстройка над платформами (как ты строишь путь участника, а не просто запихиваешь контент в LMS).*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Цены на AI-модели рухнули: GPT-5.6 Luna — минус 80%</w:t>
      </w:r>
    </w:p>
    <w:p>
      <w:r>
        <w:t>OpenAI снизил цену GPT-5.6 Luna до $0.20 за 1M входных токенов. ChatGPT достиг ~1 млрд еженедельных пользователей. Август 2026 в AI — три темы: снижение цен, агенты в повседневных продуктах, ужесточение регулирования в США.</w:t>
      </w:r>
    </w:p>
    <w:p>
      <w:r>
        <w:rPr>
          <w:i/>
        </w:rPr>
        <w:t>*Вывод: AI-инструменты становятся дешевле электричества. Твой Бустер и Амальгамма могут позволить себе более тяжёлые модели без роста затрат. Время пересмотреть пайплайны — возможно, заменить цепочку мелких моделей одной мощной.*</w:t>
      </w:r>
    </w:p>
    <w:p>
      <w:pPr>
        <w:pStyle w:val="Heading3"/>
      </w:pPr>
      <w:r>
        <w:t>Mojo 1.0 — новый язык для AI-разработки</w:t>
      </w:r>
    </w:p>
    <w:p>
      <w:r>
        <w:t>Modular выпустил Mojo 1.0 (401 points на Hacker News). Python-совместимый, но с производительностью системного уровня. Позиционируется как язык для production-grade AI.</w:t>
      </w:r>
    </w:p>
    <w:p>
      <w:r>
        <w:rPr>
          <w:i/>
        </w:rPr>
        <w:t>*Вывод: Пока не твой инструмент (ты не пишешь production AI-код). Но сигнал важный: экосистема AI-инструментов взрослеет, появляются специализированные языки. В дайджесте L&amp;D×AI стоит упомянуть.*</w:t>
      </w:r>
    </w:p>
    <w:p>
      <w:pPr>
        <w:pStyle w:val="Heading3"/>
      </w:pPr>
      <w:r>
        <w:t>Nvidia Nemotron 3.5 Lightning + NeMo Switchyard</w:t>
      </w:r>
    </w:p>
    <w:p>
      <w:r>
        <w:t>Nvidia продолжает наращивать open-source AI-инструментарий. Nemotron 3.5 — легковесная модель, Switchyard — оркестрация мультимодельных систем.</w:t>
      </w:r>
    </w:p>
    <w:p>
      <w:r>
        <w:rPr>
          <w:i/>
        </w:rPr>
        <w:t>*Вывод: Рынок движется к мультимодельным архитектурам. Для Амальгаммы — релевантно: разнообразие "жителей" = разнообразие моделей.*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Рынок / Карьера</w:t>
      </w:r>
    </w:p>
    <w:p>
      <w:r>
        <w:t>Нет сильных сигналов на этой неделе.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Минск / Переезд</w:t>
      </w:r>
    </w:p>
    <w:p>
      <w:r>
        <w:t>Нет релевантных данных из доступных источников.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Творчество</w:t>
      </w:r>
    </w:p>
    <w:p>
      <w:pPr>
        <w:pStyle w:val="Heading3"/>
      </w:pPr>
      <w:r>
        <w:t>AI в музыке: от замены композитора к инструменту для композитора</w:t>
      </w:r>
    </w:p>
    <w:p>
      <w:r>
        <w:t>"Music Generation by a Composer, for Musicians" (HN). Тренд августа: генеративные инструменты в творческих индустриях смещаются от нарратива "AI заменит творца" к "AI — кисть в руках мастера". Это же подтверждают голограммы плоттером (petalite, 170 points HN) — хардкорное пересечение технологий и искусства.</w:t>
      </w:r>
    </w:p>
    <w:p>
      <w:r>
        <w:rPr>
          <w:i/>
        </w:rPr>
        <w:t>*Вывод: Для твоей режиссуры в БГАИ — AI не враг, а новый инструмент в арсенале. Подумай, как AI-генерация может войти в твой видеоконтент: раскадровки, монтажные сборки, эксперименты со стилем. Портфолио на стыке L&amp;D и AI-видео — редкая комбинация.*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Mojo 1.0 (Modular)</w:t>
      </w:r>
    </w:p>
    <w:p>
      <w:r>
        <w:t>Python-подобный синтаксис, но компилируется в нативный код. В 10–100 раз быстрее Python на численных вычислениях. Предназначен для AI-разработчиков, которым надоело писать обёртки на C++.</w:t>
      </w:r>
    </w:p>
    <w:p>
      <w:r>
        <w:rPr>
          <w:i/>
        </w:rPr>
        <w:t>*Вывод: Не твой инструмент, но знать о нём полезно — маркер зрелости AI-экосистемы. Если когда-нибудь захочешь понять "как устроены AI-инструменты изнутри" — Mojo будет проще для входа, чем C++.*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Атака на reasoning traces — новый вектор AI-безопасности</w:t>
      </w:r>
    </w:p>
    <w:p>
      <w:r>
        <w:t>"Stealing Reasoning Traces from Proprietary LLM APIs" — 640 points, 288 комментариев на HN (топ-1 недели). Исследователи показали: из закрытых API можно извлечь цепочки рассуждений моделей — увидеть, как они "думают". Это уязвимость для всех проприетарных LLM.</w:t>
      </w:r>
    </w:p>
    <w:p>
      <w:r>
        <w:rPr>
          <w:i/>
        </w:rPr>
        <w:t>*Вывод: Для Амальгаммы — критично. Если "жители" общаются через API, их reasoning может быть украден. В архитектуру надо закладывать sandboxing reasoning-слоя. Для Бустера — менее критично, но учитывать при интеграции внешних моделей.*</w:t>
      </w:r>
    </w:p>
    <w:p>
      <w:pPr>
        <w:pStyle w:val="Heading3"/>
      </w:pPr>
      <w:r>
        <w:t>WorldClaw — генерация 3D-миров в масштабе</w:t>
      </w:r>
    </w:p>
    <w:p>
      <w:r>
        <w:t>Tencent показал WorldClaw: agentic 3D open-world generation at scale (240 points HN). AI-агенты генерируют связные, детализированные 3D-миры.</w:t>
      </w:r>
    </w:p>
    <w:p>
      <w:r>
        <w:rPr>
          <w:i/>
        </w:rPr>
        <w:t>*Вывод: Методологически интересно для твоих курсов: агентный подход к генерации сложного контента. Для Амальгаммы — референс: как агенты могут кооперироваться для создания сложных артефактов.*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AI Безопасность / Регулирование</w:t>
      </w:r>
    </w:p>
    <w:p>
      <w:pPr>
        <w:pStyle w:val="Heading3"/>
      </w:pPr>
      <w:r>
        <w:t>OpenAI потерял главу этики — меньше чем через год после найма</w:t>
      </w:r>
    </w:p>
    <w:p>
      <w:r>
        <w:t>458 points, 436 комментариев на HN (топ-3 недели). Системный сигнал: ведущие AI-лаборатории не удерживают специалистов по безопасности и этике. Это не единичный случай — паттерн 2024–2026.</w:t>
      </w:r>
    </w:p>
    <w:p>
      <w:r>
        <w:rPr>
          <w:i/>
        </w:rPr>
        <w:t>*Вывод: Governance AI-компаний остаётся слабым звеном. Для твоих AI-проектов — держи планку сам: явные guardrails, прозрачность, human-in-the-loop. Твой подход (агенты с границами, не "всесильный AI") — архитектурно правильный.*</w:t>
      </w:r>
    </w:p>
    <w:p>
      <w:pPr>
        <w:pStyle w:val="Heading3"/>
      </w:pPr>
      <w:r>
        <w:t>EU AI Act: AI-системы обязаны идентифицировать себя перед человеком</w:t>
      </w:r>
    </w:p>
    <w:p>
      <w:r>
        <w:t>2 августа 2026 вступили в силу первые континентальные правила: AI-системы в Европе обязаны сообщать человеку, что он взаимодействует с AI. Штрафы за нарушение — до 7% годового оборота.</w:t>
      </w:r>
    </w:p>
    <w:p>
      <w:r>
        <w:rPr>
          <w:i/>
        </w:rPr>
        <w:t>*Вывод: Для Бустера — если планируешь европейскую аудиторию, прозрачность AI-участия обязательна. Для портфолио — можно добавить раздел "AI Ethics &amp; Transparency" как конкурентное преимущество.*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Итог недели: 3 ключевых сигнала</w:t>
      </w:r>
    </w:p>
    <w:p>
      <w:pPr>
        <w:pStyle w:val="ListNumber"/>
      </w:pPr>
      <w:r>
        <w:rPr>
          <w:b/>
        </w:rPr>
        <w:t>L&amp;D-рынок перезрел для "ещё одного курса"</w:t>
      </w:r>
      <w:r>
        <w:t xml:space="preserve"> — заказчикам нужен performance impact, а не контент. Твой методологический стек — остриё тренда.</w:t>
      </w:r>
    </w:p>
    <w:p>
      <w:pPr>
        <w:pStyle w:val="ListNumber"/>
      </w:pPr>
      <w:r>
        <w:rPr>
          <w:b/>
        </w:rPr>
        <w:t>AI дешевеет и фрагментируется</w:t>
      </w:r>
      <w:r>
        <w:t xml:space="preserve"> — GPT-5.6 за $0.20, Mojo 1.0, Nemotron 3.5. Время обновлять AI-пайплайны в проектах.</w:t>
      </w:r>
    </w:p>
    <w:p>
      <w:pPr>
        <w:pStyle w:val="ListNumber"/>
      </w:pPr>
      <w:r>
        <w:rPr>
          <w:b/>
        </w:rPr>
        <w:t>Безопасность AI — governance gap</w:t>
      </w:r>
      <w:r>
        <w:t xml:space="preserve"> — уход главы этики OpenAI, уязвимость reasoning traces, EU AI Act. Твой "ограниченный AI" — не ограничение, а фича.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i/>
        </w:rPr>
        <w:t>Сигнал собран из открытых источников 12 августа 2026. Источники: Hacker News, DEV.to, DuckDuckGo, Training Industry, eLearning Industry, TechBuzz, ETC Journal. Таймбокс research: ~15 мин. Блоки без сигналов пропущены.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