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97D"/>
          <w:sz w:val="36"/>
        </w:rPr>
        <w:t>Упражнение</w:t>
        <w:br/>
        <w:t>«Разработка стратегии укрепления</w:t>
        <w:br/>
        <w:t>земляного полотна с использованием</w:t>
        <w:br/>
        <w:t>геосинтетических материалов»</w:t>
      </w:r>
    </w:p>
    <w:p/>
    <w:p>
      <w:pPr>
        <w:jc w:val="center"/>
      </w:pPr>
      <w:r>
        <w:rPr>
          <w:rFonts w:ascii="Calibri" w:hAnsi="Calibri"/>
          <w:color w:val="4A4A4A"/>
          <w:sz w:val="28"/>
        </w:rPr>
        <w:t>Программа «Профессионал+. Путь»</w:t>
        <w:br/>
        <w:t>Модуль 4, День 4</w:t>
      </w:r>
    </w:p>
    <w:p/>
    <w:p>
      <w:pPr>
        <w:jc w:val="center"/>
      </w:pPr>
      <w:r>
        <w:rPr>
          <w:rFonts w:ascii="Calibri" w:hAnsi="Calibri"/>
          <w:i/>
          <w:sz w:val="22"/>
        </w:rPr>
        <w:t>Время: 50 мин  |  Формат: кейс-стади + групповая работа (3–4 подгруппы) → защита решений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Инструкция для ведущего</w:t>
      </w:r>
    </w:p>
    <w:p>
      <w:pPr>
        <w:pStyle w:val="Heading2"/>
      </w:pPr>
      <w:r>
        <w:rPr>
          <w:rFonts w:ascii="Calibri" w:hAnsi="Calibri"/>
        </w:rPr>
        <w:t>Цель упражнения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На основе реального кейса (3 случая внезапных деформаций ЗП на Далекой дистанции пути) разработать стратегию укрепления проблемного участка с применением геосинтетических материалов: выбрать тип материала, обосновать решение и начертить схему установки.</w:t>
      </w:r>
    </w:p>
    <w:p>
      <w:pPr>
        <w:pStyle w:val="Heading2"/>
      </w:pPr>
      <w:r>
        <w:rPr>
          <w:rFonts w:ascii="Calibri" w:hAnsi="Calibri"/>
        </w:rPr>
        <w:t>Тайминг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№</w:t>
            </w:r>
          </w:p>
        </w:tc>
        <w:tc>
          <w:tcPr>
            <w:tcW w:type="dxa" w:w="3135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Этап</w:t>
            </w:r>
          </w:p>
        </w:tc>
        <w:tc>
          <w:tcPr>
            <w:tcW w:type="dxa" w:w="3135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Вводная: оглашение кейса, раздаточные материалы, деление на подгруппы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Работа в подгруппах (30 мин):</w:t>
              <w:br/>
              <w:t>— анализ ситуации и выбор материала</w:t>
              <w:br/>
              <w:t>— обоснование</w:t>
              <w:br/>
              <w:t>— чертёж схемы установки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30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Защита решений (по 5 мин на подгруппу):</w:t>
              <w:br/>
              <w:t>— презентация выбора + схема</w:t>
              <w:br/>
              <w:t>— вопросы от преподавателя и группы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20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Подведение итогов, связь с North Star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 мин</w:t>
            </w:r>
          </w:p>
        </w:tc>
      </w:tr>
      <w:tr>
        <w:tc>
          <w:tcPr>
            <w:tcW w:type="dxa" w:w="6270"/>
            <w:gridSpan w:val="2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ИТОГО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50 мин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Ход упражнения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1 — Вводная (5 мин)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Раздайте карточку-кейс «Далекая дистанция». Огласите ситуацию: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«За 1,5 года — 3 случая внезапных деформаций на участке 530 м со слабым основанием. Два — с ограничением скорости, один — с закрытием движения на 2 суток. Последние 10 лет ремонт ЗП не проводился, интенсивность перевозок росла. Дирекция предлагает решения, но ваша задача — выбрать конкретный геосинтетический материал и обосновать его применение».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Разделите участников на 3–4 подгруппы. Раздайте карточки материалов, шаблон решения.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2 — Работа в подгруппах (30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Изучить особенности геосинтетических материалов (карточки в раздатке).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Выбрать материал для соответствующих параметров усиления в зависимости от: характеристики материала, специфики работы конструкций ЗП (сезонные изменения, вибродинамические воздействия, силовые нагрузки).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Начертить схему установки выбранного материала (по месту расположения в земляном полотне).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Обосновать и защитить своё предложение (устно + схема на флипчарте).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3 — Защита решений (20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Каждая подгруппа — 5 мин на презентацию.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Преподаватель задаёт вопросы остальным участникам: «Согласны ли вы с предложением? Есть ли рекомендации и дополнения?»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4 — Подведение итогов (5 мин)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Общий вывод: какие материалы для каких условий подходят, типовые ошибки, связь с North Star дня (надёжность ЗП, безопасность движения).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2. Карточка-кейс «Далекая дистанция»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Ситуация: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На Далекой дистанции пути за прошедшие 1,5 года произошли 3 случая развития внезапных деформаций на участке со слабым основанием общей протяжённостью 530 метров: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 2-х случаях — деформации привели к ограничению скорости движения поездов;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 1-м случае — деформации привели к закрытию движения на 2 суток.</w:t>
      </w:r>
    </w:p>
    <w:p/>
    <w:p>
      <w:pPr>
        <w:spacing w:after="120"/>
      </w:pPr>
      <w:r>
        <w:rPr>
          <w:rFonts w:ascii="Calibri" w:hAnsi="Calibri"/>
          <w:b/>
          <w:i w:val="0"/>
          <w:sz w:val="22"/>
        </w:rPr>
        <w:t>При разборе ситуаций выявлено: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последние 10 лет ремонт и реконструкция земляного полотна на участке не проводились;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 то же время повышалась интенсивность перевозочного процесса и эксплуатация вагонов с превышенной загрузкой.</w:t>
      </w:r>
    </w:p>
    <w:p/>
    <w:p>
      <w:pPr>
        <w:spacing w:after="120"/>
      </w:pPr>
      <w:r>
        <w:rPr>
          <w:rFonts w:ascii="Calibri" w:hAnsi="Calibri"/>
          <w:b/>
          <w:i w:val="0"/>
          <w:sz w:val="22"/>
        </w:rPr>
        <w:t>Решения, предложенные дирекцией инфраструктуры: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Сформировать план по неотложному ремонту и реконструкции проблемных участков, реновации и усилению основной площадки, откосов насыпи и выемок ЗП в течение 5 лет.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Изменить систему мониторинга ЗП, увеличить использование мобильных средств диагностики для прогнозирования и выявления деформаций на ранней стадии их развития.</w:t>
      </w:r>
    </w:p>
    <w:p/>
    <w:p>
      <w:pPr>
        <w:spacing w:after="120"/>
      </w:pPr>
      <w:r>
        <w:rPr>
          <w:rFonts w:ascii="Calibri" w:hAnsi="Calibri"/>
          <w:b w:val="0"/>
          <w:i/>
          <w:sz w:val="22"/>
        </w:rPr>
        <w:t>Изучен положительный опыт: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ПЧ-99 — эффективность применения защитного слоя из геосинтетических материалов подтверждена опытом эксплуатации на линии Ершово – Золотово.</w:t>
      </w:r>
    </w:p>
    <w:p/>
    <w:p>
      <w:pPr>
        <w:spacing w:after="120"/>
      </w:pPr>
      <w:r>
        <w:rPr>
          <w:rFonts w:ascii="Calibri" w:hAnsi="Calibri"/>
          <w:b/>
          <w:i w:val="0"/>
          <w:sz w:val="24"/>
        </w:rPr>
        <w:t>Задание подгруппе: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1. Изучить особенности существующих геосинтетических материалов (карточки ниже).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2. Выбрать материал для усиления проблемного участка ЗП в зависимости от: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характеристик материала;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специфики работы конструкции земляного полотна (сезонные изменения, вибродинамические воздействия, силовые нагрузки и т.д.).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3. Начертить схему установки выбранного материала (по месту расположения в земляном полотне) — на флипчарте или в шаблоне.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4. Обосновать и защитить своё предложение.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Параметры участка для расчёта: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Протяжённость: 530 м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Тип: слабое основание (нестабильные грунты)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Деформации: внезапные, с ограничением/закрытием движения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История: ремонт не проводился 10 лет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Нагрузки: повышенная интенсивность + перегруз вагонов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Карточки геосинтетических материалов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Справочный материал для подгрупп. Каждый материал — с описанием, областью применения и примером из практики.</w:t>
      </w:r>
    </w:p>
    <w:p>
      <w:pPr>
        <w:pStyle w:val="Heading2"/>
      </w:pPr>
      <w:r>
        <w:rPr>
          <w:rFonts w:ascii="Calibri" w:hAnsi="Calibri"/>
        </w:rPr>
        <w:t>3.1. Геотекстиль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Назначение: Армирование и предотвращение смешивания слоёв грунта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Эффекты применения: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сокращает объём подготовительных и земляных работ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позволяет частично применять местные материалы (снижение затрат)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обеспечивает устойчивость конструкции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предотвращает выдавливание и вымывание инертных материалов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сокращает срок осадки и объём консолидации насыпи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Области применения: Армирование высоких насыпей, устойчивость подпорных стен, устройство насыпей на слабых основаниях.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Пример из практики: Скоростная ж/д Москва – Санкт-Петербург: геотекстиль + георешётки для укрепления насыпи и улучшения дренажа.</w:t>
      </w:r>
    </w:p>
    <w:p/>
    <w:p>
      <w:pPr>
        <w:pStyle w:val="Heading2"/>
      </w:pPr>
      <w:r>
        <w:rPr>
          <w:rFonts w:ascii="Calibri" w:hAnsi="Calibri"/>
        </w:rPr>
        <w:t>3.2. Геоматы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Назначение: Противоэрозионная защита откосов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Эффекты применения: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уменьшают воздействие ветра и воды на укрепляемый откос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позволяют выполнять сложные ландшафтные работы на откосах крутизной 1:1 и более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обеспечивают поддержку корневой системы посева трав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Области применения: Противоэрозионная защита откосов насыпей и выемок, укрепление отвалов породы.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Пример из практики: Укрепление откосов на участках с поверхностным стоком и ветровой эрозией.</w:t>
      </w:r>
    </w:p>
    <w:p/>
    <w:p>
      <w:pPr>
        <w:pStyle w:val="Heading2"/>
      </w:pPr>
      <w:r>
        <w:rPr>
          <w:rFonts w:ascii="Calibri" w:hAnsi="Calibri"/>
        </w:rPr>
        <w:t>3.3. Геосетка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Назначение: Распределение нагрузок и армирование оснований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Эффекты применения: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сокращает сроки строительства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упрощает и ускоряет работы со слабым грунтом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позволяет выполнять работы на откосах крутизной 1:1 и более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Области применения: Противоэрозионная защита откосов, армирование ж/д и аэродромных оснований, усиление площадок под ответственные конструкции.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Пример из практики: Улучшение распределения нагрузок, предотвращение размыва грунта в ж/д инфраструктуре.</w:t>
      </w:r>
    </w:p>
    <w:p/>
    <w:p>
      <w:pPr>
        <w:pStyle w:val="Heading2"/>
      </w:pPr>
      <w:r>
        <w:rPr>
          <w:rFonts w:ascii="Calibri" w:hAnsi="Calibri"/>
        </w:rPr>
        <w:t>3.4. Геомембрана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Назначение: Гидроизоляция и защита от переувлажнения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Эффекты применения: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защищает легкоразмываемые грунты от избыточного переувлажнения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сокращает затраты по сравнению с традиционными материалами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Области применения: Строительство в сложных геологических условиях, гидроизоляция бетонных работ.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Пример из практики: Ж/д магистраль Сибирь – Дальний Восток: геомембраны для защиты от влаги в условиях нестабильных грунтов.</w:t>
      </w:r>
    </w:p>
    <w:p/>
    <w:p>
      <w:pPr>
        <w:pStyle w:val="Heading2"/>
      </w:pPr>
      <w:r>
        <w:rPr>
          <w:rFonts w:ascii="Calibri" w:hAnsi="Calibri"/>
        </w:rPr>
        <w:t>3.5. Георешётка (геоячейка)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Назначение: Увеличение межремонтных интервалов, стабилизация основания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Эффекты применения: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увеличивает межремонтные интервалы и снижает эксплуатационные затраты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сокращает сроки строительства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исключает риск неравномерной просадки и морозного пучения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упрощает и ускоряет работы со слабым грунтом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Области применения: Защита откосов и конусов мостов, защита основания подтопляемых насыпей, армирование слабых оснований.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Пример из практики: Скоростная ж/д Москва – СПб: совместно с геотекстилем для снижения осадки пути и улучшения устойчивости.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4. Шаблон решения подгруппы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Заполните и используйте при защите.</w:t>
      </w:r>
    </w:p>
    <w:p>
      <w:pPr>
        <w:pStyle w:val="Heading2"/>
      </w:pPr>
      <w:r>
        <w:rPr>
          <w:rFonts w:ascii="Calibri" w:hAnsi="Calibri"/>
        </w:rPr>
        <w:t>4.1. Выбор материала и обоснование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Параметр</w:t>
            </w:r>
          </w:p>
        </w:tc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Решение подгруппы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Выбранный материал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Почему этот материал? (2–3 аргумента)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Какие параметры усиления обеспечивает?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Как учитывает сезонные изменения?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Как учитывает вибродинамические воздействия?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Как учитывает силовые нагрузки?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4.2. Схема установки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Начертите схему на флипчарте. В таблице опишите: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Элемент</w:t>
            </w:r>
          </w:p>
        </w:tc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Описание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Место расположения материала</w:t>
              <w:br/>
              <w:t>(основная площадка / откос / берма / др.)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Глубина/высота установки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Количество слоёв / толщина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Стыковка с существующей конструкцией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4.3. Ожидаемый эффект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Показатель</w:t>
            </w:r>
          </w:p>
        </w:tc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Снижение риска внезапных деформаций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Увеличение межремонтного срока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Влияние на скорость движения поездов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5. Чек-лист защиты (5 мин на подгруппу)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Пункт</w:t>
            </w:r>
          </w:p>
        </w:tc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Что представить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Какой материал выбрали и почему (2–3 аргумента)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Как он решает проблему конкретно этого участка (слабое основание, 10 лет без ремонта, повышенные нагрузки)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Схема установки (где, на какой глубине, в каком количестве)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Ожидаемый эффект: как изменится состояние ЗП через 1 год / 5 лет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Вопросы преподавателя после защиты: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Согласны ли остальные участники с предложенным решением?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Есть ли рекомендации и дополнения?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Какой материал выбрали бы вы для этого участка и почему?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Достаточно ли одного материала или нужна комбинация (напр., геотекстиль + георешётка)?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6. Материалы для ведущего</w:t>
      </w:r>
    </w:p>
    <w:p>
      <w:pPr>
        <w:pStyle w:val="Heading2"/>
      </w:pPr>
      <w:r>
        <w:rPr>
          <w:rFonts w:ascii="Calibri" w:hAnsi="Calibri"/>
        </w:rPr>
        <w:t>Типовые варианты решений (для ориентира)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Сценарий</w:t>
            </w:r>
          </w:p>
        </w:tc>
        <w:tc>
          <w:tcPr>
            <w:tcW w:type="dxa" w:w="3135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Рекомендуемый материал</w:t>
            </w:r>
          </w:p>
        </w:tc>
        <w:tc>
          <w:tcPr>
            <w:tcW w:type="dxa" w:w="3135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Слабое основание + вибродинамика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Геотекстиль + георешётка (комбинация)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Геотекстиль — разделение слоёв и дренаж; георешётка — распределение нагрузок, снижение осадки.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Подтопляемый участок / размыв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Геомембрана + геоматы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Геомембрана — гидроизоляция от переувлажнения; геоматы — защита откоса от эрозии.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Откосы насыпи / выемки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Геосетка или георешётка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Армирование откосов, повышение устойчивости, предотвращение сползания.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Риски и митигации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Риск</w:t>
            </w:r>
          </w:p>
        </w:tc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Митигация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Выбирают «универсальное» решение без привязки к кейсу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Требовать конкретики: «Почему этот материал для 530 м слабого основания?»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Путают геотекстиль и геомембрану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Коротко пояснить разницу: геотекстиль — армирование/дренаж, геомембрана — гидроизоляция.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Не чертят схему, только говорят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Напомнить: «Схема установки — обязательная часть защиты». Фиксировать на флипчарте.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Связь с North Star дня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Напомните участникам, как их решения влияют на общую цель дня: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Надёжность ЗП → безопасность движения (снижение риска внезапных деформаций)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Правильный выбор материала → увеличение межремонтных интервалов (снижение эксплуатационных затрат)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Схема установки → качество ремонта (исключение повторных деформаций)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