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5C65" w14:textId="5075DD72" w:rsidR="0089105B" w:rsidRPr="00CE0CB5" w:rsidRDefault="0089105B" w:rsidP="0089105B">
      <w:pPr>
        <w:spacing w:line="276" w:lineRule="auto"/>
        <w:jc w:val="right"/>
        <w:rPr>
          <w:b/>
          <w:sz w:val="28"/>
          <w:szCs w:val="28"/>
        </w:rPr>
      </w:pPr>
      <w:r w:rsidRPr="00CE0CB5">
        <w:rPr>
          <w:b/>
          <w:sz w:val="28"/>
          <w:szCs w:val="28"/>
        </w:rPr>
        <w:t xml:space="preserve">Приложение </w:t>
      </w:r>
      <w:r w:rsidR="00E33470">
        <w:rPr>
          <w:b/>
          <w:sz w:val="28"/>
          <w:szCs w:val="28"/>
        </w:rPr>
        <w:t>№</w:t>
      </w:r>
      <w:r w:rsidR="00DF1E73">
        <w:rPr>
          <w:b/>
          <w:sz w:val="28"/>
          <w:szCs w:val="28"/>
        </w:rPr>
        <w:t>3</w:t>
      </w:r>
    </w:p>
    <w:p w14:paraId="741E171F" w14:textId="2EC95F0B" w:rsidR="007E6BD4" w:rsidRDefault="00AF16E9" w:rsidP="007E6BD4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  <w:r w:rsidRPr="00651BF3">
        <w:rPr>
          <w:b/>
          <w:sz w:val="28"/>
          <w:szCs w:val="28"/>
        </w:rPr>
        <w:t>Процедура проведения</w:t>
      </w:r>
      <w:r w:rsidR="000341B1">
        <w:rPr>
          <w:b/>
          <w:sz w:val="28"/>
          <w:szCs w:val="28"/>
        </w:rPr>
        <w:t xml:space="preserve"> </w:t>
      </w:r>
      <w:r w:rsidRPr="00651BF3">
        <w:rPr>
          <w:b/>
          <w:sz w:val="28"/>
          <w:szCs w:val="28"/>
        </w:rPr>
        <w:t xml:space="preserve">итоговой аттестации </w:t>
      </w:r>
      <w:r w:rsidR="000341B1">
        <w:rPr>
          <w:b/>
          <w:sz w:val="28"/>
          <w:szCs w:val="28"/>
        </w:rPr>
        <w:br/>
      </w:r>
      <w:r w:rsidRPr="00651BF3">
        <w:rPr>
          <w:b/>
          <w:sz w:val="28"/>
          <w:szCs w:val="28"/>
        </w:rPr>
        <w:t xml:space="preserve">и перечень вопросов для программы повышения квалификации </w:t>
      </w:r>
      <w:r>
        <w:rPr>
          <w:b/>
          <w:sz w:val="28"/>
          <w:szCs w:val="28"/>
        </w:rPr>
        <w:br/>
      </w:r>
      <w:bookmarkStart w:id="0" w:name="_Hlk32834194"/>
      <w:r w:rsidR="007E6BD4" w:rsidRPr="00A91B33">
        <w:rPr>
          <w:b/>
          <w:bCs/>
          <w:sz w:val="28"/>
          <w:szCs w:val="28"/>
        </w:rPr>
        <w:t>«Непрерывное обучение - тренд современного мира:</w:t>
      </w:r>
      <w:r w:rsidR="007E6BD4" w:rsidRPr="0048447A">
        <w:rPr>
          <w:b/>
          <w:bCs/>
          <w:sz w:val="28"/>
          <w:szCs w:val="28"/>
        </w:rPr>
        <w:t xml:space="preserve"> </w:t>
      </w:r>
      <w:r w:rsidR="007E6BD4">
        <w:rPr>
          <w:b/>
          <w:bCs/>
          <w:sz w:val="28"/>
          <w:szCs w:val="28"/>
        </w:rPr>
        <w:t>п</w:t>
      </w:r>
      <w:r w:rsidR="007E6BD4" w:rsidRPr="0048447A">
        <w:rPr>
          <w:b/>
          <w:bCs/>
          <w:sz w:val="28"/>
          <w:szCs w:val="28"/>
        </w:rPr>
        <w:t>рименение</w:t>
      </w:r>
    </w:p>
    <w:p w14:paraId="4169FB12" w14:textId="77777777" w:rsidR="007E6BD4" w:rsidRPr="00A91B33" w:rsidRDefault="007E6BD4" w:rsidP="007E6BD4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  <w:r w:rsidRPr="0048447A">
        <w:rPr>
          <w:b/>
          <w:bCs/>
          <w:sz w:val="28"/>
          <w:szCs w:val="28"/>
        </w:rPr>
        <w:t>техники на комбинированном ходу при текущем сод</w:t>
      </w:r>
      <w:r>
        <w:rPr>
          <w:b/>
          <w:bCs/>
          <w:sz w:val="28"/>
          <w:szCs w:val="28"/>
        </w:rPr>
        <w:t>е</w:t>
      </w:r>
      <w:r w:rsidRPr="0048447A">
        <w:rPr>
          <w:b/>
          <w:bCs/>
          <w:sz w:val="28"/>
          <w:szCs w:val="28"/>
        </w:rPr>
        <w:t>ржании железнодорожного пути</w:t>
      </w:r>
      <w:r w:rsidRPr="00A91B33">
        <w:rPr>
          <w:b/>
          <w:bCs/>
          <w:sz w:val="28"/>
          <w:szCs w:val="28"/>
        </w:rPr>
        <w:t>»</w:t>
      </w:r>
    </w:p>
    <w:p w14:paraId="3B0A7D23" w14:textId="4C247C82" w:rsidR="00AF16E9" w:rsidRPr="00651BF3" w:rsidRDefault="00F14698" w:rsidP="00984E01">
      <w:pPr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/>
      </w:r>
      <w:bookmarkEnd w:id="0"/>
    </w:p>
    <w:p w14:paraId="1C6F7784" w14:textId="77777777" w:rsidR="00AF16E9" w:rsidRDefault="00BB292C" w:rsidP="00AF16E9">
      <w:pPr>
        <w:spacing w:line="276" w:lineRule="auto"/>
        <w:ind w:firstLine="709"/>
        <w:contextualSpacing/>
        <w:jc w:val="both"/>
        <w:rPr>
          <w:rFonts w:eastAsia="Calibri"/>
          <w:b/>
          <w:bCs/>
          <w:sz w:val="28"/>
          <w:szCs w:val="28"/>
          <w:lang w:eastAsia="en-US"/>
        </w:rPr>
      </w:pPr>
      <w:r>
        <w:rPr>
          <w:rFonts w:eastAsia="Calibri"/>
          <w:b/>
          <w:bCs/>
          <w:sz w:val="28"/>
          <w:szCs w:val="28"/>
          <w:lang w:eastAsia="en-US"/>
        </w:rPr>
        <w:t>Процедура</w:t>
      </w:r>
      <w:r w:rsidR="00AF16E9" w:rsidRPr="00651BF3">
        <w:rPr>
          <w:rFonts w:eastAsia="Calibri"/>
          <w:b/>
          <w:bCs/>
          <w:sz w:val="28"/>
          <w:szCs w:val="28"/>
          <w:lang w:eastAsia="en-US"/>
        </w:rPr>
        <w:t xml:space="preserve"> </w:t>
      </w:r>
      <w:r>
        <w:rPr>
          <w:rFonts w:eastAsia="Calibri"/>
          <w:b/>
          <w:bCs/>
          <w:sz w:val="28"/>
          <w:szCs w:val="28"/>
          <w:lang w:eastAsia="en-US"/>
        </w:rPr>
        <w:t>проведения</w:t>
      </w:r>
      <w:r w:rsidR="00AF16E9" w:rsidRPr="00651BF3">
        <w:rPr>
          <w:rFonts w:eastAsia="Calibri"/>
          <w:b/>
          <w:bCs/>
          <w:sz w:val="28"/>
          <w:szCs w:val="28"/>
          <w:lang w:eastAsia="en-US"/>
        </w:rPr>
        <w:t xml:space="preserve"> итоговой аттестации</w:t>
      </w:r>
    </w:p>
    <w:p w14:paraId="7B48C796" w14:textId="77777777" w:rsidR="00086A26" w:rsidRDefault="00086A26" w:rsidP="00081E8D">
      <w:pPr>
        <w:spacing w:line="276" w:lineRule="auto"/>
        <w:ind w:firstLine="709"/>
        <w:contextualSpacing/>
        <w:jc w:val="both"/>
        <w:rPr>
          <w:rFonts w:eastAsia="Calibri"/>
          <w:bCs/>
          <w:sz w:val="28"/>
          <w:szCs w:val="28"/>
          <w:lang w:eastAsia="en-US"/>
        </w:rPr>
      </w:pPr>
    </w:p>
    <w:p w14:paraId="64811137" w14:textId="77777777" w:rsidR="007E6BD4" w:rsidRPr="00E76878" w:rsidRDefault="00081E8D" w:rsidP="007E6BD4">
      <w:pPr>
        <w:widowControl w:val="0"/>
        <w:autoSpaceDE w:val="0"/>
        <w:autoSpaceDN w:val="0"/>
        <w:adjustRightInd w:val="0"/>
        <w:spacing w:line="241" w:lineRule="auto"/>
        <w:ind w:right="255" w:firstLine="708"/>
        <w:jc w:val="both"/>
        <w:rPr>
          <w:rFonts w:eastAsia="Calibri"/>
          <w:bCs/>
          <w:sz w:val="28"/>
          <w:szCs w:val="28"/>
          <w:lang w:eastAsia="en-US"/>
        </w:rPr>
      </w:pPr>
      <w:r w:rsidRPr="00081E8D">
        <w:rPr>
          <w:rFonts w:eastAsia="Calibri"/>
          <w:bCs/>
          <w:sz w:val="28"/>
          <w:szCs w:val="28"/>
          <w:lang w:eastAsia="en-US"/>
        </w:rPr>
        <w:t xml:space="preserve">Итоговая аттестация по программе повышения квалификации </w:t>
      </w:r>
      <w:r w:rsidR="00FD0FA6" w:rsidRPr="007E6BD4">
        <w:rPr>
          <w:rFonts w:eastAsia="Calibri"/>
          <w:bCs/>
          <w:sz w:val="28"/>
          <w:szCs w:val="28"/>
          <w:lang w:eastAsia="en-US"/>
        </w:rPr>
        <w:t>«</w:t>
      </w:r>
      <w:r w:rsidR="007E6BD4" w:rsidRPr="00E76878">
        <w:rPr>
          <w:rFonts w:eastAsia="Calibri"/>
          <w:bCs/>
          <w:sz w:val="28"/>
          <w:szCs w:val="28"/>
          <w:lang w:eastAsia="en-US"/>
        </w:rPr>
        <w:t>«Непрерывное обучение - тренд современного мира: применение</w:t>
      </w:r>
    </w:p>
    <w:p w14:paraId="321DAE05" w14:textId="056D4290" w:rsidR="00081E8D" w:rsidRPr="00E76878" w:rsidRDefault="007E6BD4" w:rsidP="007E6BD4">
      <w:pPr>
        <w:widowControl w:val="0"/>
        <w:autoSpaceDE w:val="0"/>
        <w:autoSpaceDN w:val="0"/>
        <w:adjustRightInd w:val="0"/>
        <w:spacing w:line="241" w:lineRule="auto"/>
        <w:ind w:right="255"/>
        <w:jc w:val="both"/>
        <w:rPr>
          <w:rFonts w:eastAsia="Calibri"/>
          <w:bCs/>
          <w:sz w:val="28"/>
          <w:szCs w:val="28"/>
          <w:lang w:eastAsia="en-US"/>
        </w:rPr>
      </w:pPr>
      <w:r w:rsidRPr="00E76878">
        <w:rPr>
          <w:rFonts w:eastAsia="Calibri"/>
          <w:bCs/>
          <w:sz w:val="28"/>
          <w:szCs w:val="28"/>
          <w:lang w:eastAsia="en-US"/>
        </w:rPr>
        <w:t>техники на комбинированном ходу при текущем содержании железнодорожного пути»</w:t>
      </w:r>
      <w:r w:rsidRPr="00E76878">
        <w:rPr>
          <w:rFonts w:eastAsia="Calibri"/>
          <w:bCs/>
          <w:sz w:val="28"/>
          <w:szCs w:val="28"/>
          <w:lang w:eastAsia="en-US"/>
        </w:rPr>
        <w:t xml:space="preserve"> </w:t>
      </w:r>
      <w:r w:rsidR="00081E8D" w:rsidRPr="00081E8D">
        <w:rPr>
          <w:rFonts w:eastAsia="Calibri"/>
          <w:bCs/>
          <w:sz w:val="28"/>
          <w:szCs w:val="28"/>
          <w:lang w:eastAsia="en-US"/>
        </w:rPr>
        <w:t xml:space="preserve">завершает изучение учебных модулей и проходит в форме зачета. </w:t>
      </w:r>
    </w:p>
    <w:p w14:paraId="37A9B847" w14:textId="77777777" w:rsidR="00081E8D" w:rsidRPr="00081E8D" w:rsidRDefault="00081E8D" w:rsidP="00081E8D">
      <w:pPr>
        <w:spacing w:line="276" w:lineRule="auto"/>
        <w:ind w:firstLine="709"/>
        <w:contextualSpacing/>
        <w:jc w:val="both"/>
        <w:rPr>
          <w:rFonts w:eastAsia="Calibri"/>
          <w:bCs/>
          <w:sz w:val="28"/>
          <w:szCs w:val="28"/>
          <w:lang w:eastAsia="en-US"/>
        </w:rPr>
      </w:pPr>
      <w:r w:rsidRPr="00081E8D">
        <w:rPr>
          <w:rFonts w:eastAsia="Calibri"/>
          <w:bCs/>
          <w:sz w:val="28"/>
          <w:szCs w:val="28"/>
          <w:lang w:eastAsia="en-US"/>
        </w:rPr>
        <w:t>Оценка «зачтено» выставляется слушателю, который в полном объеме усвоил программный материал, не допускает существенных ошибок в ответах на поставленные вопросы.</w:t>
      </w:r>
    </w:p>
    <w:p w14:paraId="050F5A0F" w14:textId="77777777" w:rsidR="00081E8D" w:rsidRPr="00081E8D" w:rsidRDefault="00081E8D" w:rsidP="00081E8D">
      <w:pPr>
        <w:spacing w:line="276" w:lineRule="auto"/>
        <w:ind w:firstLine="709"/>
        <w:contextualSpacing/>
        <w:jc w:val="both"/>
        <w:rPr>
          <w:rFonts w:eastAsia="Calibri"/>
          <w:bCs/>
          <w:sz w:val="28"/>
          <w:szCs w:val="28"/>
          <w:lang w:eastAsia="en-US"/>
        </w:rPr>
      </w:pPr>
      <w:r w:rsidRPr="00081E8D">
        <w:rPr>
          <w:rFonts w:eastAsia="Calibri"/>
          <w:bCs/>
          <w:sz w:val="28"/>
          <w:szCs w:val="28"/>
          <w:lang w:eastAsia="en-US"/>
        </w:rPr>
        <w:t>Оценка «не зачтено» выставляется слушателю, который освоил материал программы повышения квалификации не в полном объеме, допускает существенные ошибки в ответах на поставленные вопросы.</w:t>
      </w:r>
    </w:p>
    <w:p w14:paraId="38FE91E5" w14:textId="77777777" w:rsidR="00081E8D" w:rsidRDefault="00081E8D" w:rsidP="00081E8D">
      <w:pPr>
        <w:spacing w:line="276" w:lineRule="auto"/>
        <w:ind w:firstLine="709"/>
        <w:contextualSpacing/>
        <w:jc w:val="both"/>
        <w:rPr>
          <w:rFonts w:eastAsia="Calibri"/>
          <w:b/>
          <w:bCs/>
          <w:sz w:val="28"/>
          <w:szCs w:val="28"/>
          <w:lang w:eastAsia="en-US"/>
        </w:rPr>
      </w:pPr>
    </w:p>
    <w:p w14:paraId="192FCA9F" w14:textId="77777777" w:rsidR="00081E8D" w:rsidRDefault="00081E8D" w:rsidP="00081E8D">
      <w:pPr>
        <w:spacing w:line="276" w:lineRule="auto"/>
        <w:ind w:firstLine="709"/>
        <w:contextualSpacing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081E8D">
        <w:rPr>
          <w:rFonts w:eastAsia="Calibri"/>
          <w:b/>
          <w:bCs/>
          <w:sz w:val="28"/>
          <w:szCs w:val="28"/>
          <w:lang w:eastAsia="en-US"/>
        </w:rPr>
        <w:t>Примерный перечень вопросов</w:t>
      </w:r>
    </w:p>
    <w:p w14:paraId="0A25191D" w14:textId="1E83F4A3" w:rsidR="00824981" w:rsidRPr="00824981" w:rsidRDefault="00824981" w:rsidP="0082498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eastAsia="Calibri"/>
          <w:bCs/>
          <w:sz w:val="28"/>
          <w:szCs w:val="28"/>
          <w:lang w:eastAsia="en-US"/>
        </w:rPr>
      </w:pPr>
      <w:r w:rsidRPr="00824981">
        <w:rPr>
          <w:rFonts w:eastAsia="Calibri"/>
          <w:bCs/>
          <w:sz w:val="28"/>
          <w:szCs w:val="28"/>
          <w:lang w:eastAsia="en-US"/>
        </w:rPr>
        <w:t>Перечислите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 ключевые социально-экономические и технологические факторы, превратившие непрерывное обучение необходимость в современном мире. </w:t>
      </w:r>
    </w:p>
    <w:p w14:paraId="61388095" w14:textId="5ECAE807" w:rsidR="005A2388" w:rsidRPr="00824981" w:rsidRDefault="005A2388" w:rsidP="005A238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eastAsia="Calibri"/>
          <w:bCs/>
          <w:sz w:val="28"/>
          <w:szCs w:val="28"/>
          <w:lang w:eastAsia="en-US"/>
        </w:rPr>
      </w:pPr>
      <w:r w:rsidRPr="00824981">
        <w:rPr>
          <w:rFonts w:eastAsia="Calibri"/>
          <w:bCs/>
          <w:sz w:val="28"/>
          <w:szCs w:val="28"/>
          <w:lang w:eastAsia="en-US"/>
        </w:rPr>
        <w:t xml:space="preserve">Объясните, какие конкретные инструменты может использовать </w:t>
      </w:r>
      <w:r w:rsidR="00824981" w:rsidRPr="00824981">
        <w:rPr>
          <w:rFonts w:eastAsia="Calibri"/>
          <w:bCs/>
          <w:sz w:val="28"/>
          <w:szCs w:val="28"/>
          <w:lang w:eastAsia="en-US"/>
        </w:rPr>
        <w:t>ваше предприятие</w:t>
      </w:r>
      <w:r w:rsidRPr="00824981">
        <w:rPr>
          <w:rFonts w:eastAsia="Calibri"/>
          <w:bCs/>
          <w:sz w:val="28"/>
          <w:szCs w:val="28"/>
          <w:lang w:eastAsia="en-US"/>
        </w:rPr>
        <w:t xml:space="preserve"> для создания и поддержания культуры непрерывного обучения</w:t>
      </w:r>
      <w:r w:rsidR="00824981" w:rsidRPr="00824981">
        <w:rPr>
          <w:rFonts w:eastAsia="Calibri"/>
          <w:bCs/>
          <w:sz w:val="28"/>
          <w:szCs w:val="28"/>
          <w:lang w:eastAsia="en-US"/>
        </w:rPr>
        <w:t>.</w:t>
      </w:r>
      <w:r w:rsidRPr="00824981">
        <w:rPr>
          <w:rFonts w:eastAsia="Calibri"/>
          <w:bCs/>
          <w:sz w:val="28"/>
          <w:szCs w:val="28"/>
          <w:lang w:eastAsia="en-US"/>
        </w:rPr>
        <w:t xml:space="preserve"> </w:t>
      </w:r>
    </w:p>
    <w:p w14:paraId="4FA9B6BC" w14:textId="2C6E3715" w:rsidR="005A2388" w:rsidRPr="00824981" w:rsidRDefault="005A2388" w:rsidP="005A2388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eastAsia="Calibri"/>
          <w:bCs/>
          <w:sz w:val="28"/>
          <w:szCs w:val="28"/>
          <w:lang w:eastAsia="en-US"/>
        </w:rPr>
      </w:pPr>
      <w:r w:rsidRPr="00824981">
        <w:rPr>
          <w:rFonts w:eastAsia="Calibri"/>
          <w:bCs/>
          <w:sz w:val="28"/>
          <w:szCs w:val="28"/>
          <w:lang w:eastAsia="en-US"/>
        </w:rPr>
        <w:t>Какие факторы могут препятствовать мотивации</w:t>
      </w:r>
      <w:r w:rsidR="00824981" w:rsidRPr="00824981">
        <w:rPr>
          <w:rFonts w:eastAsia="Calibri"/>
          <w:bCs/>
          <w:sz w:val="28"/>
          <w:szCs w:val="28"/>
          <w:lang w:eastAsia="en-US"/>
        </w:rPr>
        <w:t xml:space="preserve"> к непрерывному обучению</w:t>
      </w:r>
      <w:r w:rsidRPr="00824981">
        <w:rPr>
          <w:rFonts w:eastAsia="Calibri"/>
          <w:bCs/>
          <w:sz w:val="28"/>
          <w:szCs w:val="28"/>
          <w:lang w:eastAsia="en-US"/>
        </w:rPr>
        <w:t xml:space="preserve"> и как их можно преодолеть в контексте профессиональной деятельности (например, </w:t>
      </w:r>
      <w:r w:rsidR="00824981" w:rsidRPr="00824981">
        <w:rPr>
          <w:rFonts w:eastAsia="Calibri"/>
          <w:bCs/>
          <w:sz w:val="28"/>
          <w:szCs w:val="28"/>
          <w:lang w:eastAsia="en-US"/>
        </w:rPr>
        <w:t>монтера пути</w:t>
      </w:r>
      <w:r w:rsidRPr="00824981">
        <w:rPr>
          <w:rFonts w:eastAsia="Calibri"/>
          <w:bCs/>
          <w:sz w:val="28"/>
          <w:szCs w:val="28"/>
          <w:lang w:eastAsia="en-US"/>
        </w:rPr>
        <w:t>)?</w:t>
      </w:r>
    </w:p>
    <w:p w14:paraId="50A68A63" w14:textId="631B473B" w:rsidR="00824981" w:rsidRPr="00824981" w:rsidRDefault="005A2388" w:rsidP="0082498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eastAsia="Calibri"/>
          <w:bCs/>
          <w:sz w:val="28"/>
          <w:szCs w:val="28"/>
          <w:lang w:eastAsia="en-US"/>
        </w:rPr>
      </w:pPr>
      <w:r w:rsidRPr="00824981">
        <w:rPr>
          <w:rFonts w:eastAsia="Calibri"/>
          <w:bCs/>
          <w:sz w:val="28"/>
          <w:szCs w:val="28"/>
          <w:lang w:eastAsia="en-US"/>
        </w:rPr>
        <w:t xml:space="preserve">Приведите примеры </w:t>
      </w:r>
      <w:r w:rsidR="00824981" w:rsidRPr="00824981">
        <w:rPr>
          <w:rFonts w:eastAsia="Calibri"/>
          <w:bCs/>
          <w:sz w:val="28"/>
          <w:szCs w:val="28"/>
          <w:lang w:eastAsia="en-US"/>
        </w:rPr>
        <w:t>современных цифровых технологий (онлайн-курсы</w:t>
      </w:r>
      <w:r w:rsidR="00824981" w:rsidRPr="00824981">
        <w:rPr>
          <w:rFonts w:eastAsia="Calibri"/>
          <w:bCs/>
          <w:sz w:val="28"/>
          <w:szCs w:val="28"/>
          <w:lang w:eastAsia="en-US"/>
        </w:rPr>
        <w:t xml:space="preserve"> и т.д.) внутри компании.</w:t>
      </w:r>
    </w:p>
    <w:p w14:paraId="544D6E0B" w14:textId="4FC9CD1C" w:rsidR="00824981" w:rsidRPr="00824981" w:rsidRDefault="005A2388" w:rsidP="0082498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eastAsia="Calibri"/>
          <w:bCs/>
          <w:sz w:val="28"/>
          <w:szCs w:val="28"/>
          <w:lang w:eastAsia="en-US"/>
        </w:rPr>
      </w:pPr>
      <w:r w:rsidRPr="00824981">
        <w:rPr>
          <w:rFonts w:eastAsia="Calibri"/>
          <w:bCs/>
          <w:sz w:val="28"/>
          <w:szCs w:val="28"/>
          <w:lang w:eastAsia="en-US"/>
        </w:rPr>
        <w:t>Опишите алгоритм оценки состояния железнодорожного пути для принятия решения о безопасно</w:t>
      </w:r>
      <w:r w:rsidR="00824981" w:rsidRPr="00824981">
        <w:rPr>
          <w:rFonts w:eastAsia="Calibri"/>
          <w:bCs/>
          <w:sz w:val="28"/>
          <w:szCs w:val="28"/>
          <w:lang w:eastAsia="en-US"/>
        </w:rPr>
        <w:t xml:space="preserve">м </w:t>
      </w:r>
      <w:r w:rsidRPr="00824981">
        <w:rPr>
          <w:rFonts w:eastAsia="Calibri"/>
          <w:bCs/>
          <w:sz w:val="28"/>
          <w:szCs w:val="28"/>
          <w:lang w:eastAsia="en-US"/>
        </w:rPr>
        <w:t>применени</w:t>
      </w:r>
      <w:r w:rsidR="00824981" w:rsidRPr="00824981">
        <w:rPr>
          <w:rFonts w:eastAsia="Calibri"/>
          <w:bCs/>
          <w:sz w:val="28"/>
          <w:szCs w:val="28"/>
          <w:lang w:eastAsia="en-US"/>
        </w:rPr>
        <w:t>и</w:t>
      </w:r>
      <w:r w:rsidRPr="00824981">
        <w:rPr>
          <w:rFonts w:eastAsia="Calibri"/>
          <w:bCs/>
          <w:sz w:val="28"/>
          <w:szCs w:val="28"/>
          <w:lang w:eastAsia="en-US"/>
        </w:rPr>
        <w:t xml:space="preserve"> техники на комбинированном ходу</w:t>
      </w:r>
      <w:r w:rsidR="00824981" w:rsidRPr="00824981">
        <w:rPr>
          <w:rFonts w:eastAsia="Calibri"/>
          <w:bCs/>
          <w:sz w:val="28"/>
          <w:szCs w:val="28"/>
          <w:lang w:eastAsia="en-US"/>
        </w:rPr>
        <w:t xml:space="preserve"> на перегоне.</w:t>
      </w:r>
    </w:p>
    <w:p w14:paraId="0C1C2CDB" w14:textId="4E74C1E8" w:rsidR="00824981" w:rsidRDefault="00824981" w:rsidP="0082498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eastAsia="Calibri"/>
          <w:bCs/>
          <w:sz w:val="28"/>
          <w:szCs w:val="28"/>
          <w:lang w:eastAsia="en-US"/>
        </w:rPr>
      </w:pPr>
      <w:r w:rsidRPr="00824981">
        <w:rPr>
          <w:rFonts w:eastAsia="Calibri"/>
          <w:bCs/>
          <w:sz w:val="28"/>
          <w:szCs w:val="28"/>
          <w:lang w:eastAsia="en-US"/>
        </w:rPr>
        <w:lastRenderedPageBreak/>
        <w:t>Перечислите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 основные риски, связанные с применением техники на </w:t>
      </w:r>
      <w:r w:rsidRPr="00824981">
        <w:rPr>
          <w:rFonts w:eastAsia="Calibri"/>
          <w:bCs/>
          <w:sz w:val="28"/>
          <w:szCs w:val="28"/>
          <w:lang w:eastAsia="en-US"/>
        </w:rPr>
        <w:t>комбинированном</w:t>
      </w:r>
      <w:r>
        <w:rPr>
          <w:rFonts w:eastAsia="Calibri"/>
          <w:bCs/>
          <w:sz w:val="28"/>
          <w:szCs w:val="28"/>
          <w:lang w:eastAsia="en-US"/>
        </w:rPr>
        <w:t xml:space="preserve"> ходу</w:t>
      </w:r>
      <w:r w:rsidRPr="00824981">
        <w:rPr>
          <w:rFonts w:eastAsia="Calibri"/>
          <w:bCs/>
          <w:sz w:val="28"/>
          <w:szCs w:val="28"/>
          <w:lang w:eastAsia="en-US"/>
        </w:rPr>
        <w:t>, например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, </w:t>
      </w:r>
      <w:r w:rsidRPr="00824981">
        <w:rPr>
          <w:rFonts w:eastAsia="Calibri"/>
          <w:bCs/>
          <w:sz w:val="28"/>
          <w:szCs w:val="28"/>
          <w:lang w:eastAsia="en-US"/>
        </w:rPr>
        <w:t xml:space="preserve">при </w:t>
      </w:r>
      <w:r w:rsidR="005A2388" w:rsidRPr="00824981">
        <w:rPr>
          <w:rFonts w:eastAsia="Calibri"/>
          <w:bCs/>
          <w:sz w:val="28"/>
          <w:szCs w:val="28"/>
          <w:lang w:eastAsia="en-US"/>
        </w:rPr>
        <w:t>наличи</w:t>
      </w:r>
      <w:r w:rsidRPr="00824981">
        <w:rPr>
          <w:rFonts w:eastAsia="Calibri"/>
          <w:bCs/>
          <w:sz w:val="28"/>
          <w:szCs w:val="28"/>
          <w:lang w:eastAsia="en-US"/>
        </w:rPr>
        <w:t>и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 дефект</w:t>
      </w:r>
      <w:r w:rsidRPr="00824981">
        <w:rPr>
          <w:rFonts w:eastAsia="Calibri"/>
          <w:bCs/>
          <w:sz w:val="28"/>
          <w:szCs w:val="28"/>
          <w:lang w:eastAsia="en-US"/>
        </w:rPr>
        <w:t xml:space="preserve">ных </w:t>
      </w:r>
      <w:r w:rsidR="005A2388" w:rsidRPr="00824981">
        <w:rPr>
          <w:rFonts w:eastAsia="Calibri"/>
          <w:bCs/>
          <w:sz w:val="28"/>
          <w:szCs w:val="28"/>
          <w:lang w:eastAsia="en-US"/>
        </w:rPr>
        <w:t>рельсов</w:t>
      </w:r>
      <w:r w:rsidRPr="00824981">
        <w:rPr>
          <w:rFonts w:eastAsia="Calibri"/>
          <w:bCs/>
          <w:sz w:val="28"/>
          <w:szCs w:val="28"/>
          <w:lang w:eastAsia="en-US"/>
        </w:rPr>
        <w:t>.</w:t>
      </w:r>
    </w:p>
    <w:p w14:paraId="0680B7A8" w14:textId="1BADD0E1" w:rsidR="005A2388" w:rsidRPr="00824981" w:rsidRDefault="00824981" w:rsidP="00824981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eastAsia="Calibri"/>
          <w:bCs/>
          <w:sz w:val="28"/>
          <w:szCs w:val="28"/>
          <w:lang w:eastAsia="en-US"/>
        </w:rPr>
      </w:pPr>
      <w:r w:rsidRPr="00824981">
        <w:rPr>
          <w:rFonts w:eastAsia="Calibri"/>
          <w:bCs/>
          <w:sz w:val="28"/>
          <w:szCs w:val="28"/>
          <w:lang w:eastAsia="en-US"/>
        </w:rPr>
        <w:t>К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ак </w:t>
      </w:r>
      <w:r w:rsidRPr="00824981">
        <w:rPr>
          <w:rFonts w:eastAsia="Calibri"/>
          <w:bCs/>
          <w:sz w:val="28"/>
          <w:szCs w:val="28"/>
          <w:lang w:eastAsia="en-US"/>
        </w:rPr>
        <w:t>организуется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 взаимодействие между </w:t>
      </w:r>
      <w:r w:rsidRPr="00824981">
        <w:rPr>
          <w:rFonts w:eastAsia="Calibri"/>
          <w:bCs/>
          <w:sz w:val="28"/>
          <w:szCs w:val="28"/>
          <w:lang w:eastAsia="en-US"/>
        </w:rPr>
        <w:t>смежными подразделениями</w:t>
      </w:r>
      <w:r w:rsidR="005A2388" w:rsidRPr="00824981">
        <w:rPr>
          <w:rFonts w:eastAsia="Calibri"/>
          <w:bCs/>
          <w:sz w:val="28"/>
          <w:szCs w:val="28"/>
          <w:lang w:eastAsia="en-US"/>
        </w:rPr>
        <w:t>, для обеспечения безопасности движения и самой техники.</w:t>
      </w:r>
    </w:p>
    <w:p w14:paraId="597CF3BA" w14:textId="0398BF29" w:rsidR="00FD0FA6" w:rsidRPr="00824981" w:rsidRDefault="00824981" w:rsidP="00125EDA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429" w:lineRule="atLeast"/>
        <w:rPr>
          <w:rFonts w:eastAsia="Calibri"/>
          <w:bCs/>
          <w:sz w:val="28"/>
          <w:szCs w:val="28"/>
          <w:lang w:eastAsia="en-US"/>
        </w:rPr>
      </w:pPr>
      <w:r w:rsidRPr="00824981">
        <w:rPr>
          <w:rFonts w:eastAsia="Calibri"/>
          <w:bCs/>
          <w:sz w:val="28"/>
          <w:szCs w:val="28"/>
          <w:lang w:eastAsia="en-US"/>
        </w:rPr>
        <w:t xml:space="preserve">Как вы обоснуете сотрудникам, важность и системность </w:t>
      </w:r>
      <w:r w:rsidRPr="00824981">
        <w:rPr>
          <w:rFonts w:eastAsia="Calibri"/>
          <w:bCs/>
          <w:sz w:val="28"/>
          <w:szCs w:val="28"/>
          <w:lang w:eastAsia="en-US"/>
        </w:rPr>
        <w:t>непрерывного обучения</w:t>
      </w:r>
      <w:r w:rsidRPr="00824981">
        <w:rPr>
          <w:rFonts w:eastAsia="Calibri"/>
          <w:bCs/>
          <w:sz w:val="28"/>
          <w:szCs w:val="28"/>
          <w:lang w:eastAsia="en-US"/>
        </w:rPr>
        <w:t xml:space="preserve"> для </w:t>
      </w:r>
      <w:r w:rsidR="005A2388" w:rsidRPr="00824981">
        <w:rPr>
          <w:rFonts w:eastAsia="Calibri"/>
          <w:bCs/>
          <w:sz w:val="28"/>
          <w:szCs w:val="28"/>
          <w:lang w:eastAsia="en-US"/>
        </w:rPr>
        <w:t>эффективно</w:t>
      </w:r>
      <w:r w:rsidR="007E6BD4">
        <w:rPr>
          <w:rFonts w:eastAsia="Calibri"/>
          <w:bCs/>
          <w:sz w:val="28"/>
          <w:szCs w:val="28"/>
          <w:lang w:eastAsia="en-US"/>
        </w:rPr>
        <w:t>й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 и безопасно</w:t>
      </w:r>
      <w:r w:rsidR="007E6BD4">
        <w:rPr>
          <w:rFonts w:eastAsia="Calibri"/>
          <w:bCs/>
          <w:sz w:val="28"/>
          <w:szCs w:val="28"/>
          <w:lang w:eastAsia="en-US"/>
        </w:rPr>
        <w:t>й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 </w:t>
      </w:r>
      <w:r w:rsidR="007E6BD4">
        <w:rPr>
          <w:rFonts w:eastAsia="Calibri"/>
          <w:bCs/>
          <w:sz w:val="28"/>
          <w:szCs w:val="28"/>
          <w:lang w:eastAsia="en-US"/>
        </w:rPr>
        <w:t xml:space="preserve">эксплуатации </w:t>
      </w:r>
      <w:r w:rsidR="005A2388" w:rsidRPr="00824981">
        <w:rPr>
          <w:rFonts w:eastAsia="Calibri"/>
          <w:bCs/>
          <w:sz w:val="28"/>
          <w:szCs w:val="28"/>
          <w:lang w:eastAsia="en-US"/>
        </w:rPr>
        <w:t xml:space="preserve">техники </w:t>
      </w:r>
      <w:r>
        <w:rPr>
          <w:rFonts w:eastAsia="Calibri"/>
          <w:bCs/>
          <w:sz w:val="28"/>
          <w:szCs w:val="28"/>
          <w:lang w:eastAsia="en-US"/>
        </w:rPr>
        <w:t>при текущем содержании пути</w:t>
      </w:r>
      <w:r w:rsidR="00824E7F">
        <w:rPr>
          <w:rFonts w:eastAsia="Calibri"/>
          <w:bCs/>
          <w:sz w:val="28"/>
          <w:szCs w:val="28"/>
          <w:lang w:eastAsia="en-US"/>
        </w:rPr>
        <w:t>.</w:t>
      </w:r>
    </w:p>
    <w:sectPr w:rsidR="00FD0FA6" w:rsidRPr="00824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4437"/>
    <w:multiLevelType w:val="hybridMultilevel"/>
    <w:tmpl w:val="0F00B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87A81"/>
    <w:multiLevelType w:val="hybridMultilevel"/>
    <w:tmpl w:val="D74AF26C"/>
    <w:lvl w:ilvl="0" w:tplc="79AE76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FA677E"/>
    <w:multiLevelType w:val="multilevel"/>
    <w:tmpl w:val="34A2AB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17E65"/>
    <w:multiLevelType w:val="hybridMultilevel"/>
    <w:tmpl w:val="846812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D7B1B"/>
    <w:multiLevelType w:val="hybridMultilevel"/>
    <w:tmpl w:val="355EDD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44A52"/>
    <w:multiLevelType w:val="multilevel"/>
    <w:tmpl w:val="0494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6E9"/>
    <w:rsid w:val="00014B0C"/>
    <w:rsid w:val="000341B1"/>
    <w:rsid w:val="00081E8D"/>
    <w:rsid w:val="00086A26"/>
    <w:rsid w:val="000A3D00"/>
    <w:rsid w:val="000C5474"/>
    <w:rsid w:val="000C5AB4"/>
    <w:rsid w:val="0010443D"/>
    <w:rsid w:val="002D4A9C"/>
    <w:rsid w:val="00310F1C"/>
    <w:rsid w:val="00320B1E"/>
    <w:rsid w:val="003226E8"/>
    <w:rsid w:val="003754F2"/>
    <w:rsid w:val="003B28FD"/>
    <w:rsid w:val="003F511C"/>
    <w:rsid w:val="004A2032"/>
    <w:rsid w:val="004D7E65"/>
    <w:rsid w:val="004F32ED"/>
    <w:rsid w:val="005541D2"/>
    <w:rsid w:val="005A2388"/>
    <w:rsid w:val="005D2286"/>
    <w:rsid w:val="00632B58"/>
    <w:rsid w:val="00641283"/>
    <w:rsid w:val="00692028"/>
    <w:rsid w:val="006B3D99"/>
    <w:rsid w:val="006F27DC"/>
    <w:rsid w:val="00757858"/>
    <w:rsid w:val="00791C53"/>
    <w:rsid w:val="007C1EF0"/>
    <w:rsid w:val="007C4C09"/>
    <w:rsid w:val="007E6BD4"/>
    <w:rsid w:val="00807608"/>
    <w:rsid w:val="00824981"/>
    <w:rsid w:val="00824E7F"/>
    <w:rsid w:val="008350A2"/>
    <w:rsid w:val="00835146"/>
    <w:rsid w:val="00860BAE"/>
    <w:rsid w:val="0089105B"/>
    <w:rsid w:val="00914537"/>
    <w:rsid w:val="00984E01"/>
    <w:rsid w:val="009D4E7D"/>
    <w:rsid w:val="009F2A49"/>
    <w:rsid w:val="009F776D"/>
    <w:rsid w:val="00AF16E9"/>
    <w:rsid w:val="00BB292C"/>
    <w:rsid w:val="00CD2B4D"/>
    <w:rsid w:val="00CE08E9"/>
    <w:rsid w:val="00CE0CB5"/>
    <w:rsid w:val="00D04208"/>
    <w:rsid w:val="00D740CC"/>
    <w:rsid w:val="00DF1E73"/>
    <w:rsid w:val="00E12973"/>
    <w:rsid w:val="00E33470"/>
    <w:rsid w:val="00E702AC"/>
    <w:rsid w:val="00E76878"/>
    <w:rsid w:val="00EC0FC6"/>
    <w:rsid w:val="00EE6D37"/>
    <w:rsid w:val="00F14698"/>
    <w:rsid w:val="00FA503E"/>
    <w:rsid w:val="00FD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E9F76"/>
  <w15:chartTrackingRefBased/>
  <w15:docId w15:val="{E4EBE529-B617-4587-AF58-F91F17B60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6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F16E9"/>
    <w:pPr>
      <w:spacing w:after="0" w:line="240" w:lineRule="auto"/>
    </w:pPr>
    <w:rPr>
      <w:rFonts w:eastAsiaTheme="minorEastAsia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F16E9"/>
    <w:pPr>
      <w:spacing w:before="100" w:beforeAutospacing="1" w:after="100" w:afterAutospacing="1"/>
    </w:pPr>
  </w:style>
  <w:style w:type="paragraph" w:styleId="a5">
    <w:name w:val="List Paragraph"/>
    <w:basedOn w:val="a"/>
    <w:link w:val="a6"/>
    <w:uiPriority w:val="34"/>
    <w:qFormat/>
    <w:rsid w:val="004F32ED"/>
    <w:pPr>
      <w:ind w:left="720"/>
      <w:contextualSpacing/>
    </w:pPr>
  </w:style>
  <w:style w:type="character" w:customStyle="1" w:styleId="a6">
    <w:name w:val="Абзац списка Знак"/>
    <w:link w:val="a5"/>
    <w:uiPriority w:val="34"/>
    <w:rsid w:val="00086A2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A2388"/>
    <w:pPr>
      <w:spacing w:before="100" w:beforeAutospacing="1" w:after="100" w:afterAutospacing="1"/>
    </w:pPr>
  </w:style>
  <w:style w:type="character" w:styleId="a7">
    <w:name w:val="Strong"/>
    <w:basedOn w:val="a0"/>
    <w:uiPriority w:val="22"/>
    <w:qFormat/>
    <w:rsid w:val="005A2388"/>
    <w:rPr>
      <w:b/>
      <w:bCs/>
    </w:rPr>
  </w:style>
  <w:style w:type="character" w:styleId="a8">
    <w:name w:val="Emphasis"/>
    <w:basedOn w:val="a0"/>
    <w:uiPriority w:val="20"/>
    <w:qFormat/>
    <w:rsid w:val="005A23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2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Орлова Мария</dc:creator>
  <cp:keywords/>
  <dc:description/>
  <cp:lastModifiedBy>Марценюк Наталья</cp:lastModifiedBy>
  <cp:revision>57</cp:revision>
  <dcterms:created xsi:type="dcterms:W3CDTF">2022-01-13T08:59:00Z</dcterms:created>
  <dcterms:modified xsi:type="dcterms:W3CDTF">2025-07-02T10:43:00Z</dcterms:modified>
</cp:coreProperties>
</file>