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5F5E5A" w:val="clear"/>
            <w:tcMar>
              <w:top w:type="dxa" w:w="500"/>
              <w:left w:type="dxa" w:w="400"/>
              <w:bottom w:type="dxa" w:w="500"/>
              <w:right w:type="dxa" w:w="400"/>
            </w:tcMar>
          </w:tcPr>
          <w:p>
            <w:pPr>
              <w:spacing w:after="300"/>
            </w:pPr>
            <w:r>
              <w:rPr>
                <w:rFonts w:ascii="Arial" w:cs="Arial" w:eastAsia="Arial" w:hAnsi="Arial"/>
                <w:b/>
                <w:bCs/>
                <w:color w:val="FAEEDA"/>
                <w:sz w:val="18"/>
                <w:szCs w:val="18"/>
              </w:rPr>
              <w:t xml:space="preserve">V A X T R A C K</w:t>
            </w:r>
          </w:p>
          <w:p>
            <w:pPr>
              <w:spacing w:after="120"/>
            </w:pPr>
            <w:r>
              <w:rPr>
                <w:rFonts w:ascii="Arial" w:cs="Arial" w:eastAsia="Arial" w:hAnsi="Arial"/>
                <w:b/>
                <w:bCs/>
                <w:color w:val="FFFFFF"/>
                <w:sz w:val="40"/>
                <w:szCs w:val="40"/>
              </w:rPr>
              <w:t xml:space="preserve">Cloud Deployment Runbook</w:t>
            </w:r>
          </w:p>
          <w:p>
            <w:r>
              <w:rPr>
                <w:rFonts w:ascii="Arial" w:cs="Arial" w:eastAsia="Arial" w:hAnsi="Arial"/>
                <w:i/>
                <w:iCs/>
                <w:color w:val="FAEEDA"/>
                <w:sz w:val="20"/>
                <w:szCs w:val="20"/>
              </w:rPr>
              <w:t xml:space="preserve">How VaxTrack v2.0.0 was deployed to Azure on free-tier services, broken, debugged, and fixed</w:t>
            </w:r>
          </w:p>
        </w:tc>
      </w:tr>
    </w:tbl>
    <w:p>
      <w:pPr>
        <w:spacing w:after="3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shd w:fill="5F5E5A" w:val="clear"/>
            <w:tcMar>
              <w:top w:type="dxa" w:w="80"/>
              <w:left w:type="dxa" w:w="100"/>
              <w:bottom w:type="dxa" w:w="80"/>
              <w:right w:type="dxa" w:w="100"/>
            </w:tcMar>
          </w:tcPr>
          <w:p>
            <w:r>
              <w:rPr>
                <w:rFonts w:ascii="Arial" w:cs="Arial" w:eastAsia="Arial" w:hAnsi="Arial"/>
                <w:b/>
                <w:bCs/>
                <w:color w:val="FFFFFF"/>
                <w:sz w:val="18"/>
                <w:szCs w:val="18"/>
              </w:rPr>
              <w:t xml:space="preserve">Field</w:t>
            </w:r>
          </w:p>
        </w:tc>
        <w:tc>
          <w:tcPr>
            <w:tcW w:type="dxa" w:w="6360"/>
            <w:shd w:fill="5F5E5A" w:val="clear"/>
            <w:tcMar>
              <w:top w:type="dxa" w:w="80"/>
              <w:left w:type="dxa" w:w="100"/>
              <w:bottom w:type="dxa" w:w="80"/>
              <w:right w:type="dxa" w:w="100"/>
            </w:tcMar>
          </w:tcPr>
          <w:p>
            <w:r>
              <w:rPr>
                <w:rFonts w:ascii="Arial" w:cs="Arial" w:eastAsia="Arial" w:hAnsi="Arial"/>
                <w:b/>
                <w:bCs/>
                <w:color w:val="FFFFFF"/>
                <w:sz w:val="18"/>
                <w:szCs w:val="18"/>
              </w:rPr>
              <w:t xml:space="preserve">Value</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Application</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 — two-dose vaccination management platform</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Version documented</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v2.0.0</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Document type</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Deployment Runbook / Interview Reference</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Status</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 — deployed on Azure free-tier services, post-launch incidents resolved</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Classification</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Confidential — internal review</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Prepared by</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Vivek Kumar, with MS.SOA (deployment assistant)</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 frontend</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https://happy-coast-091f8b20f.7.azurestaticapps.net</w:t>
            </w:r>
          </w:p>
        </w:tc>
      </w:tr>
      <w:tr>
        <w:trPr>
          <w:cantSplit/>
        </w:trPr>
        <w:tc>
          <w:tcPr>
            <w:tcW w:type="dxa" w:w="3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 backend</w:t>
            </w:r>
          </w:p>
        </w:tc>
        <w:tc>
          <w:tcPr>
            <w:tcW w:type="dxa" w:w="6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https://vaxtrack-api-fpb3b3dyezefg4dq.southeastasia-01.azurewebsites.net</w:t>
            </w:r>
          </w:p>
        </w:tc>
      </w:tr>
      <w:tr>
        <w:trPr>
          <w:cantSplit/>
        </w:trPr>
        <w:tc>
          <w:tcPr>
            <w:tcW w:type="dxa" w:w="3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Last updated</w:t>
            </w:r>
          </w:p>
        </w:tc>
        <w:tc>
          <w:tcPr>
            <w:tcW w:type="dxa" w:w="6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2026-07-19 — added post-launch incident log, branching/deploy-gate model</w:t>
            </w:r>
          </w:p>
        </w:tc>
      </w:tr>
    </w:tbl>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1. Purpose &amp; How to Use This Document</w:t>
      </w:r>
    </w:p>
    <w:p>
      <w:pPr>
        <w:spacing w:after="160" w:line="336" w:lineRule="auto"/>
      </w:pPr>
      <w:r>
        <w:rPr>
          <w:rFonts w:ascii="Arial" w:cs="Arial" w:eastAsia="Arial" w:hAnsi="Arial"/>
          <w:color w:val="333333"/>
          <w:sz w:val="22"/>
          <w:szCs w:val="22"/>
        </w:rPr>
        <w:t xml:space="preserve">This document exists for one reason: so that when a tech lead, project delivery manager, or an interviewer asks “walk me through how you deployed this and why,” there is a single place to look instead of reconstructing it from memory. It captures every decision made, every step actually performed in the Azure Portal and GitHub, every mistake hit along the way — including the second wave of production bugs that surfaced only after the app was already “live” — and the reasoning behind each fix, in the order it happened, not a cleaned-up idealized version.</w:t>
      </w:r>
    </w:p>
    <w:p>
      <w:pPr>
        <w:spacing w:after="160" w:line="336" w:lineRule="auto"/>
      </w:pPr>
      <w:r>
        <w:rPr>
          <w:rFonts w:ascii="Arial" w:cs="Arial" w:eastAsia="Arial" w:hAnsi="Arial"/>
          <w:color w:val="333333"/>
          <w:sz w:val="22"/>
          <w:szCs w:val="22"/>
        </w:rPr>
        <w:t xml:space="preserve">The companion Project Development Review Document covers the application's own architecture and code in interview Q&amp;A form. This document is scoped narrowly to the deployment and DevOps layer: why Azure, why these specific free-tier services, what the pipeline looks like, what broke during setup, and what broke again after setup looked complete.</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Read Section 11 (Anticipated Questions) last, right before an interview, as a quick-recall pass — it summarizes the reasoning from every earlier section into direct question-and-answer form.</w:t>
      </w:r>
    </w:p>
    <w:p>
      <w:pPr>
        <w:pStyle w:val="Heading1"/>
        <w:pBdr>
          <w:bottom w:val="single" w:color="BA7517" w:sz="6" w:space="4"/>
        </w:pBdr>
        <w:spacing w:after="160" w:before="360"/>
      </w:pPr>
      <w:r>
        <w:rPr>
          <w:rFonts w:ascii="Arial" w:cs="Arial" w:eastAsia="Arial" w:hAnsi="Arial"/>
          <w:b/>
          <w:bCs/>
          <w:color w:val="222222"/>
          <w:sz w:val="44"/>
          <w:szCs w:val="44"/>
        </w:rPr>
        <w:t xml:space="preserve">2. Goal &amp; Constraints</w:t>
      </w:r>
    </w:p>
    <w:p>
      <w:pPr>
        <w:spacing w:after="160" w:line="336" w:lineRule="auto"/>
      </w:pPr>
      <w:r>
        <w:rPr>
          <w:rFonts w:ascii="Arial" w:cs="Arial" w:eastAsia="Arial" w:hAnsi="Arial"/>
          <w:color w:val="333333"/>
          <w:sz w:val="22"/>
          <w:szCs w:val="22"/>
        </w:rPr>
        <w:t xml:space="preserve">Goal: get VaxTrack v2.0.0 live at a shareable URL for a resume, LinkedIn profile, or portfolio link, so its actual behavior can be demonstrated rather than described.</w:t>
      </w:r>
    </w:p>
    <w:p>
      <w:pPr>
        <w:spacing w:after="160" w:line="336" w:lineRule="auto"/>
      </w:pPr>
      <w:r>
        <w:rPr>
          <w:rFonts w:ascii="Arial" w:cs="Arial" w:eastAsia="Arial" w:hAnsi="Arial"/>
          <w:color w:val="333333"/>
          <w:sz w:val="22"/>
          <w:szCs w:val="22"/>
        </w:rPr>
        <w:t xml:space="preserve">Constraint: free hosting only. This is a showcase project, not a production system expected to carry real traffic, so every service chosen below has a genuine $0 tier and none require a time-boxed trial that expires.</w:t>
      </w:r>
    </w:p>
    <w:p>
      <w:pPr>
        <w:spacing w:after="160" w:line="336" w:lineRule="auto"/>
      </w:pPr>
      <w:r>
        <w:rPr>
          <w:rFonts w:ascii="Arial" w:cs="Arial" w:eastAsia="Arial" w:hAnsi="Arial"/>
          <w:color w:val="333333"/>
          <w:sz w:val="22"/>
          <w:szCs w:val="22"/>
        </w:rPr>
        <w:t xml:space="preserve">This constraint shaped every decision that follows — most notably, it ruled out committing to a database engine migration purely to chase a “better” free tier elsewhere (see 3.2), and it ruled out Azure Blob Storage later on once its actual pricing model was reviewed (see Section 7.7).</w:t>
      </w:r>
    </w:p>
    <w:p>
      <w:pPr>
        <w:pStyle w:val="Heading1"/>
        <w:pBdr>
          <w:bottom w:val="single" w:color="BA7517" w:sz="6" w:space="4"/>
        </w:pBdr>
        <w:spacing w:after="160" w:before="360"/>
      </w:pPr>
      <w:r>
        <w:rPr>
          <w:rFonts w:ascii="Arial" w:cs="Arial" w:eastAsia="Arial" w:hAnsi="Arial"/>
          <w:b/>
          <w:bCs/>
          <w:color w:val="222222"/>
          <w:sz w:val="44"/>
          <w:szCs w:val="44"/>
        </w:rPr>
        <w:t xml:space="preserve">3. Architecture &amp; Hosting Decisions</w:t>
      </w:r>
    </w:p>
    <w:p>
      <w:pPr>
        <w:pStyle w:val="Heading2"/>
        <w:spacing w:after="140" w:before="280"/>
      </w:pPr>
      <w:r>
        <w:rPr>
          <w:rFonts w:ascii="Arial" w:cs="Arial" w:eastAsia="Arial" w:hAnsi="Arial"/>
          <w:b/>
          <w:bCs/>
          <w:color w:val="222222"/>
          <w:sz w:val="32"/>
          <w:szCs w:val="32"/>
        </w:rPr>
        <w:t xml:space="preserve">3.1 Component overview</w:t>
      </w:r>
    </w:p>
    <w:p>
      <w:pPr>
        <w:spacing w:after="160" w:line="336" w:lineRule="auto"/>
      </w:pPr>
      <w:r>
        <w:rPr>
          <w:rFonts w:ascii="Arial" w:cs="Arial" w:eastAsia="Arial" w:hAnsi="Arial"/>
          <w:color w:val="333333"/>
          <w:sz w:val="22"/>
          <w:szCs w:val="22"/>
        </w:rPr>
        <w:t xml:space="preserve">VaxTrack v2.0.0 is a three-tier application: an Angular 20 single-page frontend, an ASP.NET Core 10 Web API backend (JWT auth, EF Core, Serilog), and a SQL Server database accessed through Entity Framework Core.</w:t>
      </w:r>
    </w:p>
    <w:p>
      <w:pPr>
        <w:spacing w:after="80" w:before="120"/>
        <w:jc w:val="center"/>
      </w:pPr>
      <w:r>
        <w:drawing>
          <wp:inline distT="0" distB="0" distL="0" distR="0">
            <wp:extent cx="5143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1476375"/>
                    </a:xfrm>
                    <a:prstGeom prst="rect">
                      <a:avLst/>
                    </a:prstGeom>
                  </pic:spPr>
                </pic:pic>
              </a:graphicData>
            </a:graphic>
          </wp:inline>
        </w:drawing>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Diagram key: Solid arrows are the CI/CD deploy path (GitHub Actions pushing builds out); the dashed arrow is the runtime request path (a real user's browser calling the live API). Diagram styling follows the locked VaxTrack documentation standard — slate boxes, amber reserved for the single emphasis element.</w:t>
      </w:r>
    </w:p>
    <w:p>
      <w:pPr>
        <w:pStyle w:val="Heading2"/>
        <w:spacing w:after="140" w:before="280"/>
      </w:pPr>
      <w:r>
        <w:rPr>
          <w:rFonts w:ascii="Arial" w:cs="Arial" w:eastAsia="Arial" w:hAnsi="Arial"/>
          <w:b/>
          <w:bCs/>
          <w:color w:val="222222"/>
          <w:sz w:val="32"/>
          <w:szCs w:val="32"/>
        </w:rPr>
        <w:t xml:space="preserve">3.2 Why Azure, specifically</w:t>
      </w:r>
    </w:p>
    <w:p>
      <w:pPr>
        <w:spacing w:after="160" w:line="336" w:lineRule="auto"/>
      </w:pPr>
      <w:r>
        <w:rPr>
          <w:rFonts w:ascii="Arial" w:cs="Arial" w:eastAsia="Arial" w:hAnsi="Arial"/>
          <w:color w:val="333333"/>
          <w:sz w:val="22"/>
          <w:szCs w:val="22"/>
        </w:rPr>
        <w:t xml:space="preserve">Two hosting paths were considered before any resource was created:</w:t>
      </w:r>
    </w:p>
    <w:p>
      <w:pPr>
        <w:pStyle w:val="ListParagraph"/>
        <w:numPr>
          <w:ilvl w:val="0"/>
          <w:numId w:val="1"/>
        </w:numPr>
        <w:spacing w:after="120" w:line="336" w:lineRule="auto"/>
      </w:pPr>
      <w:r>
        <w:rPr>
          <w:rFonts w:ascii="Arial" w:cs="Arial" w:eastAsia="Arial" w:hAnsi="Arial"/>
          <w:b/>
          <w:bCs/>
          <w:color w:val="222222"/>
          <w:sz w:val="22"/>
          <w:szCs w:val="22"/>
        </w:rPr>
        <w:t xml:space="preserve">Path A — all-Azure: </w:t>
      </w:r>
      <w:r>
        <w:rPr>
          <w:rFonts w:ascii="Arial" w:cs="Arial" w:eastAsia="Arial" w:hAnsi="Arial"/>
          <w:color w:val="333333"/>
          <w:sz w:val="22"/>
          <w:szCs w:val="22"/>
        </w:rPr>
        <w:t xml:space="preserve">Static Web Apps (frontend) + App Service (backend) + Azure SQL Database, all on free tiers. Zero changes needed to the data layer, since the backend already targets SQL Server via EF Core.</w:t>
      </w:r>
    </w:p>
    <w:p>
      <w:pPr>
        <w:pStyle w:val="ListParagraph"/>
        <w:numPr>
          <w:ilvl w:val="0"/>
          <w:numId w:val="1"/>
        </w:numPr>
        <w:spacing w:after="120" w:line="336" w:lineRule="auto"/>
      </w:pPr>
      <w:r>
        <w:rPr>
          <w:rFonts w:ascii="Arial" w:cs="Arial" w:eastAsia="Arial" w:hAnsi="Arial"/>
          <w:b/>
          <w:bCs/>
          <w:color w:val="222222"/>
          <w:sz w:val="22"/>
          <w:szCs w:val="22"/>
        </w:rPr>
        <w:t xml:space="preserve">Path B — cross-cloud: </w:t>
      </w:r>
      <w:r>
        <w:rPr>
          <w:rFonts w:ascii="Arial" w:cs="Arial" w:eastAsia="Arial" w:hAnsi="Arial"/>
          <w:color w:val="333333"/>
          <w:sz w:val="22"/>
          <w:szCs w:val="22"/>
        </w:rPr>
        <w:t xml:space="preserve">Vercel/Netlify (frontend) + Render.com free web service (backend) + either Azure SQL cross-cloud, or a full migration to a free Postgres provider (Neon/Supabase).</w:t>
      </w:r>
    </w:p>
    <w:p>
      <w:pPr>
        <w:spacing w:after="160" w:line="336" w:lineRule="auto"/>
      </w:pPr>
      <w:r>
        <w:rPr>
          <w:rFonts w:ascii="Arial" w:cs="Arial" w:eastAsia="Arial" w:hAnsi="Arial"/>
          <w:color w:val="333333"/>
          <w:sz w:val="22"/>
          <w:szCs w:val="22"/>
        </w:rPr>
        <w:t xml:space="preserve">Path A was chosen for two reasons. First, it required no changes to the EF Core provider or any migration — the app already speaks SQL Server. Second, it aligns with the candidate's actual professional stack (Azure Functions, Azure Databricks, SAP integrations at BP), so the deployment story itself — “deployed on Azure App Service and Azure SQL, CI/CD via GitHub Actions” — reinforces the resume rather than being an unrelated detour. The Postgres-migration variant of Path B was ruled out outright: it would have meant real engineering effort (provider swap, re-testing every migration) for zero showcase benefit.</w:t>
      </w:r>
    </w:p>
    <w:p>
      <w:pPr>
        <w:pStyle w:val="Heading2"/>
        <w:spacing w:after="140" w:before="280"/>
      </w:pPr>
      <w:r>
        <w:rPr>
          <w:rFonts w:ascii="Arial" w:cs="Arial" w:eastAsia="Arial" w:hAnsi="Arial"/>
          <w:b/>
          <w:bCs/>
          <w:color w:val="222222"/>
          <w:sz w:val="32"/>
          <w:szCs w:val="32"/>
        </w:rPr>
        <w:t xml:space="preserve">3.3 Free-tier limits accepted going 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360"/>
      </w:tblGrid>
      <w:tr>
        <w:trPr>
          <w:cantSplit/>
          <w:tblHeader/>
        </w:trPr>
        <w:tc>
          <w:tcPr>
            <w:tcW w:type="dxa" w:w="2400"/>
            <w:shd w:fill="5F5E5A" w:val="clear"/>
            <w:tcMar>
              <w:top w:type="dxa" w:w="80"/>
              <w:left w:type="dxa" w:w="100"/>
              <w:bottom w:type="dxa" w:w="80"/>
              <w:right w:type="dxa" w:w="100"/>
            </w:tcMar>
          </w:tcPr>
          <w:p>
            <w:r>
              <w:rPr>
                <w:rFonts w:ascii="Arial" w:cs="Arial" w:eastAsia="Arial" w:hAnsi="Arial"/>
                <w:b/>
                <w:bCs/>
                <w:color w:val="FFFFFF"/>
                <w:sz w:val="18"/>
                <w:szCs w:val="18"/>
              </w:rPr>
              <w:t xml:space="preserve">Resource</w:t>
            </w:r>
          </w:p>
        </w:tc>
        <w:tc>
          <w:tcPr>
            <w:tcW w:type="dxa" w:w="3600"/>
            <w:shd w:fill="5F5E5A" w:val="clear"/>
            <w:tcMar>
              <w:top w:type="dxa" w:w="80"/>
              <w:left w:type="dxa" w:w="100"/>
              <w:bottom w:type="dxa" w:w="80"/>
              <w:right w:type="dxa" w:w="100"/>
            </w:tcMar>
          </w:tcPr>
          <w:p>
            <w:r>
              <w:rPr>
                <w:rFonts w:ascii="Arial" w:cs="Arial" w:eastAsia="Arial" w:hAnsi="Arial"/>
                <w:b/>
                <w:bCs/>
                <w:color w:val="FFFFFF"/>
                <w:sz w:val="18"/>
                <w:szCs w:val="18"/>
              </w:rPr>
              <w:t xml:space="preserve">Free-tier limit</w:t>
            </w:r>
          </w:p>
        </w:tc>
        <w:tc>
          <w:tcPr>
            <w:tcW w:type="dxa" w:w="3360"/>
            <w:shd w:fill="5F5E5A" w:val="clear"/>
            <w:tcMar>
              <w:top w:type="dxa" w:w="80"/>
              <w:left w:type="dxa" w:w="100"/>
              <w:bottom w:type="dxa" w:w="80"/>
              <w:right w:type="dxa" w:w="100"/>
            </w:tcMar>
          </w:tcPr>
          <w:p>
            <w:r>
              <w:rPr>
                <w:rFonts w:ascii="Arial" w:cs="Arial" w:eastAsia="Arial" w:hAnsi="Arial"/>
                <w:b/>
                <w:bCs/>
                <w:color w:val="FFFFFF"/>
                <w:sz w:val="18"/>
                <w:szCs w:val="18"/>
              </w:rPr>
              <w:t xml:space="preserve">Accepted trade-off</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Azure SQL Database</w:t>
            </w:r>
          </w:p>
        </w:tc>
        <w:tc>
          <w:tcPr>
            <w:tcW w:type="dxa" w:w="3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100,000 vCore-seconds/month, 32GB data + 32GB backup, serverless auto-pause</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Irrelevant at demo traffic; only bites under real load — and its auto-pause behavior directly caused the container-timeout incident in Section 7.1</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App Service (Backend)</w:t>
            </w:r>
          </w:p>
        </w:tc>
        <w:tc>
          <w:tcPr>
            <w:tcW w:type="dxa" w:w="3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F1 tier: 60 CPU-minutes/day, shared infra, cold starts after idle</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Accepted; Section 7 covers what happens when this is exceeded and how it was handled</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Static Web Apps (Frontend)</w:t>
            </w:r>
          </w:p>
        </w:tc>
        <w:tc>
          <w:tcPr>
            <w:tcW w:type="dxa" w:w="3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Generous static bandwidth, free custom domain + SSL</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 meaningful trade-off for a SPA — strongest free tier of the three</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Application Insights</w:t>
            </w:r>
          </w:p>
        </w:tc>
        <w:tc>
          <w:tcPr>
            <w:tcW w:type="dxa" w:w="3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5GB ingestion/month, forever free (not a trial)</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post-launch as a genuinely free logging upgrade over file-based Serilog logs (Section 7.8)</w:t>
            </w:r>
          </w:p>
        </w:tc>
      </w:tr>
    </w:tbl>
    <w:p>
      <w:pPr>
        <w:pBdr>
          <w:left w:val="single" w:color="BA7517" w:sz="18" w:space="8"/>
        </w:pBdr>
        <w:spacing w:after="200" w:before="120" w:line="320" w:lineRule="auto"/>
        <w:ind w:left="200"/>
      </w:pPr>
      <w:r>
        <w:rPr>
          <w:rFonts w:ascii="Arial" w:cs="Arial" w:eastAsia="Arial" w:hAnsi="Arial"/>
          <w:i/>
          <w:iCs/>
          <w:color w:val="888888"/>
          <w:sz w:val="20"/>
          <w:szCs w:val="20"/>
        </w:rPr>
        <w:t xml:space="preserve">Known limitation: the App Service filesystem is not guaranteed to persist across restarts or redeploys on F1. Profile-picture uploads and Serilog's file-based logs are affected by this — flagged before deployment and deliberately deferred; see Section 9.</w:t>
      </w:r>
    </w:p>
    <w:p>
      <w:pPr>
        <w:pStyle w:val="Heading1"/>
        <w:pBdr>
          <w:bottom w:val="single" w:color="BA7517" w:sz="6" w:space="4"/>
        </w:pBdr>
        <w:spacing w:after="160" w:before="360"/>
      </w:pPr>
      <w:r>
        <w:rPr>
          <w:rFonts w:ascii="Arial" w:cs="Arial" w:eastAsia="Arial" w:hAnsi="Arial"/>
          <w:b/>
          <w:bCs/>
          <w:color w:val="222222"/>
          <w:sz w:val="44"/>
          <w:szCs w:val="44"/>
        </w:rPr>
        <w:t xml:space="preserve">4. Pre-Deployment Code Changes (Phase 1)</w:t>
      </w:r>
    </w:p>
    <w:p>
      <w:pPr>
        <w:spacing w:after="160" w:line="336" w:lineRule="auto"/>
      </w:pPr>
      <w:r>
        <w:rPr>
          <w:rFonts w:ascii="Arial" w:cs="Arial" w:eastAsia="Arial" w:hAnsi="Arial"/>
          <w:color w:val="333333"/>
          <w:sz w:val="22"/>
          <w:szCs w:val="22"/>
        </w:rPr>
        <w:t xml:space="preserve">Before touching the Azure Portal, the codebase needed changes to work across two separate domains (frontend and backend no longer share an origin) and to stop relying on secrets that were only ever safe for local development.</w:t>
      </w:r>
    </w:p>
    <w:p>
      <w:pPr>
        <w:pStyle w:val="Heading2"/>
        <w:spacing w:after="140" w:before="280"/>
      </w:pPr>
      <w:r>
        <w:rPr>
          <w:rFonts w:ascii="Arial" w:cs="Arial" w:eastAsia="Arial" w:hAnsi="Arial"/>
          <w:b/>
          <w:bCs/>
          <w:color w:val="222222"/>
          <w:sz w:val="32"/>
          <w:szCs w:val="32"/>
        </w:rPr>
        <w:t xml:space="preserve">4.1 Backend changes</w:t>
      </w:r>
    </w:p>
    <w:p>
      <w:pPr>
        <w:pStyle w:val="ListParagraph"/>
        <w:numPr>
          <w:ilvl w:val="0"/>
          <w:numId w:val="1"/>
        </w:numPr>
        <w:spacing w:after="120" w:line="336" w:lineRule="auto"/>
      </w:pPr>
      <w:r>
        <w:rPr>
          <w:rFonts w:ascii="Arial" w:cs="Arial" w:eastAsia="Arial" w:hAnsi="Arial"/>
          <w:b/>
          <w:bCs/>
          <w:color w:val="222222"/>
          <w:sz w:val="22"/>
          <w:szCs w:val="22"/>
        </w:rPr>
        <w:t xml:space="preserve">appsettings.json — </w:t>
      </w:r>
      <w:r>
        <w:rPr>
          <w:rFonts w:ascii="Arial" w:cs="Arial" w:eastAsia="Arial" w:hAnsi="Arial"/>
          <w:color w:val="333333"/>
          <w:sz w:val="22"/>
          <w:szCs w:val="22"/>
        </w:rPr>
        <w:t xml:space="preserve">the real SQL password and JWT signing key were replaced with obvious placeholders (CHANGE_ME_...). These values live only in Azure App Service Application Settings from this point forward, never in source control.</w:t>
      </w:r>
    </w:p>
    <w:p>
      <w:pPr>
        <w:pStyle w:val="ListParagraph"/>
        <w:numPr>
          <w:ilvl w:val="0"/>
          <w:numId w:val="1"/>
        </w:numPr>
        <w:spacing w:after="120" w:line="336" w:lineRule="auto"/>
      </w:pPr>
      <w:r>
        <w:rPr>
          <w:rFonts w:ascii="Arial" w:cs="Arial" w:eastAsia="Arial" w:hAnsi="Arial"/>
          <w:b/>
          <w:bCs/>
          <w:color w:val="222222"/>
          <w:sz w:val="22"/>
          <w:szCs w:val="22"/>
        </w:rPr>
        <w:t xml:space="preserve">appsettings.Template.json — </w:t>
      </w:r>
      <w:r>
        <w:rPr>
          <w:rFonts w:ascii="Arial" w:cs="Arial" w:eastAsia="Arial" w:hAnsi="Arial"/>
          <w:color w:val="333333"/>
          <w:sz w:val="22"/>
          <w:szCs w:val="22"/>
        </w:rPr>
        <w:t xml:space="preserve">kept in sync with the same structure so any future contributor knows what keys are required without ever seeing a real secret.</w:t>
      </w:r>
    </w:p>
    <w:p>
      <w:pPr>
        <w:pStyle w:val="ListParagraph"/>
        <w:numPr>
          <w:ilvl w:val="0"/>
          <w:numId w:val="1"/>
        </w:numPr>
        <w:spacing w:after="120" w:line="336" w:lineRule="auto"/>
      </w:pPr>
      <w:r>
        <w:rPr>
          <w:rFonts w:ascii="Arial" w:cs="Arial" w:eastAsia="Arial" w:hAnsi="Arial"/>
          <w:b/>
          <w:bCs/>
          <w:color w:val="222222"/>
          <w:sz w:val="22"/>
          <w:szCs w:val="22"/>
        </w:rPr>
        <w:t xml:space="preserve">Program.cs — </w:t>
      </w:r>
      <w:r>
        <w:rPr>
          <w:rFonts w:ascii="Arial" w:cs="Arial" w:eastAsia="Arial" w:hAnsi="Arial"/>
          <w:color w:val="333333"/>
          <w:sz w:val="22"/>
          <w:szCs w:val="22"/>
        </w:rPr>
        <w:t xml:space="preserve">CORS policy changed from AllowAnyOrigin() to a configuration-driven allow-list (Cors:AllowedOrigins), read at startup and overridable via the Cors__AllowedOrigins__0 App Service setting.</w:t>
      </w:r>
    </w:p>
    <w:p>
      <w:pPr>
        <w:pStyle w:val="Heading2"/>
        <w:spacing w:after="140" w:before="280"/>
      </w:pPr>
      <w:r>
        <w:rPr>
          <w:rFonts w:ascii="Arial" w:cs="Arial" w:eastAsia="Arial" w:hAnsi="Arial"/>
          <w:b/>
          <w:bCs/>
          <w:color w:val="222222"/>
          <w:sz w:val="32"/>
          <w:szCs w:val="32"/>
        </w:rPr>
        <w:t xml:space="preserve">4.2 Frontend changes</w:t>
      </w:r>
    </w:p>
    <w:p>
      <w:pPr>
        <w:pStyle w:val="ListParagraph"/>
        <w:numPr>
          <w:ilvl w:val="0"/>
          <w:numId w:val="1"/>
        </w:numPr>
        <w:spacing w:after="120" w:line="336" w:lineRule="auto"/>
      </w:pPr>
      <w:r>
        <w:rPr>
          <w:rFonts w:ascii="Arial" w:cs="Arial" w:eastAsia="Arial" w:hAnsi="Arial"/>
          <w:b/>
          <w:bCs/>
          <w:color w:val="222222"/>
          <w:sz w:val="22"/>
          <w:szCs w:val="22"/>
        </w:rPr>
        <w:t xml:space="preserve">Environment files — </w:t>
      </w:r>
      <w:r>
        <w:rPr>
          <w:rFonts w:ascii="Arial" w:cs="Arial" w:eastAsia="Arial" w:hAnsi="Arial"/>
          <w:color w:val="333333"/>
          <w:sz w:val="22"/>
          <w:szCs w:val="22"/>
        </w:rPr>
        <w:t xml:space="preserve">added src/environments/environment.ts (dev) and environment.prod.ts (prod); the project had no environment files at all beforehand.</w:t>
      </w:r>
    </w:p>
    <w:p>
      <w:pPr>
        <w:pStyle w:val="ListParagraph"/>
        <w:numPr>
          <w:ilvl w:val="0"/>
          <w:numId w:val="1"/>
        </w:numPr>
        <w:spacing w:after="120" w:line="336" w:lineRule="auto"/>
      </w:pPr>
      <w:r>
        <w:rPr>
          <w:rFonts w:ascii="Arial" w:cs="Arial" w:eastAsia="Arial" w:hAnsi="Arial"/>
          <w:b/>
          <w:bCs/>
          <w:color w:val="222222"/>
          <w:sz w:val="22"/>
          <w:szCs w:val="22"/>
        </w:rPr>
        <w:t xml:space="preserve">angular.json — </w:t>
      </w:r>
      <w:r>
        <w:rPr>
          <w:rFonts w:ascii="Arial" w:cs="Arial" w:eastAsia="Arial" w:hAnsi="Arial"/>
          <w:color w:val="333333"/>
          <w:sz w:val="22"/>
          <w:szCs w:val="22"/>
        </w:rPr>
        <w:t xml:space="preserve">wired a fileReplacements entry into the production build configuration so a production build automatically swaps in environment.prod.ts.</w:t>
      </w:r>
    </w:p>
    <w:p>
      <w:pPr>
        <w:pStyle w:val="ListParagraph"/>
        <w:numPr>
          <w:ilvl w:val="0"/>
          <w:numId w:val="1"/>
        </w:numPr>
        <w:spacing w:after="120" w:line="336" w:lineRule="auto"/>
      </w:pPr>
      <w:r>
        <w:rPr>
          <w:rFonts w:ascii="Arial" w:cs="Arial" w:eastAsia="Arial" w:hAnsi="Arial"/>
          <w:b/>
          <w:bCs/>
          <w:color w:val="222222"/>
          <w:sz w:val="22"/>
          <w:szCs w:val="22"/>
        </w:rPr>
        <w:t xml:space="preserve">Six HTTP services — </w:t>
      </w:r>
      <w:r>
        <w:rPr>
          <w:rFonts w:ascii="Arial" w:cs="Arial" w:eastAsia="Arial" w:hAnsi="Arial"/>
          <w:color w:val="333333"/>
          <w:sz w:val="22"/>
          <w:szCs w:val="22"/>
        </w:rPr>
        <w:t xml:space="preserve">updated auth, booking, hospital, notification, role-mapping, and user services to prefix their BASE constant with environment.apiBaseUrl instead of a bare relative path, since the dev-only /api proxy does not exist in production and frontend/backend now live on two different domains.</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environment.prod.ts had to be updated twice during rollout — once with an assumed backend hostname before the App Service existed, and once more with the real hostname after Azure appended its “secure unique default hostname” suffix.</w:t>
      </w:r>
    </w:p>
    <w:p>
      <w:pPr>
        <w:pStyle w:val="Heading1"/>
        <w:pBdr>
          <w:bottom w:val="single" w:color="BA7517" w:sz="6" w:space="4"/>
        </w:pBdr>
        <w:spacing w:after="160" w:before="360"/>
      </w:pPr>
      <w:r>
        <w:rPr>
          <w:rFonts w:ascii="Arial" w:cs="Arial" w:eastAsia="Arial" w:hAnsi="Arial"/>
          <w:b/>
          <w:bCs/>
          <w:color w:val="222222"/>
          <w:sz w:val="44"/>
          <w:szCs w:val="44"/>
        </w:rPr>
        <w:t xml:space="preserve">5. Deployment Sequence, As Actually Performed (Phases 2–4)</w:t>
      </w:r>
    </w:p>
    <w:p>
      <w:pPr>
        <w:spacing w:after="160" w:line="336" w:lineRule="auto"/>
      </w:pPr>
      <w:r>
        <w:rPr>
          <w:rFonts w:ascii="Arial" w:cs="Arial" w:eastAsia="Arial" w:hAnsi="Arial"/>
          <w:color w:val="333333"/>
          <w:sz w:val="22"/>
          <w:szCs w:val="22"/>
        </w:rPr>
        <w:t xml:space="preserve">The steps below are recorded in the order they happened, including the fixes, not a retroactively cleaned-up version.</w:t>
      </w:r>
    </w:p>
    <w:p>
      <w:pPr>
        <w:pStyle w:val="Heading2"/>
        <w:spacing w:after="140" w:before="280"/>
      </w:pPr>
      <w:r>
        <w:rPr>
          <w:rFonts w:ascii="Arial" w:cs="Arial" w:eastAsia="Arial" w:hAnsi="Arial"/>
          <w:b/>
          <w:bCs/>
          <w:color w:val="222222"/>
          <w:sz w:val="32"/>
          <w:szCs w:val="32"/>
        </w:rPr>
        <w:t xml:space="preserve">5.1 Azure free account</w:t>
      </w:r>
    </w:p>
    <w:p>
      <w:pPr>
        <w:spacing w:after="160" w:line="336" w:lineRule="auto"/>
      </w:pPr>
      <w:r>
        <w:rPr>
          <w:rFonts w:ascii="Arial" w:cs="Arial" w:eastAsia="Arial" w:hAnsi="Arial"/>
          <w:color w:val="333333"/>
          <w:sz w:val="22"/>
          <w:szCs w:val="22"/>
        </w:rPr>
        <w:t xml:space="preserve">A free Azure account (card required for identity verification only) was the prerequisite for everything that follows.</w:t>
      </w:r>
    </w:p>
    <w:p>
      <w:pPr>
        <w:pStyle w:val="Heading2"/>
        <w:spacing w:after="140" w:before="280"/>
      </w:pPr>
      <w:r>
        <w:rPr>
          <w:rFonts w:ascii="Arial" w:cs="Arial" w:eastAsia="Arial" w:hAnsi="Arial"/>
          <w:b/>
          <w:bCs/>
          <w:color w:val="222222"/>
          <w:sz w:val="32"/>
          <w:szCs w:val="32"/>
        </w:rPr>
        <w:t xml:space="preserve">5.2 Azure SQL Database</w:t>
      </w:r>
    </w:p>
    <w:p>
      <w:pPr>
        <w:pStyle w:val="ListParagraph"/>
        <w:numPr>
          <w:ilvl w:val="0"/>
          <w:numId w:val="1"/>
        </w:numPr>
        <w:spacing w:after="120" w:line="336" w:lineRule="auto"/>
      </w:pPr>
      <w:r>
        <w:rPr>
          <w:rFonts w:ascii="Arial" w:cs="Arial" w:eastAsia="Arial" w:hAnsi="Arial"/>
          <w:color w:val="333333"/>
          <w:sz w:val="22"/>
          <w:szCs w:val="22"/>
        </w:rPr>
        <w:t xml:space="preserve">Portal → Azure SQL → Create → SQL database (Free offer).</w:t>
      </w:r>
    </w:p>
    <w:p>
      <w:pPr>
        <w:pStyle w:val="ListParagraph"/>
        <w:numPr>
          <w:ilvl w:val="0"/>
          <w:numId w:val="1"/>
        </w:numPr>
        <w:spacing w:after="120" w:line="336" w:lineRule="auto"/>
      </w:pPr>
      <w:r>
        <w:rPr>
          <w:rFonts w:ascii="Arial" w:cs="Arial" w:eastAsia="Arial" w:hAnsi="Arial"/>
          <w:color w:val="333333"/>
          <w:sz w:val="22"/>
          <w:szCs w:val="22"/>
        </w:rPr>
        <w:t xml:space="preserve">Resource group vaxtrack-rg, new server vaxtrack-sql-server, database vaxtrack-db.</w:t>
      </w:r>
    </w:p>
    <w:p>
      <w:pPr>
        <w:pStyle w:val="ListParagraph"/>
        <w:numPr>
          <w:ilvl w:val="0"/>
          <w:numId w:val="1"/>
        </w:numPr>
        <w:spacing w:after="120" w:line="336" w:lineRule="auto"/>
      </w:pPr>
      <w:r>
        <w:rPr>
          <w:rFonts w:ascii="Arial" w:cs="Arial" w:eastAsia="Arial" w:hAnsi="Arial"/>
          <w:color w:val="333333"/>
          <w:sz w:val="22"/>
          <w:szCs w:val="22"/>
        </w:rPr>
        <w:t xml:space="preserve">Admin login vaxtrackadmin, generated strong password avoiding characters that break ADO.NET connection-string parsing.</w:t>
      </w:r>
    </w:p>
    <w:p>
      <w:pPr>
        <w:pStyle w:val="ListParagraph"/>
        <w:numPr>
          <w:ilvl w:val="0"/>
          <w:numId w:val="1"/>
        </w:numPr>
        <w:spacing w:after="120" w:line="336" w:lineRule="auto"/>
      </w:pPr>
      <w:r>
        <w:rPr>
          <w:rFonts w:ascii="Arial" w:cs="Arial" w:eastAsia="Arial" w:hAnsi="Arial"/>
          <w:color w:val="333333"/>
          <w:sz w:val="22"/>
          <w:szCs w:val="22"/>
        </w:rPr>
        <w:t xml:space="preserve">Networking: “Allow Azure services and resources to access this server” set to Yes.</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How to verify: the “Free offer applied” banner (100,000 vCore-seconds, 32GB data, 32GB backup, free for the subscription's lifetime) confirms the free tier landed correctly.</w:t>
      </w:r>
    </w:p>
    <w:p>
      <w:pPr>
        <w:pStyle w:val="Heading2"/>
        <w:spacing w:after="140" w:before="280"/>
      </w:pPr>
      <w:r>
        <w:rPr>
          <w:rFonts w:ascii="Arial" w:cs="Arial" w:eastAsia="Arial" w:hAnsi="Arial"/>
          <w:b/>
          <w:bCs/>
          <w:color w:val="222222"/>
          <w:sz w:val="32"/>
          <w:szCs w:val="32"/>
        </w:rPr>
        <w:t xml:space="preserve">5.3 Static Web App (frontend)</w:t>
      </w:r>
    </w:p>
    <w:p>
      <w:pPr>
        <w:pStyle w:val="ListParagraph"/>
        <w:numPr>
          <w:ilvl w:val="0"/>
          <w:numId w:val="1"/>
        </w:numPr>
        <w:spacing w:after="120" w:line="336" w:lineRule="auto"/>
      </w:pPr>
      <w:r>
        <w:rPr>
          <w:rFonts w:ascii="Arial" w:cs="Arial" w:eastAsia="Arial" w:hAnsi="Arial"/>
          <w:color w:val="333333"/>
          <w:sz w:val="22"/>
          <w:szCs w:val="22"/>
        </w:rPr>
        <w:t xml:space="preserve">Portal → Static Web Apps → Create. Resource group vaxtrack-rg, Plan Free, Deployment source GitHub (lookinfome/vaxtrack).</w:t>
      </w:r>
    </w:p>
    <w:p>
      <w:pPr>
        <w:pStyle w:val="ListParagraph"/>
        <w:numPr>
          <w:ilvl w:val="0"/>
          <w:numId w:val="1"/>
        </w:numPr>
        <w:spacing w:after="120" w:line="336" w:lineRule="auto"/>
      </w:pPr>
      <w:r>
        <w:rPr>
          <w:rFonts w:ascii="Arial" w:cs="Arial" w:eastAsia="Arial" w:hAnsi="Arial"/>
          <w:color w:val="333333"/>
          <w:sz w:val="22"/>
          <w:szCs w:val="22"/>
        </w:rPr>
        <w:t xml:space="preserve">Build Details: Preset Angular (auto-detected), App location v2_frontend/v2.0.0, Output location dist/v2.0.0/browser.</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Mistake caught before it shipped: the Output location field auto-fills to match the App location by default — not the real Angular build path. Angular's newer application builder nests output one level deeper (dist/&lt;project-name&gt;/browser).</w:t>
      </w:r>
    </w:p>
    <w:p>
      <w:pPr>
        <w:pStyle w:val="ListParagraph"/>
        <w:numPr>
          <w:ilvl w:val="0"/>
          <w:numId w:val="1"/>
        </w:numPr>
        <w:spacing w:after="120" w:line="336" w:lineRule="auto"/>
      </w:pPr>
      <w:r>
        <w:rPr>
          <w:rFonts w:ascii="Arial" w:cs="Arial" w:eastAsia="Arial" w:hAnsi="Arial"/>
          <w:color w:val="333333"/>
          <w:sz w:val="22"/>
          <w:szCs w:val="22"/>
        </w:rPr>
        <w:t xml:space="preserve">Saving this step auto-commits a GitHub Actions workflow to the repo and wires continuous deployment — no separate CI/CD setup step needed.</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Mistakes made: the Static Web App's Name field initially carried over vaxtrack-api (reserved for the backend) — caught and corrected before creation. Also: Azure Static Web Apps assign a random, unrelated hostname regardless of the resource's given name.</w:t>
      </w:r>
    </w:p>
    <w:p>
      <w:pPr>
        <w:pStyle w:val="Heading2"/>
        <w:spacing w:after="140" w:before="280"/>
      </w:pPr>
      <w:r>
        <w:rPr>
          <w:rFonts w:ascii="Arial" w:cs="Arial" w:eastAsia="Arial" w:hAnsi="Arial"/>
          <w:b/>
          <w:bCs/>
          <w:color w:val="222222"/>
          <w:sz w:val="32"/>
          <w:szCs w:val="32"/>
        </w:rPr>
        <w:t xml:space="preserve">5.4 App Service (backend)</w:t>
      </w:r>
    </w:p>
    <w:p>
      <w:pPr>
        <w:pStyle w:val="ListParagraph"/>
        <w:numPr>
          <w:ilvl w:val="0"/>
          <w:numId w:val="1"/>
        </w:numPr>
        <w:spacing w:after="120" w:line="336" w:lineRule="auto"/>
      </w:pPr>
      <w:r>
        <w:rPr>
          <w:rFonts w:ascii="Arial" w:cs="Arial" w:eastAsia="Arial" w:hAnsi="Arial"/>
          <w:color w:val="333333"/>
          <w:sz w:val="22"/>
          <w:szCs w:val="22"/>
        </w:rPr>
        <w:t xml:space="preserve">Portal → App Services → Create → Web App (not “Web App + Database,” which would provision a redundant second database).</w:t>
      </w:r>
    </w:p>
    <w:p>
      <w:pPr>
        <w:pStyle w:val="ListParagraph"/>
        <w:numPr>
          <w:ilvl w:val="0"/>
          <w:numId w:val="1"/>
        </w:numPr>
        <w:spacing w:after="120" w:line="336" w:lineRule="auto"/>
      </w:pPr>
      <w:r>
        <w:rPr>
          <w:rFonts w:ascii="Arial" w:cs="Arial" w:eastAsia="Arial" w:hAnsi="Arial"/>
          <w:color w:val="333333"/>
          <w:sz w:val="22"/>
          <w:szCs w:val="22"/>
        </w:rPr>
        <w:t xml:space="preserve">Resource group vaxtrack-rg, name vaxtrack-api, Runtime .NET 10 (LTS), OS Linux, Region Southeast Asia (matched to the SQL server's region).</w:t>
      </w:r>
    </w:p>
    <w:p>
      <w:pPr>
        <w:pStyle w:val="ListParagraph"/>
        <w:numPr>
          <w:ilvl w:val="0"/>
          <w:numId w:val="1"/>
        </w:numPr>
        <w:spacing w:after="120" w:line="336" w:lineRule="auto"/>
      </w:pPr>
      <w:r>
        <w:rPr>
          <w:rFonts w:ascii="Arial" w:cs="Arial" w:eastAsia="Arial" w:hAnsi="Arial"/>
          <w:color w:val="333333"/>
          <w:sz w:val="22"/>
          <w:szCs w:val="22"/>
        </w:rPr>
        <w:t xml:space="preserve">Pricing plan set explicitly to F1 Free — this field silently defaults to a paid tier if not deliberately changed.</w:t>
      </w:r>
    </w:p>
    <w:p>
      <w:pPr>
        <w:pStyle w:val="ListParagraph"/>
        <w:numPr>
          <w:ilvl w:val="0"/>
          <w:numId w:val="1"/>
        </w:numPr>
        <w:spacing w:after="120" w:line="336" w:lineRule="auto"/>
      </w:pPr>
      <w:r>
        <w:rPr>
          <w:rFonts w:ascii="Arial" w:cs="Arial" w:eastAsia="Arial" w:hAnsi="Arial"/>
          <w:color w:val="333333"/>
          <w:sz w:val="22"/>
          <w:szCs w:val="22"/>
        </w:rPr>
        <w:t xml:space="preserve">The Database tab in this same wizard was skipped deliberately; the connection string was set by hand afterward instead.</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Decision: the “Secure unique default hostname” toggle (on by default) appends a random suffix to prevent subdomain-takeover on abandoned app names. Left on for the security benefit; the real hostname was copied afterward into environment.prod.ts.</w:t>
      </w:r>
    </w:p>
    <w:p>
      <w:pPr>
        <w:pStyle w:val="Heading2"/>
        <w:spacing w:after="140" w:before="280"/>
      </w:pPr>
      <w:r>
        <w:rPr>
          <w:rFonts w:ascii="Arial" w:cs="Arial" w:eastAsia="Arial" w:hAnsi="Arial"/>
          <w:b/>
          <w:bCs/>
          <w:color w:val="222222"/>
          <w:sz w:val="32"/>
          <w:szCs w:val="32"/>
        </w:rPr>
        <w:t xml:space="preserve">5.5 Wiring configuration (Environment variables)</w:t>
      </w:r>
    </w:p>
    <w:p>
      <w:pPr>
        <w:spacing w:after="160" w:line="336" w:lineRule="auto"/>
      </w:pPr>
      <w:r>
        <w:rPr>
          <w:rFonts w:ascii="Arial" w:cs="Arial" w:eastAsia="Arial" w:hAnsi="Arial"/>
          <w:color w:val="333333"/>
          <w:sz w:val="22"/>
          <w:szCs w:val="22"/>
        </w:rPr>
        <w:t xml:space="preserve">Connection strings and app settings live under a dedicated Environment variables blade, separate from Configuration (platform toggles only).</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360"/>
      </w:tblGrid>
      <w:tr>
        <w:trPr>
          <w:cantSplit/>
          <w:tblHeader/>
        </w:trPr>
        <w:tc>
          <w:tcPr>
            <w:tcW w:type="dxa" w:w="2400"/>
            <w:shd w:fill="5F5E5A" w:val="clear"/>
            <w:tcMar>
              <w:top w:type="dxa" w:w="80"/>
              <w:left w:type="dxa" w:w="100"/>
              <w:bottom w:type="dxa" w:w="80"/>
              <w:right w:type="dxa" w:w="100"/>
            </w:tcMar>
          </w:tcPr>
          <w:p>
            <w:r>
              <w:rPr>
                <w:rFonts w:ascii="Arial" w:cs="Arial" w:eastAsia="Arial" w:hAnsi="Arial"/>
                <w:b/>
                <w:bCs/>
                <w:color w:val="FFFFFF"/>
                <w:sz w:val="18"/>
                <w:szCs w:val="18"/>
              </w:rPr>
              <w:t xml:space="preserve">Setting</w:t>
            </w:r>
          </w:p>
        </w:tc>
        <w:tc>
          <w:tcPr>
            <w:tcW w:type="dxa" w:w="3200"/>
            <w:shd w:fill="5F5E5A" w:val="clear"/>
            <w:tcMar>
              <w:top w:type="dxa" w:w="80"/>
              <w:left w:type="dxa" w:w="100"/>
              <w:bottom w:type="dxa" w:w="80"/>
              <w:right w:type="dxa" w:w="100"/>
            </w:tcMar>
          </w:tcPr>
          <w:p>
            <w:r>
              <w:rPr>
                <w:rFonts w:ascii="Arial" w:cs="Arial" w:eastAsia="Arial" w:hAnsi="Arial"/>
                <w:b/>
                <w:bCs/>
                <w:color w:val="FFFFFF"/>
                <w:sz w:val="18"/>
                <w:szCs w:val="18"/>
              </w:rPr>
              <w:t xml:space="preserve">Where</w:t>
            </w:r>
          </w:p>
        </w:tc>
        <w:tc>
          <w:tcPr>
            <w:tcW w:type="dxa" w:w="3360"/>
            <w:shd w:fill="5F5E5A" w:val="clear"/>
            <w:tcMar>
              <w:top w:type="dxa" w:w="80"/>
              <w:left w:type="dxa" w:w="100"/>
              <w:bottom w:type="dxa" w:w="80"/>
              <w:right w:type="dxa" w:w="100"/>
            </w:tcMar>
          </w:tcPr>
          <w:p>
            <w:r>
              <w:rPr>
                <w:rFonts w:ascii="Arial" w:cs="Arial" w:eastAsia="Arial" w:hAnsi="Arial"/>
                <w:b/>
                <w:bCs/>
                <w:color w:val="FFFFFF"/>
                <w:sz w:val="18"/>
                <w:szCs w:val="18"/>
              </w:rPr>
              <w:t xml:space="preserve">Purpose</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DefaultConnection</w:t>
            </w:r>
          </w:p>
        </w:tc>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Connection strings, Type: SQLServer</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Points the backend at Azure SQL. See Section 7.2 for why the Name field matters more than it looks.</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JwtSettings__Key</w:t>
            </w:r>
          </w:p>
        </w:tc>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App settings</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Freshly generated random signing key, never one that sat in a committed appsettings.json.</w:t>
            </w:r>
          </w:p>
        </w:tc>
      </w:tr>
      <w:tr>
        <w:trPr>
          <w:cantSplit/>
        </w:trPr>
        <w:tc>
          <w:tcPr>
            <w:tcW w:type="dxa" w:w="24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JwtSettings__Issuer / __Audience / __ExpiryMinutes</w:t>
            </w:r>
          </w:p>
        </w:tc>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App settings</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post-launch after Section 7.4's bug — non-secret settings still need explicit values since appsettings.json never deploys.</w:t>
            </w:r>
          </w:p>
        </w:tc>
      </w:tr>
      <w:tr>
        <w:trPr>
          <w:cantSplit/>
        </w:trPr>
        <w:tc>
          <w:tcPr>
            <w:tcW w:type="dxa" w:w="24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Cors__AllowedOrigins__0</w:t>
            </w:r>
          </w:p>
        </w:tc>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Environment variables → App settings</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The frontend's exact live URL — scheme, host, no trailing slash.</w:t>
            </w:r>
          </w:p>
        </w:tc>
      </w:tr>
    </w:tbl>
    <w:p>
      <w:pPr>
        <w:spacing w:after="160" w:line="336" w:lineRule="auto"/>
      </w:pPr>
      <w:r>
        <w:rPr>
          <w:rFonts w:ascii="Arial" w:cs="Arial" w:eastAsia="Arial" w:hAnsi="Arial"/>
          <w:color w:val="333333"/>
          <w:sz w:val="22"/>
          <w:szCs w:val="22"/>
        </w:rPr>
        <w:t xml:space="preserve">Double-underscore syntax (JwtSettings__Key) is ASP.NET Core's convention for flattening nested configuration sections into environment-variable-style keys.</w:t>
      </w:r>
    </w:p>
    <w:p>
      <w:pPr>
        <w:pStyle w:val="Heading2"/>
        <w:spacing w:after="140" w:before="280"/>
      </w:pPr>
      <w:r>
        <w:rPr>
          <w:rFonts w:ascii="Arial" w:cs="Arial" w:eastAsia="Arial" w:hAnsi="Arial"/>
          <w:b/>
          <w:bCs/>
          <w:color w:val="222222"/>
          <w:sz w:val="32"/>
          <w:szCs w:val="32"/>
        </w:rPr>
        <w:t xml:space="preserve">5.6 Backend CI/CD (Deployment Center)</w:t>
      </w:r>
    </w:p>
    <w:p>
      <w:pPr>
        <w:pStyle w:val="ListParagraph"/>
        <w:numPr>
          <w:ilvl w:val="0"/>
          <w:numId w:val="1"/>
        </w:numPr>
        <w:spacing w:after="120" w:line="336" w:lineRule="auto"/>
      </w:pPr>
      <w:r>
        <w:rPr>
          <w:rFonts w:ascii="Arial" w:cs="Arial" w:eastAsia="Arial" w:hAnsi="Arial"/>
          <w:color w:val="333333"/>
          <w:sz w:val="22"/>
          <w:szCs w:val="22"/>
        </w:rPr>
        <w:t xml:space="preserve">App Service → Deployment → Deployment Center → Source: GitHub, same repository as the frontend.</w:t>
      </w:r>
    </w:p>
    <w:p>
      <w:pPr>
        <w:pStyle w:val="ListParagraph"/>
        <w:numPr>
          <w:ilvl w:val="0"/>
          <w:numId w:val="1"/>
        </w:numPr>
        <w:spacing w:after="120" w:line="336" w:lineRule="auto"/>
      </w:pPr>
      <w:r>
        <w:rPr>
          <w:rFonts w:ascii="Arial" w:cs="Arial" w:eastAsia="Arial" w:hAnsi="Arial"/>
          <w:color w:val="333333"/>
          <w:sz w:val="22"/>
          <w:szCs w:val="22"/>
        </w:rPr>
        <w:t xml:space="preserve">Authentication type: User-assigned identity (OIDC federated credentials), not Basic authentication — avoids a long-lived publish-profile secret in a public repo.</w:t>
      </w:r>
    </w:p>
    <w:p>
      <w:pPr>
        <w:pStyle w:val="ListParagraph"/>
        <w:numPr>
          <w:ilvl w:val="0"/>
          <w:numId w:val="1"/>
        </w:numPr>
        <w:spacing w:after="120" w:line="336" w:lineRule="auto"/>
      </w:pPr>
      <w:r>
        <w:rPr>
          <w:rFonts w:ascii="Arial" w:cs="Arial" w:eastAsia="Arial" w:hAnsi="Arial"/>
          <w:color w:val="333333"/>
          <w:sz w:val="22"/>
          <w:szCs w:val="22"/>
        </w:rPr>
        <w:t xml:space="preserve">Saving generated .github/workflows/main_vaxtrack-api.yml with real GitHub secrets substituted automatically.</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Bug hit and root cause: the generated workflow assumed the .csproj lived at the repo root. Since this is a monorepo (backend at v2_backend/v2.0.0/), the first run failed in 17 seconds. Fixed by adding working-directory: v2_backend/v2.0.0 to the build and publish steps.</w:t>
      </w:r>
    </w:p>
    <w:p>
      <w:pPr>
        <w:pStyle w:val="Heading2"/>
        <w:spacing w:after="140" w:before="280"/>
      </w:pPr>
      <w:r>
        <w:rPr>
          <w:rFonts w:ascii="Arial" w:cs="Arial" w:eastAsia="Arial" w:hAnsi="Arial"/>
          <w:b/>
          <w:bCs/>
          <w:color w:val="222222"/>
          <w:sz w:val="32"/>
          <w:szCs w:val="32"/>
        </w:rPr>
        <w:t xml:space="preserve">5.7 Two environment-specific hiccups (not code bugs)</w:t>
      </w:r>
    </w:p>
    <w:p>
      <w:pPr>
        <w:pStyle w:val="ListParagraph"/>
        <w:numPr>
          <w:ilvl w:val="0"/>
          <w:numId w:val="1"/>
        </w:numPr>
        <w:spacing w:after="120" w:line="336" w:lineRule="auto"/>
      </w:pPr>
      <w:r>
        <w:rPr>
          <w:rFonts w:ascii="Arial" w:cs="Arial" w:eastAsia="Arial" w:hAnsi="Arial"/>
          <w:b/>
          <w:bCs/>
          <w:color w:val="222222"/>
          <w:sz w:val="22"/>
          <w:szCs w:val="22"/>
        </w:rPr>
        <w:t xml:space="preserve">Stale git lock file: </w:t>
      </w:r>
      <w:r>
        <w:rPr>
          <w:rFonts w:ascii="Arial" w:cs="Arial" w:eastAsia="Arial" w:hAnsi="Arial"/>
          <w:color w:val="333333"/>
          <w:sz w:val="22"/>
          <w:szCs w:val="22"/>
        </w:rPr>
        <w:t xml:space="preserve">a sandboxed git pull left a stale .git/HEAD.lock behind, blocking a local commit. Resolved by deleting the stale .git/HEAD.lock and .git/index.lock files directly.</w:t>
      </w:r>
    </w:p>
    <w:p>
      <w:pPr>
        <w:pStyle w:val="ListParagraph"/>
        <w:numPr>
          <w:ilvl w:val="0"/>
          <w:numId w:val="1"/>
        </w:numPr>
        <w:spacing w:after="120" w:line="336" w:lineRule="auto"/>
      </w:pPr>
      <w:r>
        <w:rPr>
          <w:rFonts w:ascii="Arial" w:cs="Arial" w:eastAsia="Arial" w:hAnsi="Arial"/>
          <w:b/>
          <w:bCs/>
          <w:color w:val="222222"/>
          <w:sz w:val="22"/>
          <w:szCs w:val="22"/>
        </w:rPr>
        <w:t xml:space="preserve">CORS failure that wasn't purely a config bug: </w:t>
      </w:r>
      <w:r>
        <w:rPr>
          <w:rFonts w:ascii="Arial" w:cs="Arial" w:eastAsia="Arial" w:hAnsi="Arial"/>
          <w:color w:val="333333"/>
          <w:sz w:val="22"/>
          <w:szCs w:val="22"/>
        </w:rPr>
        <w:t xml:space="preserve">after correctly setting Cors__AllowedOrigins__0, login still failed with a 403 on the OPTIONS preflight. The App Service Overview showed Status: Quota exceeded — the F1 tier's 60 CPU-minute daily cap had been hit from repeated redeploys and testing. Azure returns 403 at the platform level once quota is exhausted, indistinguishable from a genuine CORS rejection unless the Overview page is checked directly.</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Risk carried forward: the daily F1 quota can exhaust mid-demo with no useful error surfaced to the visitor. Accepted as a known risk; B1 Basic (~$13/month, no CPU cap) is the documented escape hatch if this recurs.</w:t>
      </w:r>
    </w:p>
    <w:p>
      <w:pPr>
        <w:pStyle w:val="Heading1"/>
        <w:pBdr>
          <w:bottom w:val="single" w:color="BA7517" w:sz="6" w:space="4"/>
        </w:pBdr>
        <w:spacing w:after="160" w:before="360"/>
      </w:pPr>
      <w:r>
        <w:rPr>
          <w:rFonts w:ascii="Arial" w:cs="Arial" w:eastAsia="Arial" w:hAnsi="Arial"/>
          <w:b/>
          <w:bCs/>
          <w:color w:val="222222"/>
          <w:sz w:val="44"/>
          <w:szCs w:val="44"/>
        </w:rPr>
        <w:t xml:space="preserve">6. Branching &amp; Deployment Gate Model (Phase 5)</w:t>
      </w:r>
    </w:p>
    <w:p>
      <w:pPr>
        <w:spacing w:after="160" w:line="336" w:lineRule="auto"/>
      </w:pPr>
      <w:r>
        <w:rPr>
          <w:rFonts w:ascii="Arial" w:cs="Arial" w:eastAsia="Arial" w:hAnsi="Arial"/>
          <w:color w:val="333333"/>
          <w:sz w:val="22"/>
          <w:szCs w:val="22"/>
        </w:rPr>
        <w:t xml:space="preserve">Once the app was live, a two-branch model was introduced so day-to-day development commits stop triggering a production deploy on every push: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cantSplit/>
          <w:tblHeader/>
        </w:trPr>
        <w:tc>
          <w:tcPr>
            <w:tcW w:type="dxa" w:w="1800"/>
            <w:shd w:fill="5F5E5A" w:val="clear"/>
            <w:tcMar>
              <w:top w:type="dxa" w:w="80"/>
              <w:left w:type="dxa" w:w="100"/>
              <w:bottom w:type="dxa" w:w="80"/>
              <w:right w:type="dxa" w:w="100"/>
            </w:tcMar>
          </w:tcPr>
          <w:p>
            <w:r>
              <w:rPr>
                <w:rFonts w:ascii="Arial" w:cs="Arial" w:eastAsia="Arial" w:hAnsi="Arial"/>
                <w:b/>
                <w:bCs/>
                <w:color w:val="FFFFFF"/>
                <w:sz w:val="18"/>
                <w:szCs w:val="18"/>
              </w:rPr>
              <w:t xml:space="preserve">Branch</w:t>
            </w:r>
          </w:p>
        </w:tc>
        <w:tc>
          <w:tcPr>
            <w:tcW w:type="dxa" w:w="4200"/>
            <w:shd w:fill="5F5E5A" w:val="clear"/>
            <w:tcMar>
              <w:top w:type="dxa" w:w="80"/>
              <w:left w:type="dxa" w:w="100"/>
              <w:bottom w:type="dxa" w:w="80"/>
              <w:right w:type="dxa" w:w="100"/>
            </w:tcMar>
          </w:tcPr>
          <w:p>
            <w:r>
              <w:rPr>
                <w:rFonts w:ascii="Arial" w:cs="Arial" w:eastAsia="Arial" w:hAnsi="Arial"/>
                <w:b/>
                <w:bCs/>
                <w:color w:val="FFFFFF"/>
                <w:sz w:val="18"/>
                <w:szCs w:val="18"/>
              </w:rPr>
              <w:t xml:space="preserve">Purpose</w:t>
            </w:r>
          </w:p>
        </w:tc>
        <w:tc>
          <w:tcPr>
            <w:tcW w:type="dxa" w:w="3360"/>
            <w:shd w:fill="5F5E5A" w:val="clear"/>
            <w:tcMar>
              <w:top w:type="dxa" w:w="80"/>
              <w:left w:type="dxa" w:w="100"/>
              <w:bottom w:type="dxa" w:w="80"/>
              <w:right w:type="dxa" w:w="100"/>
            </w:tcMar>
          </w:tcPr>
          <w:p>
            <w:r>
              <w:rPr>
                <w:rFonts w:ascii="Arial" w:cs="Arial" w:eastAsia="Arial" w:hAnsi="Arial"/>
                <w:b/>
                <w:bCs/>
                <w:color w:val="FFFFFF"/>
                <w:sz w:val="18"/>
                <w:szCs w:val="18"/>
              </w:rPr>
              <w:t xml:space="preserve">What it triggers</w:t>
            </w:r>
          </w:p>
        </w:tc>
      </w:tr>
      <w:tr>
        <w:trPr>
          <w:cantSplit/>
        </w:trPr>
        <w:tc>
          <w:tcPr>
            <w:tcW w:type="dxa" w:w="18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main</w:t>
            </w:r>
          </w:p>
        </w:tc>
        <w:tc>
          <w:tcPr>
            <w:tcW w:type="dxa" w:w="4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Day-to-day development — commit and push freely</w:t>
            </w:r>
          </w:p>
        </w:tc>
        <w:tc>
          <w:tcPr>
            <w:tcW w:type="dxa" w:w="33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Nothing deploys automatically from main</w:t>
            </w:r>
          </w:p>
        </w:tc>
      </w:tr>
      <w:tr>
        <w:trPr>
          <w:cantSplit/>
        </w:trPr>
        <w:tc>
          <w:tcPr>
            <w:tcW w:type="dxa" w:w="18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live</w:t>
            </w:r>
          </w:p>
        </w:tc>
        <w:tc>
          <w:tcPr>
            <w:tcW w:type="dxa" w:w="4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Deliberate release gate — push here only when ready to ship</w:t>
            </w:r>
          </w:p>
        </w:tc>
        <w:tc>
          <w:tcPr>
            <w:tcW w:type="dxa" w:w="33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Both GitHub Actions workflows (frontend Static Web Apps CI/CD and backend App Service deploy) trigger on push to live</w:t>
            </w:r>
          </w:p>
        </w:tc>
      </w:tr>
    </w:tbl>
    <w:p>
      <w:pPr>
        <w:spacing w:after="160" w:line="336" w:lineRule="auto"/>
      </w:pPr>
      <w:r>
        <w:rPr>
          <w:rFonts w:ascii="Arial" w:cs="Arial" w:eastAsia="Arial" w:hAnsi="Arial"/>
          <w:color w:val="333333"/>
          <w:sz w:val="22"/>
          <w:szCs w:val="22"/>
        </w:rPr>
        <w:t xml:space="preserve">Workflow going forward: do all feature work and commits on main. When a change is verified locally and ready to go out, merge or fast-forward main into live and push live — that single push deploys both frontend and backend together, since both workflows now watch the same branch.</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Correction made in this update: the frontend's auto-generated Static Web Apps workflow originally still triggered on main (a leftover from before the branch split — only the backend workflow had been retargeted to live). This meant every dev push to main silently redeployed the live frontend regardless of the live-branch gate. Fixed by editing azure-static-web-apps-happy-coast-091f8b20f.yml so both push and pull_request triggers point at live, matching the backend workflow. See Appendix for the exact diff.</w:t>
      </w:r>
    </w:p>
    <w:p>
      <w:pPr>
        <w:pStyle w:val="Heading3"/>
        <w:spacing w:after="100" w:before="200"/>
      </w:pPr>
      <w:r>
        <w:rPr>
          <w:rFonts w:ascii="Arial" w:cs="Arial" w:eastAsia="Arial" w:hAnsi="Arial"/>
          <w:b/>
          <w:bCs/>
          <w:color w:val="222222"/>
          <w:sz w:val="26"/>
          <w:szCs w:val="26"/>
        </w:rPr>
        <w:t xml:space="preserve">6.1 AADSTS700213 — federated credential branch mismatch</w:t>
      </w:r>
    </w:p>
    <w:p>
      <w:pPr>
        <w:spacing w:after="160" w:line="336" w:lineRule="auto"/>
      </w:pPr>
      <w:r>
        <w:rPr>
          <w:rFonts w:ascii="Arial" w:cs="Arial" w:eastAsia="Arial" w:hAnsi="Arial"/>
          <w:color w:val="333333"/>
          <w:sz w:val="22"/>
          <w:szCs w:val="22"/>
        </w:rPr>
        <w:t xml:space="preserve">Symptom: pushing to live failed the backend workflow's Azure login step with AADSTS700213 (“no matching federated identity record found”).</w:t>
      </w:r>
    </w:p>
    <w:p>
      <w:pPr>
        <w:spacing w:after="160" w:line="336" w:lineRule="auto"/>
      </w:pPr>
      <w:r>
        <w:rPr>
          <w:rFonts w:ascii="Arial" w:cs="Arial" w:eastAsia="Arial" w:hAnsi="Arial"/>
          <w:color w:val="333333"/>
          <w:sz w:val="22"/>
          <w:szCs w:val="22"/>
        </w:rPr>
        <w:t xml:space="preserve">Root cause: the User-Assigned Managed Identity's (oidc-msi-b544) federated credential subject was still scoped to refs/heads/main from before the branch split — GitHub's OIDC token for a push to live didn't match any trusted subject, so Entra ID rejected the login before the workflow could do anything else.</w:t>
      </w:r>
    </w:p>
    <w:p>
      <w:pPr>
        <w:spacing w:after="160" w:line="336" w:lineRule="auto"/>
      </w:pPr>
      <w:r>
        <w:rPr>
          <w:rFonts w:ascii="Arial" w:cs="Arial" w:eastAsia="Arial" w:hAnsi="Arial"/>
          <w:color w:val="333333"/>
          <w:sz w:val="22"/>
          <w:szCs w:val="22"/>
        </w:rPr>
        <w:t xml:space="preserve">Fix: Entra ID → Managed Identity → Federated credentials → opened the existing credential and edited the Branch field directly from main to live, then Update. (Initial guidance assumed this field was immutable and would need delete-and-recreate; the Portal's actual form allowed a direct in-place edit — corrected once the real screen was checked.)</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7. Post-Launch Production Incidents (Phase 6)</w:t>
      </w:r>
    </w:p>
    <w:p>
      <w:pPr>
        <w:spacing w:after="160" w:line="336" w:lineRule="auto"/>
      </w:pPr>
      <w:r>
        <w:rPr>
          <w:rFonts w:ascii="Arial" w:cs="Arial" w:eastAsia="Arial" w:hAnsi="Arial"/>
          <w:color w:val="333333"/>
          <w:sz w:val="22"/>
          <w:szCs w:val="22"/>
        </w:rPr>
        <w:t xml:space="preserve">The app looked “done” after Section 5 — workflows green, pages loading. It wasn't. A second wave of bugs surfaced only once real user flows (register, login, load profile) were exercised end-to-end. Each is recorded here in the order it was found, since interviewers respond well to a genuine debugging narrative rather than a sanitized one.</w:t>
      </w:r>
    </w:p>
    <w:p>
      <w:pPr>
        <w:pStyle w:val="Heading3"/>
        <w:spacing w:after="100" w:before="200"/>
      </w:pPr>
      <w:r>
        <w:rPr>
          <w:rFonts w:ascii="Arial" w:cs="Arial" w:eastAsia="Arial" w:hAnsi="Arial"/>
          <w:b/>
          <w:bCs/>
          <w:color w:val="222222"/>
          <w:sz w:val="26"/>
          <w:szCs w:val="26"/>
        </w:rPr>
        <w:t xml:space="preserve">7.1 Container startup timeout (SQL serverless auto-pause interaction)</w:t>
      </w:r>
    </w:p>
    <w:p>
      <w:pPr>
        <w:spacing w:after="160" w:line="336" w:lineRule="auto"/>
      </w:pPr>
      <w:r>
        <w:rPr>
          <w:rFonts w:ascii="Arial" w:cs="Arial" w:eastAsia="Arial" w:hAnsi="Arial"/>
          <w:color w:val="333333"/>
          <w:sz w:val="22"/>
          <w:szCs w:val="22"/>
        </w:rPr>
        <w:t xml:space="preserve">Symptom: vaxtrack-api stopped starting; Instances page showed Status: Blocked, platform logs showed a container timeout around the 230-second startup health-check budget.</w:t>
      </w:r>
    </w:p>
    <w:p>
      <w:pPr>
        <w:spacing w:after="160" w:line="336" w:lineRule="auto"/>
      </w:pPr>
      <w:r>
        <w:rPr>
          <w:rFonts w:ascii="Arial" w:cs="Arial" w:eastAsia="Arial" w:hAnsi="Arial"/>
          <w:color w:val="333333"/>
          <w:sz w:val="22"/>
          <w:szCs w:val="22"/>
        </w:rPr>
        <w:t xml:space="preserve">Root cause: Azure SQL serverless auto-pauses after a period of inactivity. On the next request, the database needs time to resume before EF Core's Database.MigrateAsync() (which runs on every app startup) can connect — and that resume time, combined with migration execution, exceeded App Service's boot budget.</w:t>
      </w:r>
    </w:p>
    <w:p>
      <w:pPr>
        <w:spacing w:after="160" w:line="336" w:lineRule="auto"/>
      </w:pPr>
      <w:r>
        <w:rPr>
          <w:rFonts w:ascii="Arial" w:cs="Arial" w:eastAsia="Arial" w:hAnsi="Arial"/>
          <w:color w:val="333333"/>
          <w:sz w:val="22"/>
          <w:szCs w:val="22"/>
        </w:rPr>
        <w:t xml:space="preserve">Fix: manually woke the database via the Query Editor (SELECT 1) before restarting the App Service, giving it a warm database to connect to on the next boot.</w:t>
      </w:r>
    </w:p>
    <w:p>
      <w:pPr>
        <w:pStyle w:val="Heading3"/>
        <w:spacing w:after="100" w:before="200"/>
      </w:pPr>
      <w:r>
        <w:rPr>
          <w:rFonts w:ascii="Arial" w:cs="Arial" w:eastAsia="Arial" w:hAnsi="Arial"/>
          <w:b/>
          <w:bCs/>
          <w:color w:val="222222"/>
          <w:sz w:val="26"/>
          <w:szCs w:val="26"/>
        </w:rPr>
        <w:t xml:space="preserve">7.2 “ConnectionString property has not been initialized”</w:t>
      </w:r>
    </w:p>
    <w:p>
      <w:pPr>
        <w:spacing w:after="160" w:line="336" w:lineRule="auto"/>
      </w:pPr>
      <w:r>
        <w:rPr>
          <w:rFonts w:ascii="Arial" w:cs="Arial" w:eastAsia="Arial" w:hAnsi="Arial"/>
          <w:color w:val="333333"/>
          <w:sz w:val="22"/>
          <w:szCs w:val="22"/>
        </w:rPr>
        <w:t xml:space="preserve">Symptom: the app failed to start with System.InvalidOperationException: The ConnectionString property has not been initialized, even though a connection string had been set in the Portal.</w:t>
      </w:r>
    </w:p>
    <w:p>
      <w:pPr>
        <w:spacing w:after="160" w:line="336" w:lineRule="auto"/>
      </w:pPr>
      <w:r>
        <w:rPr>
          <w:rFonts w:ascii="Arial" w:cs="Arial" w:eastAsia="Arial" w:hAnsi="Arial"/>
          <w:color w:val="333333"/>
          <w:sz w:val="22"/>
          <w:szCs w:val="22"/>
        </w:rPr>
        <w:t xml:space="preserve">Root cause: this was an earlier mistake in this same document — the Connection Strings entry's Name field had been set to ConnectionStrings:DefaultConnection. Azure auto-prefixes Connection Strings with SQLCONNSTR_, which ASP.NET Core's configuration system maps to a ConnectionStrings: prefix — so the effective config key became ConnectionStrings:ConnectionStrings:DefaultConnection, which the code's GetConnectionString("DefaultConnection") call never finds.</w:t>
      </w:r>
    </w:p>
    <w:p>
      <w:pPr>
        <w:spacing w:after="160" w:line="336" w:lineRule="auto"/>
      </w:pPr>
      <w:r>
        <w:rPr>
          <w:rFonts w:ascii="Arial" w:cs="Arial" w:eastAsia="Arial" w:hAnsi="Arial"/>
          <w:color w:val="333333"/>
          <w:sz w:val="22"/>
          <w:szCs w:val="22"/>
        </w:rPr>
        <w:t xml:space="preserve">Fix: renamed the Connection Strings entry's Name field to just DefaultConnection (no prefix).</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This is owned as a mistake introduced earlier in this same deployment (Section 5.5's original guidance), not a pre-existing code bug — worth stating plainly in an interview rather than glossing over.</w:t>
      </w:r>
    </w:p>
    <w:p>
      <w:pPr>
        <w:pStyle w:val="Heading3"/>
        <w:spacing w:after="100" w:before="200"/>
      </w:pPr>
      <w:r>
        <w:rPr>
          <w:rFonts w:ascii="Arial" w:cs="Arial" w:eastAsia="Arial" w:hAnsi="Arial"/>
          <w:b/>
          <w:bCs/>
          <w:color w:val="222222"/>
          <w:sz w:val="26"/>
          <w:szCs w:val="26"/>
        </w:rPr>
        <w:t xml:space="preserve">7.3 “Invalid object name 'UserCredentials'” (every table missing)</w:t>
      </w:r>
    </w:p>
    <w:p>
      <w:pPr>
        <w:spacing w:after="160" w:line="336" w:lineRule="auto"/>
      </w:pPr>
      <w:r>
        <w:rPr>
          <w:rFonts w:ascii="Arial" w:cs="Arial" w:eastAsia="Arial" w:hAnsi="Arial"/>
          <w:color w:val="333333"/>
          <w:sz w:val="22"/>
          <w:szCs w:val="22"/>
        </w:rPr>
        <w:t xml:space="preserve">Symptom: registration and login failed with SQL errors reporting that core tables didn't exist — despite EF Core migrations existing in the codebase and MigrateAsync() running on startup without error.</w:t>
      </w:r>
    </w:p>
    <w:p>
      <w:pPr>
        <w:spacing w:after="160" w:line="336" w:lineRule="auto"/>
      </w:pPr>
      <w:r>
        <w:rPr>
          <w:rFonts w:ascii="Arial" w:cs="Arial" w:eastAsia="Arial" w:hAnsi="Arial"/>
          <w:color w:val="333333"/>
          <w:sz w:val="22"/>
          <w:szCs w:val="22"/>
        </w:rPr>
        <w:t xml:space="preserve">Root cause: .gitignore listed Migrations/, so zero EF Core migration files had ever been committed to the repository. GitHub Actions checks out only what's committed, so the deployed build's Migrations folder was empty — MigrateAsync() ran successfully against an empty migration set and created no schema at all.</w:t>
      </w:r>
    </w:p>
    <w:p>
      <w:pPr>
        <w:spacing w:after="160" w:line="336" w:lineRule="auto"/>
      </w:pPr>
      <w:r>
        <w:rPr>
          <w:rFonts w:ascii="Arial" w:cs="Arial" w:eastAsia="Arial" w:hAnsi="Arial"/>
          <w:color w:val="333333"/>
          <w:sz w:val="22"/>
          <w:szCs w:val="22"/>
        </w:rPr>
        <w:t xml:space="preserve">Fix: removed the Migrations/ line from .gitignore and committed the actual migration files (v1_backend's migrations were already tracked separately and unaffected).</w:t>
      </w:r>
    </w:p>
    <w:p>
      <w:pPr>
        <w:pStyle w:val="Heading3"/>
        <w:spacing w:after="100" w:before="200"/>
      </w:pPr>
      <w:r>
        <w:rPr>
          <w:rFonts w:ascii="Arial" w:cs="Arial" w:eastAsia="Arial" w:hAnsi="Arial"/>
          <w:b/>
          <w:bCs/>
          <w:color w:val="222222"/>
          <w:sz w:val="26"/>
          <w:szCs w:val="26"/>
        </w:rPr>
        <w:t xml:space="preserve">7.4 “The audience 'empty' is invalid” (401 on every authenticated call)</w:t>
      </w:r>
    </w:p>
    <w:p>
      <w:pPr>
        <w:spacing w:after="160" w:line="336" w:lineRule="auto"/>
      </w:pPr>
      <w:r>
        <w:rPr>
          <w:rFonts w:ascii="Arial" w:cs="Arial" w:eastAsia="Arial" w:hAnsi="Arial"/>
          <w:color w:val="333333"/>
          <w:sz w:val="22"/>
          <w:szCs w:val="22"/>
        </w:rPr>
        <w:t xml:space="preserve">Symptom: registration succeeded and a valid, non-expired JWT was issued and stored, but every subsequent authenticated call returned 401 with a WWW-Authenticate header reading error="invalid_token", error_description="The audience 'empty' is invalid".</w:t>
      </w:r>
    </w:p>
    <w:p>
      <w:pPr>
        <w:spacing w:after="160" w:line="336" w:lineRule="auto"/>
      </w:pPr>
      <w:r>
        <w:rPr>
          <w:rFonts w:ascii="Arial" w:cs="Arial" w:eastAsia="Arial" w:hAnsi="Arial"/>
          <w:color w:val="333333"/>
          <w:sz w:val="22"/>
          <w:szCs w:val="22"/>
        </w:rPr>
        <w:t xml:space="preserve">Root cause: the same systemic gap as Section 7.2 — appsettings.json is gitignored and never reaches the deployed environment, and only JwtSettings__Key had been explicitly set as an Azure App Setting. JwtSettings:Issuer, :Audience, and :ExpiryMinutes were therefore blank at runtime, so every token was issued with an empty audience claim that failed TokenValidationParameters validation on every subsequent call.</w:t>
      </w:r>
    </w:p>
    <w:p>
      <w:pPr>
        <w:spacing w:after="160" w:line="336" w:lineRule="auto"/>
      </w:pPr>
      <w:r>
        <w:rPr>
          <w:rFonts w:ascii="Arial" w:cs="Arial" w:eastAsia="Arial" w:hAnsi="Arial"/>
          <w:color w:val="333333"/>
          <w:sz w:val="22"/>
          <w:szCs w:val="22"/>
        </w:rPr>
        <w:t xml:space="preserve">Fix: added JwtSettings__Issuer = vaxtrack-api, JwtSettings__Audience = vaxtrack-client, and JwtSettings__ExpiryMinutes = 60 as additional Azure App Settings.</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Pattern across 7.2, 7.3, and 7.4: anything that lives only in a gitignored local file (appsettings.json) or is silently excluded from git (Migrations/) does not exist in the deployed build, full stop. Azure App Settings/Connection Strings and committed migration files are the only source of truth in production — this is the single biggest lesson from the whole post-launch wave, and see Section 11 for how this reframes the “how are secrets handled” answer.</w:t>
      </w:r>
    </w:p>
    <w:p>
      <w:pPr>
        <w:pStyle w:val="Heading3"/>
        <w:spacing w:after="100" w:before="200"/>
      </w:pPr>
      <w:r>
        <w:rPr>
          <w:rFonts w:ascii="Arial" w:cs="Arial" w:eastAsia="Arial" w:hAnsi="Arial"/>
          <w:b/>
          <w:bCs/>
          <w:color w:val="222222"/>
          <w:sz w:val="26"/>
          <w:szCs w:val="26"/>
        </w:rPr>
        <w:t xml:space="preserve">7.5 SPA 404s on direct navigation (/about, /support, etc.)</w:t>
      </w:r>
    </w:p>
    <w:p>
      <w:pPr>
        <w:spacing w:after="160" w:line="336" w:lineRule="auto"/>
      </w:pPr>
      <w:r>
        <w:rPr>
          <w:rFonts w:ascii="Arial" w:cs="Arial" w:eastAsia="Arial" w:hAnsi="Arial"/>
          <w:color w:val="333333"/>
          <w:sz w:val="22"/>
          <w:szCs w:val="22"/>
        </w:rPr>
        <w:t xml:space="preserve">Symptom: navigating within the app worked, but a direct browser hit or refresh on a route like /about or /support returned a 404 from the Static Web App host.</w:t>
      </w:r>
    </w:p>
    <w:p>
      <w:pPr>
        <w:spacing w:after="160" w:line="336" w:lineRule="auto"/>
      </w:pPr>
      <w:r>
        <w:rPr>
          <w:rFonts w:ascii="Arial" w:cs="Arial" w:eastAsia="Arial" w:hAnsi="Arial"/>
          <w:color w:val="333333"/>
          <w:sz w:val="22"/>
          <w:szCs w:val="22"/>
        </w:rPr>
        <w:t xml:space="preserve">Root cause: no navigationFallback was configured for the Angular client-side router, so the static host tried to resolve /about as a literal file path instead of serving index.html and letting Angular's router take over.</w:t>
      </w:r>
    </w:p>
    <w:p>
      <w:pPr>
        <w:spacing w:after="160" w:line="336" w:lineRule="auto"/>
      </w:pPr>
      <w:r>
        <w:rPr>
          <w:rFonts w:ascii="Arial" w:cs="Arial" w:eastAsia="Arial" w:hAnsi="Arial"/>
          <w:color w:val="333333"/>
          <w:sz w:val="22"/>
          <w:szCs w:val="22"/>
        </w:rPr>
        <w:t xml:space="preserve">Fix: added public/staticwebapp.config.json with a navigationFallback rewrite to /index.html, excluding static asset extensions.</w:t>
      </w:r>
    </w:p>
    <w:p>
      <w:pPr>
        <w:pStyle w:val="Heading3"/>
        <w:spacing w:after="100" w:before="200"/>
      </w:pPr>
      <w:r>
        <w:rPr>
          <w:rFonts w:ascii="Arial" w:cs="Arial" w:eastAsia="Arial" w:hAnsi="Arial"/>
          <w:b/>
          <w:bCs/>
          <w:color w:val="222222"/>
          <w:sz w:val="26"/>
          <w:szCs w:val="26"/>
        </w:rPr>
        <w:t xml:space="preserve">7.6 Federated credential branch mismatch — see Section 6.1</w:t>
      </w:r>
    </w:p>
    <w:p>
      <w:pPr>
        <w:spacing w:after="160" w:line="336" w:lineRule="auto"/>
      </w:pPr>
      <w:r>
        <w:rPr>
          <w:rFonts w:ascii="Arial" w:cs="Arial" w:eastAsia="Arial" w:hAnsi="Arial"/>
          <w:color w:val="333333"/>
          <w:sz w:val="22"/>
          <w:szCs w:val="22"/>
        </w:rPr>
        <w:t xml:space="preserve">Documented in Section 6.1 alongside the rest of the branching model, since it's a direct consequence of introducing the live branch gate rather than a standalone bug.</w:t>
      </w:r>
    </w:p>
    <w:p>
      <w:pPr>
        <w:pStyle w:val="Heading3"/>
        <w:spacing w:after="100" w:before="200"/>
      </w:pPr>
      <w:r>
        <w:rPr>
          <w:rFonts w:ascii="Arial" w:cs="Arial" w:eastAsia="Arial" w:hAnsi="Arial"/>
          <w:b/>
          <w:bCs/>
          <w:color w:val="222222"/>
          <w:sz w:val="26"/>
          <w:szCs w:val="26"/>
        </w:rPr>
        <w:t xml:space="preserve">7.7 Azure Blob Storage — added, then explicitly reverted</w:t>
      </w:r>
    </w:p>
    <w:p>
      <w:pPr>
        <w:spacing w:after="160" w:line="336" w:lineRule="auto"/>
      </w:pPr>
      <w:r>
        <w:rPr>
          <w:rFonts w:ascii="Arial" w:cs="Arial" w:eastAsia="Arial" w:hAnsi="Arial"/>
          <w:color w:val="333333"/>
          <w:sz w:val="22"/>
          <w:szCs w:val="22"/>
        </w:rPr>
        <w:t xml:space="preserve">Context: persistent profile-picture uploads and durable logging were scoped as deferred work (Section 9). Blob Storage code (IBlobStorageService, BlobStorageService, wiring in UserService and Program.cs) was built for the uploads half.</w:t>
      </w:r>
    </w:p>
    <w:p>
      <w:pPr>
        <w:spacing w:after="160" w:line="336" w:lineRule="auto"/>
      </w:pPr>
      <w:r>
        <w:rPr>
          <w:rFonts w:ascii="Arial" w:cs="Arial" w:eastAsia="Arial" w:hAnsi="Arial"/>
          <w:color w:val="333333"/>
          <w:sz w:val="22"/>
          <w:szCs w:val="22"/>
        </w:rPr>
        <w:t xml:space="preserve">Decision to revert: before merging, cost was checked against the hard “zero cost” constraint (Section 2). Unlike Azure SQL, App Service, and Static Web Apps — which have genuine, contractual, perpetual free tiers — Storage Accounts are pay-as-you-go with no equivalent always-free SKU. Given the explicit no-cost requirement, the feature was rolled back rather than accepting even a small billing risk.</w:t>
      </w:r>
    </w:p>
    <w:p>
      <w:pPr>
        <w:spacing w:after="160" w:line="336" w:lineRule="auto"/>
      </w:pPr>
      <w:r>
        <w:rPr>
          <w:rFonts w:ascii="Arial" w:cs="Arial" w:eastAsia="Arial" w:hAnsi="Arial"/>
          <w:color w:val="333333"/>
          <w:sz w:val="22"/>
          <w:szCs w:val="22"/>
        </w:rPr>
        <w:t xml:space="preserve">Current state: profile picture uploads remain on local App Service disk, which is not guaranteed persistent across restarts/redeploys — documented as an accepted, known limitation in Section 9, not a fixed gap.</w:t>
      </w:r>
    </w:p>
    <w:p>
      <w:pPr>
        <w:pStyle w:val="Heading3"/>
        <w:spacing w:after="100" w:before="200"/>
      </w:pPr>
      <w:r>
        <w:rPr>
          <w:rFonts w:ascii="Arial" w:cs="Arial" w:eastAsia="Arial" w:hAnsi="Arial"/>
          <w:b/>
          <w:bCs/>
          <w:color w:val="222222"/>
          <w:sz w:val="26"/>
          <w:szCs w:val="26"/>
        </w:rPr>
        <w:t xml:space="preserve">7.8 Application Insights — added and kept</w:t>
      </w:r>
    </w:p>
    <w:p>
      <w:pPr>
        <w:spacing w:after="160" w:line="336" w:lineRule="auto"/>
      </w:pPr>
      <w:r>
        <w:rPr>
          <w:rFonts w:ascii="Arial" w:cs="Arial" w:eastAsia="Arial" w:hAnsi="Arial"/>
          <w:color w:val="333333"/>
          <w:sz w:val="22"/>
          <w:szCs w:val="22"/>
        </w:rPr>
        <w:t xml:space="preserve">Unlike Blob Storage, Application Insights has a genuine forever-free tier (5GB ingestion/month, no time-boxed trial), so it was kept. Serilog was wired with a conditional Application Insights sink that only activates once ApplicationInsights:ConnectionString is non-empty — until an Application Insights resource is actually created in the Portal and its connection string set as an App Setting, the app behaves exactly as before (console + file logging only).</w:t>
      </w:r>
    </w:p>
    <w:p>
      <w:pPr>
        <w:pBdr>
          <w:left w:val="single" w:color="BA7517" w:sz="18" w:space="8"/>
        </w:pBdr>
        <w:spacing w:after="200" w:before="120" w:line="320" w:lineRule="auto"/>
        <w:ind w:left="200"/>
      </w:pPr>
      <w:r>
        <w:rPr>
          <w:rFonts w:ascii="Arial" w:cs="Arial" w:eastAsia="Arial" w:hAnsi="Arial"/>
          <w:i/>
          <w:iCs/>
          <w:color w:val="888888"/>
          <w:sz w:val="20"/>
          <w:szCs w:val="20"/>
        </w:rPr>
        <w:t xml:space="preserve">Confirm current state before relying on this in an interview answer: check whether an Application Insights resource has since been created and its connection string wired in as an App Setting, or whether this is still inert.</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8. Issues Encountered — Summary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000"/>
        <w:gridCol w:w="2760"/>
      </w:tblGrid>
      <w:tr>
        <w:trPr>
          <w:cantSplit/>
          <w:tblHeader/>
        </w:trPr>
        <w:tc>
          <w:tcPr>
            <w:tcW w:type="dxa" w:w="2600"/>
            <w:shd w:fill="5F5E5A" w:val="clear"/>
            <w:tcMar>
              <w:top w:type="dxa" w:w="80"/>
              <w:left w:type="dxa" w:w="100"/>
              <w:bottom w:type="dxa" w:w="80"/>
              <w:right w:type="dxa" w:w="100"/>
            </w:tcMar>
          </w:tcPr>
          <w:p>
            <w:r>
              <w:rPr>
                <w:rFonts w:ascii="Arial" w:cs="Arial" w:eastAsia="Arial" w:hAnsi="Arial"/>
                <w:b/>
                <w:bCs/>
                <w:color w:val="FFFFFF"/>
                <w:sz w:val="18"/>
                <w:szCs w:val="18"/>
              </w:rPr>
              <w:t xml:space="preserve">Issue</w:t>
            </w:r>
          </w:p>
        </w:tc>
        <w:tc>
          <w:tcPr>
            <w:tcW w:type="dxa" w:w="4000"/>
            <w:shd w:fill="5F5E5A" w:val="clear"/>
            <w:tcMar>
              <w:top w:type="dxa" w:w="80"/>
              <w:left w:type="dxa" w:w="100"/>
              <w:bottom w:type="dxa" w:w="80"/>
              <w:right w:type="dxa" w:w="100"/>
            </w:tcMar>
          </w:tcPr>
          <w:p>
            <w:r>
              <w:rPr>
                <w:rFonts w:ascii="Arial" w:cs="Arial" w:eastAsia="Arial" w:hAnsi="Arial"/>
                <w:b/>
                <w:bCs/>
                <w:color w:val="FFFFFF"/>
                <w:sz w:val="18"/>
                <w:szCs w:val="18"/>
              </w:rPr>
              <w:t xml:space="preserve">Root cause</w:t>
            </w:r>
          </w:p>
        </w:tc>
        <w:tc>
          <w:tcPr>
            <w:tcW w:type="dxa" w:w="2760"/>
            <w:shd w:fill="5F5E5A" w:val="clear"/>
            <w:tcMar>
              <w:top w:type="dxa" w:w="80"/>
              <w:left w:type="dxa" w:w="100"/>
              <w:bottom w:type="dxa" w:w="80"/>
              <w:right w:type="dxa" w:w="100"/>
            </w:tcMar>
          </w:tcPr>
          <w:p>
            <w:r>
              <w:rPr>
                <w:rFonts w:ascii="Arial" w:cs="Arial" w:eastAsia="Arial" w:hAnsi="Arial"/>
                <w:b/>
                <w:bCs/>
                <w:color w:val="FFFFFF"/>
                <w:sz w:val="18"/>
                <w:szCs w:val="18"/>
              </w:rPr>
              <w:t xml:space="preserve">Fix</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Static Web App build risked serving blank/wrong content</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Output location auto-filled to match App location, not the real Angular build path</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Set Output location to dist/v2.0.0/browser explicitly</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Static Web App initially named vaxtrack-api</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Form field carried over the previous (backend) name</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Renamed to vaxtrack-app before creation</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Backend GitHub Actions run failed in 17s</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Deployment Center wizard has no monorepo path field</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working-directory: v2_backend/v2.0.0 to build/publish steps</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Local commit blocked: “cannot lock ref HEAD”</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Stale .git/HEAD.lock from an earlier automated git pull</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Manually deleted the stale .lock files</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CORS error + 403 on preflight after CORS already fixed</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F1 tier's 60 CPU-min/day quota exhausted from repeated redeploys/testing</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 config fix — waited for the rolling 24-hour reset</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Container startup timeout, App Service Blocked</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Azure SQL serverless was auto-paused; resume + migration time exceeded the 230s boot budget</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Manually woke DB via Query Editor, then restarted App Service</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“ConnectionString property has not been initialized”</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Connection Strings entry named ConnectionStrings:DefaultConnection, double-prefixed by Azure's SQLCONNSTR_ convention</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Renamed the entry to just DefaultConnection</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“Invalid object name” on every table</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Migrations/ was gitignored — zero migration files ever deployed</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Removed Migrations/ from .gitignore, committed the migration files</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401 “The audience 'empty' is invalid” on every authenticated call</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appsettings.json is gitignored and never deploys; Issuer/Audience/ExpiryMinutes were never set as App Settings</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JwtSettings__Issuer, __Audience, __ExpiryMinutes as App Settings</w:t>
            </w:r>
          </w:p>
        </w:tc>
      </w:tr>
      <w:tr>
        <w:trPr>
          <w:cantSplit/>
        </w:trPr>
        <w:tc>
          <w:tcPr>
            <w:tcW w:type="dxa" w:w="26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AADSTS700213 on push to live</w:t>
            </w:r>
          </w:p>
        </w:tc>
        <w:tc>
          <w:tcPr>
            <w:tcW w:type="dxa" w:w="40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Federated credential subject still scoped to refs/heads/main after the branch split</w:t>
            </w:r>
          </w:p>
        </w:tc>
        <w:tc>
          <w:tcPr>
            <w:tcW w:type="dxa" w:w="27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Edited the credential's Branch field to live</w:t>
            </w:r>
          </w:p>
        </w:tc>
      </w:tr>
      <w:tr>
        <w:trPr>
          <w:cantSplit/>
        </w:trPr>
        <w:tc>
          <w:tcPr>
            <w:tcW w:type="dxa" w:w="26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SPA 404 on direct nav to /about, /support</w:t>
            </w:r>
          </w:p>
        </w:tc>
        <w:tc>
          <w:tcPr>
            <w:tcW w:type="dxa" w:w="40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No navigationFallback configured for the Angular router</w:t>
            </w:r>
          </w:p>
        </w:tc>
        <w:tc>
          <w:tcPr>
            <w:tcW w:type="dxa" w:w="27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Added staticwebapp.config.json with a rewrite to /index.html</w:t>
            </w:r>
          </w:p>
        </w:tc>
      </w:tr>
    </w:tbl>
    <w:p>
      <w:pPr>
        <w:pStyle w:val="Heading1"/>
        <w:pBdr>
          <w:bottom w:val="single" w:color="BA7517" w:sz="6" w:space="4"/>
        </w:pBdr>
        <w:spacing w:after="160" w:before="360"/>
      </w:pPr>
      <w:r>
        <w:rPr>
          <w:rFonts w:ascii="Arial" w:cs="Arial" w:eastAsia="Arial" w:hAnsi="Arial"/>
          <w:b/>
          <w:bCs/>
          <w:color w:val="222222"/>
          <w:sz w:val="44"/>
          <w:szCs w:val="44"/>
        </w:rPr>
        <w:t xml:space="preserve">9. Known Limitations &amp; Deferred Work</w:t>
      </w:r>
    </w:p>
    <w:p>
      <w:pPr>
        <w:pStyle w:val="ListParagraph"/>
        <w:numPr>
          <w:ilvl w:val="0"/>
          <w:numId w:val="1"/>
        </w:numPr>
        <w:spacing w:after="120" w:line="336" w:lineRule="auto"/>
      </w:pPr>
      <w:r>
        <w:rPr>
          <w:rFonts w:ascii="Arial" w:cs="Arial" w:eastAsia="Arial" w:hAnsi="Arial"/>
          <w:b/>
          <w:bCs/>
          <w:color w:val="222222"/>
          <w:sz w:val="22"/>
          <w:szCs w:val="22"/>
        </w:rPr>
        <w:t xml:space="preserve">Local-disk uploads: </w:t>
      </w:r>
      <w:r>
        <w:rPr>
          <w:rFonts w:ascii="Arial" w:cs="Arial" w:eastAsia="Arial" w:hAnsi="Arial"/>
          <w:color w:val="333333"/>
          <w:sz w:val="22"/>
          <w:szCs w:val="22"/>
        </w:rPr>
        <w:t xml:space="preserve">profile picture uploads are not guaranteed to persist across an App Service restart or redeploy on F1. Blob Storage was built and deliberately reverted on cost grounds (Section 7.7) — this is now an accepted permanent limitation on the free tier, not an open item.</w:t>
      </w:r>
    </w:p>
    <w:p>
      <w:pPr>
        <w:pStyle w:val="ListParagraph"/>
        <w:numPr>
          <w:ilvl w:val="0"/>
          <w:numId w:val="1"/>
        </w:numPr>
        <w:spacing w:after="120" w:line="336" w:lineRule="auto"/>
      </w:pPr>
      <w:r>
        <w:rPr>
          <w:rFonts w:ascii="Arial" w:cs="Arial" w:eastAsia="Arial" w:hAnsi="Arial"/>
          <w:b/>
          <w:bCs/>
          <w:color w:val="222222"/>
          <w:sz w:val="22"/>
          <w:szCs w:val="22"/>
        </w:rPr>
        <w:t xml:space="preserve">SMTP: </w:t>
      </w:r>
      <w:r>
        <w:rPr>
          <w:rFonts w:ascii="Arial" w:cs="Arial" w:eastAsia="Arial" w:hAnsi="Arial"/>
          <w:color w:val="333333"/>
          <w:sz w:val="22"/>
          <w:szCs w:val="22"/>
        </w:rPr>
        <w:t xml:space="preserve">the password-reset email flow is deliberately left unwired for this showcase deployment — it fails silently rather than sending a real email.</w:t>
      </w:r>
    </w:p>
    <w:p>
      <w:pPr>
        <w:pStyle w:val="ListParagraph"/>
        <w:numPr>
          <w:ilvl w:val="0"/>
          <w:numId w:val="1"/>
        </w:numPr>
        <w:spacing w:after="120" w:line="336" w:lineRule="auto"/>
      </w:pPr>
      <w:r>
        <w:rPr>
          <w:rFonts w:ascii="Arial" w:cs="Arial" w:eastAsia="Arial" w:hAnsi="Arial"/>
          <w:b/>
          <w:bCs/>
          <w:color w:val="222222"/>
          <w:sz w:val="22"/>
          <w:szCs w:val="22"/>
        </w:rPr>
        <w:t xml:space="preserve">F1 quota: </w:t>
      </w:r>
      <w:r>
        <w:rPr>
          <w:rFonts w:ascii="Arial" w:cs="Arial" w:eastAsia="Arial" w:hAnsi="Arial"/>
          <w:color w:val="333333"/>
          <w:sz w:val="22"/>
          <w:szCs w:val="22"/>
        </w:rPr>
        <w:t xml:space="preserve">the 60 CPU-minute daily cap can be exhausted by heavy same-day testing, taking the live app down platform-wide until the rolling window resets. Escalation path if this recurs: move to B1 Basic.</w:t>
      </w:r>
    </w:p>
    <w:p>
      <w:pPr>
        <w:pStyle w:val="ListParagraph"/>
        <w:numPr>
          <w:ilvl w:val="0"/>
          <w:numId w:val="1"/>
        </w:numPr>
        <w:spacing w:after="120" w:line="336" w:lineRule="auto"/>
      </w:pPr>
      <w:r>
        <w:rPr>
          <w:rFonts w:ascii="Arial" w:cs="Arial" w:eastAsia="Arial" w:hAnsi="Arial"/>
          <w:b/>
          <w:bCs/>
          <w:color w:val="222222"/>
          <w:sz w:val="22"/>
          <w:szCs w:val="22"/>
        </w:rPr>
        <w:t xml:space="preserve">Application Insights: </w:t>
      </w:r>
      <w:r>
        <w:rPr>
          <w:rFonts w:ascii="Arial" w:cs="Arial" w:eastAsia="Arial" w:hAnsi="Arial"/>
          <w:color w:val="333333"/>
          <w:sz w:val="22"/>
          <w:szCs w:val="22"/>
        </w:rPr>
        <w:t xml:space="preserve">code is present but may still be inert depending on whether a resource and connection string have been provisioned — verify current state before an interview (Section 7.8).</w:t>
      </w:r>
    </w:p>
    <w:p>
      <w:pPr>
        <w:pStyle w:val="ListParagraph"/>
        <w:numPr>
          <w:ilvl w:val="0"/>
          <w:numId w:val="1"/>
        </w:numPr>
        <w:spacing w:after="120" w:line="336" w:lineRule="auto"/>
      </w:pPr>
      <w:r>
        <w:rPr>
          <w:rFonts w:ascii="Arial" w:hAnsi="Arial"/>
          <w:b/>
          <w:color w:val="222222"/>
          <w:sz w:val="22"/>
        </w:rPr>
        <w:t xml:space="preserve">Response security headers: </w:t>
      </w:r>
      <w:r>
        <w:rPr>
          <w:rFonts w:ascii="Arial" w:hAnsi="Arial"/>
          <w:color w:val="333333"/>
          <w:sz w:val="22"/>
        </w:rPr>
        <w:t>no hardening headers (Content-Security-Policy, X-Content-Type-Options, X-Frame-Options, Referrer-Policy, Strict-Transport-Security) are set on either service today — only CORS and the static-file no-cache header are configured. This is an open item pending implementation, not a cost blocker: unlike Azure API Management/WAF (Section 11), these headers can be added for free via backend middleware and the frontend's staticwebapp.config.json globalHeaders block; see Section 11 for the fix path and the actual blocker.</w:t>
      </w:r>
    </w:p>
    <w:p>
      <w:pPr>
        <w:pStyle w:val="Heading1"/>
        <w:pBdr>
          <w:bottom w:val="single" w:color="BA7517" w:sz="6" w:space="4"/>
        </w:pBdr>
        <w:spacing w:after="160" w:before="360"/>
      </w:pPr>
      <w:r>
        <w:rPr>
          <w:rFonts w:ascii="Arial" w:cs="Arial" w:eastAsia="Arial" w:hAnsi="Arial"/>
          <w:b/>
          <w:bCs/>
          <w:color w:val="222222"/>
          <w:sz w:val="44"/>
          <w:szCs w:val="44"/>
        </w:rPr>
        <w:t xml:space="preserve">10.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5F5E5A" w:val="clear"/>
            <w:tcMar>
              <w:top w:type="dxa" w:w="80"/>
              <w:left w:type="dxa" w:w="100"/>
              <w:bottom w:type="dxa" w:w="80"/>
              <w:right w:type="dxa" w:w="100"/>
            </w:tcMar>
          </w:tcPr>
          <w:p>
            <w:r>
              <w:rPr>
                <w:rFonts w:ascii="Arial" w:cs="Arial" w:eastAsia="Arial" w:hAnsi="Arial"/>
                <w:b/>
                <w:bCs/>
                <w:color w:val="FFFFFF"/>
                <w:sz w:val="18"/>
                <w:szCs w:val="18"/>
              </w:rPr>
              <w:t xml:space="preserve">Item</w:t>
            </w:r>
          </w:p>
        </w:tc>
        <w:tc>
          <w:tcPr>
            <w:tcW w:type="dxa" w:w="6160"/>
            <w:shd w:fill="5F5E5A" w:val="clear"/>
            <w:tcMar>
              <w:top w:type="dxa" w:w="80"/>
              <w:left w:type="dxa" w:w="100"/>
              <w:bottom w:type="dxa" w:w="80"/>
              <w:right w:type="dxa" w:w="100"/>
            </w:tcMar>
          </w:tcPr>
          <w:p>
            <w:r>
              <w:rPr>
                <w:rFonts w:ascii="Arial" w:cs="Arial" w:eastAsia="Arial" w:hAnsi="Arial"/>
                <w:b/>
                <w:bCs/>
                <w:color w:val="FFFFFF"/>
                <w:sz w:val="18"/>
                <w:szCs w:val="18"/>
              </w:rPr>
              <w:t xml:space="preserve">Value</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Resource group</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vaxtrack-rg (Southeast Asia)</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Frontend (Static Web App)</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vaxtrack-app → https://happy-coast-091f8b20f.7.azurestaticapps.net</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Backend (App Service)</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vaxtrack-api → https://vaxtrack-api-fpb3b3dyezefg4dq.southeastasia-01.azurewebsites.net</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Database</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vaxtrack-sql-server / vaxtrack-db (Azure SQL, serverless, free offer)</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Backend runtime</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.NET 10 (LTS), Linux, App Service plan F1 Free</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Branching model</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main = dev commits, no auto-deploy. live = release gate; pushing live triggers both frontend and backend workflows</w:t>
            </w:r>
          </w:p>
        </w:tc>
      </w:tr>
      <w:tr>
        <w:trPr>
          <w:cantSplit/>
        </w:trPr>
        <w:tc>
          <w:tcPr>
            <w:tcW w:type="dxa" w:w="320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CI/CD</w:t>
            </w:r>
          </w:p>
        </w:tc>
        <w:tc>
          <w:tcPr>
            <w:tcW w:type="dxa" w:w="6160"/>
            <w:shd w:fill="FFFFFF" w:val="clear"/>
            <w:tcMar>
              <w:top w:type="dxa" w:w="80"/>
              <w:left w:type="dxa" w:w="100"/>
              <w:bottom w:type="dxa" w:w="80"/>
              <w:right w:type="dxa" w:w="100"/>
            </w:tcMar>
          </w:tcPr>
          <w:p>
            <w:r>
              <w:rPr>
                <w:rFonts w:ascii="Arial" w:cs="Arial" w:eastAsia="Arial" w:hAnsi="Arial"/>
                <w:b w:val="false"/>
                <w:bCs w:val="false"/>
                <w:color w:val="222222"/>
                <w:sz w:val="18"/>
                <w:szCs w:val="18"/>
              </w:rPr>
              <w:t xml:space="preserve">Two independent GitHub Actions workflows (frontend via Static Web Apps, backend via Deployment Center + OIDC), both triggered on push to live</w:t>
            </w:r>
          </w:p>
        </w:tc>
      </w:tr>
      <w:tr>
        <w:trPr>
          <w:cantSplit/>
        </w:trPr>
        <w:tc>
          <w:tcPr>
            <w:tcW w:type="dxa" w:w="320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Secrets location</w:t>
            </w:r>
          </w:p>
        </w:tc>
        <w:tc>
          <w:tcPr>
            <w:tcW w:type="dxa" w:w="6160"/>
            <w:shd w:fill="F2F1EE" w:val="clear"/>
            <w:tcMar>
              <w:top w:type="dxa" w:w="80"/>
              <w:left w:type="dxa" w:w="100"/>
              <w:bottom w:type="dxa" w:w="80"/>
              <w:right w:type="dxa" w:w="100"/>
            </w:tcMar>
          </w:tcPr>
          <w:p>
            <w:r>
              <w:rPr>
                <w:rFonts w:ascii="Arial" w:cs="Arial" w:eastAsia="Arial" w:hAnsi="Arial"/>
                <w:b w:val="false"/>
                <w:bCs w:val="false"/>
                <w:color w:val="222222"/>
                <w:sz w:val="18"/>
                <w:szCs w:val="18"/>
              </w:rPr>
              <w:t xml:space="preserve">Azure App Service → Environment variables (App settings + Connection strings). Never in source control.</w:t>
            </w:r>
          </w:p>
        </w:tc>
      </w:tr>
    </w:tbl>
    <w:p>
      <w:pPr>
        <w:pBdr>
          <w:left w:val="single" w:color="BA7517" w:sz="18" w:space="8"/>
        </w:pBdr>
        <w:spacing w:after="200" w:before="120" w:line="320" w:lineRule="auto"/>
        <w:ind w:left="200"/>
      </w:pPr>
      <w:r>
        <w:rPr>
          <w:rFonts w:ascii="Arial" w:cs="Arial" w:eastAsia="Arial" w:hAnsi="Arial"/>
          <w:i/>
          <w:iCs/>
          <w:color w:val="888888"/>
          <w:sz w:val="20"/>
          <w:szCs w:val="20"/>
        </w:rPr>
        <w:t xml:space="preserve">Security note: actual passwords, connection strings, and signing keys are intentionally not reproduced in this document. Retrieve real values from Azure Environment variables via “Show value” when actually needed.</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11. Anticipated Questions (Quick-Recall Pass)</w:t>
      </w:r>
    </w:p>
    <w:p>
      <w:pPr>
        <w:spacing w:after="60" w:before="200"/>
      </w:pPr>
      <w:r>
        <w:rPr>
          <w:rFonts w:ascii="Arial" w:cs="Arial" w:eastAsia="Arial" w:hAnsi="Arial"/>
          <w:b/>
          <w:bCs/>
          <w:color w:val="222222"/>
          <w:sz w:val="22"/>
          <w:szCs w:val="22"/>
        </w:rPr>
        <w:t xml:space="preserve">Why did you deploy to Azure instead of Vercel/Netlify/Render?</w:t>
      </w:r>
    </w:p>
    <w:p>
      <w:pPr>
        <w:spacing w:after="160" w:line="336" w:lineRule="auto"/>
      </w:pPr>
      <w:r>
        <w:rPr>
          <w:rFonts w:ascii="Arial" w:cs="Arial" w:eastAsia="Arial" w:hAnsi="Arial"/>
          <w:color w:val="333333"/>
          <w:sz w:val="22"/>
          <w:szCs w:val="22"/>
        </w:rPr>
        <w:t xml:space="preserve">Because the backend already targets SQL Server through EF Core, and Azure SQL has a genuine free serverless tier — deploying to Azure meant zero changes to the data layer. It also matches the Azure stack used professionally, so the deployment itself is a relevant talking point rather than a disconnected detour.</w:t>
      </w:r>
    </w:p>
    <w:p>
      <w:pPr>
        <w:spacing w:after="60" w:before="200"/>
      </w:pPr>
      <w:r>
        <w:rPr>
          <w:rFonts w:ascii="Arial" w:cs="Arial" w:eastAsia="Arial" w:hAnsi="Arial"/>
          <w:b/>
          <w:bCs/>
          <w:color w:val="222222"/>
          <w:sz w:val="22"/>
          <w:szCs w:val="22"/>
        </w:rPr>
        <w:t xml:space="preserve">Why free tier, and what are you giving up by using it?</w:t>
      </w:r>
    </w:p>
    <w:p>
      <w:pPr>
        <w:spacing w:after="160" w:line="336" w:lineRule="auto"/>
      </w:pPr>
      <w:r>
        <w:rPr>
          <w:rFonts w:ascii="Arial" w:cs="Arial" w:eastAsia="Arial" w:hAnsi="Arial"/>
          <w:color w:val="333333"/>
          <w:sz w:val="22"/>
          <w:szCs w:val="22"/>
        </w:rPr>
        <w:t xml:space="preserve">This is a portfolio demo, not a production system, so there's no reason to pay for headroom nobody will use. The trade-offs are explicit: App Service F1 caps at 60 CPU-minutes/day and cold-starts after idle; SQL serverless auto-pauses, which directly caused a container startup timeout (Section 7.1); the filesystem isn't guaranteed persistent across redeploys. All are documented with a known upgrade path if they ever become real problems.</w:t>
      </w:r>
    </w:p>
    <w:p>
      <w:pPr>
        <w:spacing w:after="60" w:before="200"/>
      </w:pPr>
      <w:r>
        <w:rPr>
          <w:rFonts w:ascii="Arial" w:cs="Arial" w:eastAsia="Arial" w:hAnsi="Arial"/>
          <w:b/>
          <w:bCs/>
          <w:color w:val="222222"/>
          <w:sz w:val="22"/>
          <w:szCs w:val="22"/>
        </w:rPr>
        <w:t xml:space="preserve">Walk me through the CI/CD setup.</w:t>
      </w:r>
    </w:p>
    <w:p>
      <w:pPr>
        <w:spacing w:after="160" w:line="336" w:lineRule="auto"/>
      </w:pPr>
      <w:r>
        <w:rPr>
          <w:rFonts w:ascii="Arial" w:cs="Arial" w:eastAsia="Arial" w:hAnsi="Arial"/>
          <w:color w:val="333333"/>
          <w:sz w:val="22"/>
          <w:szCs w:val="22"/>
        </w:rPr>
        <w:t xml:space="preserve">Two independent GitHub Actions workflows, both triggered on push to the live branch. main is for free-flowing dev commits; live is a deliberate release gate that deploys both frontend and backend together. The backend's workflow uses OIDC federated credentials rather than a long-lived publish-profile secret. Both needed monorepo-specific path corrections after auto-generation, and the frontend workflow needed to be manually retargeted from main to live to keep the two in sync (Section 6).</w:t>
      </w:r>
    </w:p>
    <w:p>
      <w:pPr>
        <w:spacing w:after="60" w:before="200"/>
      </w:pPr>
      <w:r>
        <w:rPr>
          <w:rFonts w:ascii="Arial" w:cs="Arial" w:eastAsia="Arial" w:hAnsi="Arial"/>
          <w:b/>
          <w:bCs/>
          <w:color w:val="222222"/>
          <w:sz w:val="22"/>
          <w:szCs w:val="22"/>
        </w:rPr>
        <w:t xml:space="preserve">You said the app was 'deployed' — was that the end of it?</w:t>
      </w:r>
    </w:p>
    <w:p>
      <w:pPr>
        <w:spacing w:after="160" w:line="336" w:lineRule="auto"/>
      </w:pPr>
      <w:r>
        <w:rPr>
          <w:rFonts w:ascii="Arial" w:cs="Arial" w:eastAsia="Arial" w:hAnsi="Arial"/>
          <w:color w:val="333333"/>
          <w:sz w:val="22"/>
          <w:szCs w:val="22"/>
        </w:rPr>
        <w:t xml:space="preserve">No — workflows going green and pages loading is not the same as the app actually working end to end. A second wave of bugs only surfaced once real flows were exercised: a container startup timeout caused by SQL serverless auto-pause, a double-prefixed connection string name, a completely missing database schema because migrations were gitignored, and a 401 on every authenticated call because JWT audience/issuer settings never deployed. All four are in Section 7, in the order they were found and fixed.</w:t>
      </w:r>
    </w:p>
    <w:p>
      <w:pPr>
        <w:spacing w:after="60" w:before="200"/>
      </w:pPr>
      <w:r>
        <w:rPr>
          <w:rFonts w:ascii="Arial" w:cs="Arial" w:eastAsia="Arial" w:hAnsi="Arial"/>
          <w:b/>
          <w:bCs/>
          <w:color w:val="222222"/>
          <w:sz w:val="22"/>
          <w:szCs w:val="22"/>
        </w:rPr>
        <w:t xml:space="preserve">What's the single biggest lesson from this deployment?</w:t>
      </w:r>
    </w:p>
    <w:p>
      <w:pPr>
        <w:spacing w:after="160" w:line="336" w:lineRule="auto"/>
      </w:pPr>
      <w:r>
        <w:rPr>
          <w:rFonts w:ascii="Arial" w:cs="Arial" w:eastAsia="Arial" w:hAnsi="Arial"/>
          <w:color w:val="333333"/>
          <w:sz w:val="22"/>
          <w:szCs w:val="22"/>
        </w:rPr>
        <w:t xml:space="preserve">Anything that only exists in a gitignored local file, or is silently excluded from git via .gitignore, does not exist in the deployed build — full stop. Three separate production bugs (connection string, missing migrations, missing JWT settings) all trace back to this one category of mistake: assuming a file being present locally is enough, when only what's actually committed (or explicitly set as an Azure App Setting) reaches production.</w:t>
      </w:r>
    </w:p>
    <w:p>
      <w:pPr>
        <w:spacing w:after="60" w:before="200"/>
      </w:pPr>
      <w:r>
        <w:rPr>
          <w:rFonts w:ascii="Arial" w:cs="Arial" w:eastAsia="Arial" w:hAnsi="Arial"/>
          <w:b/>
          <w:bCs/>
          <w:color w:val="222222"/>
          <w:sz w:val="22"/>
          <w:szCs w:val="22"/>
        </w:rPr>
        <w:t xml:space="preserve">How are secrets — and non-secret config — handled?</w:t>
      </w:r>
    </w:p>
    <w:p>
      <w:pPr>
        <w:spacing w:after="160" w:line="336" w:lineRule="auto"/>
      </w:pPr>
      <w:r>
        <w:rPr>
          <w:rFonts w:ascii="Arial" w:cs="Arial" w:eastAsia="Arial" w:hAnsi="Arial"/>
          <w:color w:val="333333"/>
          <w:sz w:val="22"/>
          <w:szCs w:val="22"/>
        </w:rPr>
        <w:t xml:space="preserve">Nothing sensitive lives in source control. appsettings.json is gitignored; a Template file with placeholders is committed instead. But that also means non-secret settings like JWT Issuer/Audience never reach production unless they're explicitly set as Azure App Settings too — that gap caused Section 7.4's bug. The fix wasn't just 'add the missing setting,' it was recognizing that appsettings.json in general is not a deployment artifact in this setup, secret or not.</w:t>
      </w:r>
    </w:p>
    <w:p>
      <w:pPr>
        <w:spacing w:after="60" w:before="200"/>
      </w:pPr>
      <w:r>
        <w:rPr>
          <w:rFonts w:ascii="Arial" w:cs="Arial" w:eastAsia="Arial" w:hAnsi="Arial"/>
          <w:b/>
          <w:bCs/>
          <w:color w:val="222222"/>
          <w:sz w:val="22"/>
          <w:szCs w:val="22"/>
        </w:rPr>
        <w:t xml:space="preserve">Is it a security problem that the bearer token is visible in browser DevTools?</w:t>
      </w:r>
    </w:p>
    <w:p>
      <w:pPr>
        <w:spacing w:after="160" w:line="336" w:lineRule="auto"/>
      </w:pPr>
      <w:r>
        <w:rPr>
          <w:rFonts w:ascii="Arial" w:cs="Arial" w:eastAsia="Arial" w:hAnsi="Arial"/>
          <w:color w:val="333333"/>
          <w:sz w:val="22"/>
          <w:szCs w:val="22"/>
        </w:rPr>
        <w:t xml:space="preserve">No — that's inherent to any SPA using JWT bearer auth with a client-stored token; the Network tab will always show the Authorization header, and Application/Storage will show wherever the token is kept, whichever storage mechanism is chosen. It's not evidence of a leak. The things that would actually matter are: HTTPS-only transport (already enforced by both Azure services), a reasonably short token expiry (60 minutes here), and not embedding sensitive data as unencrypted JWT claims — all already true here. Locking the API down further with something like Azure API Management would cost real money on this free-tier setup, so it wasn't added; see the note in Section 9.</w:t>
      </w:r>
    </w:p>
    <w:p>
      <w:pPr>
        <w:spacing w:after="60" w:before="200"/>
      </w:pPr>
      <w:r>
        <w:rPr>
          <w:rFonts w:ascii="Arial" w:cs="Arial" w:eastAsia="Arial" w:hAnsi="Arial"/>
          <w:b/>
          <w:bCs/>
          <w:color w:val="222222"/>
          <w:sz w:val="22"/>
          <w:szCs w:val="22"/>
        </w:rPr>
        <w:t xml:space="preserve">Would adding Azure API Management or WAF policies help, and would it cost money?</w:t>
      </w:r>
    </w:p>
    <w:p>
      <w:pPr>
        <w:spacing w:after="160" w:line="336" w:lineRule="auto"/>
      </w:pPr>
      <w:r>
        <w:rPr>
          <w:rFonts w:ascii="Arial" w:cs="Arial" w:eastAsia="Arial" w:hAnsi="Arial"/>
          <w:color w:val="333333"/>
          <w:sz w:val="22"/>
          <w:szCs w:val="22"/>
        </w:rPr>
        <w:t xml:space="preserve">Yes to security value, but APIM and Front Door/WAF do not have a perpetual free tier suitable for this setup — adding either would break the zero-cost constraint. The free-tier-compatible hardening already in place is: a configuration-driven CORS allow-list instead of AllowAnyOrigin, short-lived JWTs, HTTPS enforced by default on both App Service and Static Web Apps, and no secrets in source control. Anything beyond that (rate limiting, IP allow-listing, a managed API gateway) would need a paid tier and was deliberately not pursued here.</w:t>
      </w:r>
    </w:p>
    <w:p>
      <w:pPr>
        <w:spacing w:after="60" w:before="200"/>
      </w:pPr>
      <w:r>
        <w:rPr>
          <w:rFonts w:ascii="Arial" w:hAnsi="Arial"/>
          <w:b/>
          <w:color w:val="222222"/>
          <w:sz w:val="22"/>
        </w:rPr>
        <w:t>Are the missing response security headers (CSP, X-Frame-Options, HSTS, etc.) blocked by the same free-tier cost issue as APIM/WAF?</w:t>
      </w:r>
    </w:p>
    <w:p>
      <w:pPr>
        <w:spacing w:after="160" w:line="336" w:lineRule="auto"/>
      </w:pPr>
      <w:r>
        <w:rPr>
          <w:rFonts w:ascii="Arial" w:hAnsi="Arial"/>
          <w:color w:val="333333"/>
          <w:sz w:val="22"/>
        </w:rPr>
        <w:t>No — that's a separate, free gap that simply hasn't been implemented yet, and it shouldn't be lumped in with the APIM/WAF cost question above. Response headers are set in application code, not by a paid gateway: a small ASP.NET Core middleware block can add Strict-Transport-Security, X-Content-Type-Options, X-Frame-Options, and Referrer-Policy on the backend, and Azure Static Web Apps supports the same for the frontend via a globalHeaders block in staticwebapp.config.json — both fit inside the existing free tier. The real blocker is scoped dev/test effort, not billing: a Content-Security-Policy directive set needs to be worked out and tested against the Angular build's actual script/style/font sources so it hardens the app without breaking it. Tracked as an open item in Section 9.</w:t>
      </w:r>
    </w:p>
    <w:p>
      <w:pPr>
        <w:spacing w:after="60" w:before="200"/>
      </w:pPr>
      <w:r>
        <w:rPr>
          <w:rFonts w:ascii="Arial" w:cs="Arial" w:eastAsia="Arial" w:hAnsi="Arial"/>
          <w:b/>
          <w:bCs/>
          <w:color w:val="222222"/>
          <w:sz w:val="22"/>
          <w:szCs w:val="22"/>
        </w:rPr>
        <w:t xml:space="preserve">What would you change if this had to handle real production traffic?</w:t>
      </w:r>
    </w:p>
    <w:p>
      <w:pPr>
        <w:spacing w:after="160" w:line="336" w:lineRule="auto"/>
      </w:pPr>
      <w:r>
        <w:rPr>
          <w:rFonts w:ascii="Arial" w:cs="Arial" w:eastAsia="Arial" w:hAnsi="Arial"/>
          <w:color w:val="333333"/>
          <w:sz w:val="22"/>
          <w:szCs w:val="22"/>
        </w:rPr>
        <w:t xml:space="preserve">Move off F1 to at least B1 Basic to remove the CPU quota and get filesystem persistence; move file uploads to Blob Storage despite the cost, since a real production system doesn't have the same zero-cost constraint as a portfolio demo; move logging fully onto Application Insights; and revisit CORS/rate limiting with real traffic patterns instead of a single known frontend origin.</w:t>
      </w:r>
    </w:p>
    <w:p>
      <w:r>
        <w:br w:type="page"/>
      </w:r>
    </w:p>
    <w:p>
      <w:pPr>
        <w:pStyle w:val="Heading1"/>
        <w:pBdr>
          <w:bottom w:val="single" w:color="BA7517" w:sz="6" w:space="4"/>
        </w:pBdr>
        <w:spacing w:after="160" w:before="360"/>
      </w:pPr>
      <w:r>
        <w:rPr>
          <w:rFonts w:ascii="Arial" w:cs="Arial" w:eastAsia="Arial" w:hAnsi="Arial"/>
          <w:b/>
          <w:bCs/>
          <w:color w:val="222222"/>
          <w:sz w:val="44"/>
          <w:szCs w:val="44"/>
        </w:rPr>
        <w:t xml:space="preserve">Appendix: Commands &amp; Config Used</w:t>
      </w:r>
    </w:p>
    <w:p>
      <w:pPr>
        <w:pStyle w:val="Heading3"/>
        <w:spacing w:after="100" w:before="200"/>
      </w:pPr>
      <w:r>
        <w:rPr>
          <w:rFonts w:ascii="Arial" w:cs="Arial" w:eastAsia="Arial" w:hAnsi="Arial"/>
          <w:b/>
          <w:bCs/>
          <w:color w:val="222222"/>
          <w:sz w:val="26"/>
          <w:szCs w:val="26"/>
        </w:rPr>
        <w:t xml:space="preserve">Pushing the code-prep changes</w:t>
      </w:r>
    </w:p>
    <w:p>
      <w:pPr>
        <w:spacing w:after="200"/>
      </w:pPr>
      <w:r>
        <w:rPr>
          <w:rFonts w:ascii="Courier New" w:cs="Courier New" w:eastAsia="Courier New" w:hAnsi="Courier New"/>
          <w:color w:val="222222"/>
          <w:sz w:val="20"/>
          <w:szCs w:val="20"/>
        </w:rPr>
        <w:t xml:space="preserve">git add v2_backend/v2.0.0/Program.cs v2_backend/v2.0.0/appsettings.Template.json v2_frontend/v2.0.0/angular.json v2_frontend/v2.0.0/src/environments/ v2_frontend/v2.0.0/src/app/core/services/*.ts</w:t>
      </w:r>
    </w:p>
    <w:p>
      <w:pPr>
        <w:spacing w:after="200"/>
      </w:pPr>
      <w:r>
        <w:rPr>
          <w:rFonts w:ascii="Courier New" w:cs="Courier New" w:eastAsia="Courier New" w:hAnsi="Courier New"/>
          <w:color w:val="222222"/>
          <w:sz w:val="20"/>
          <w:szCs w:val="20"/>
        </w:rPr>
        <w:t xml:space="preserve">git commit -m "Configure prod environment and CORS for Azure deployment"</w:t>
      </w:r>
    </w:p>
    <w:p>
      <w:pPr>
        <w:spacing w:after="200"/>
      </w:pPr>
      <w:r>
        <w:rPr>
          <w:rFonts w:ascii="Courier New" w:cs="Courier New" w:eastAsia="Courier New" w:hAnsi="Courier New"/>
          <w:color w:val="222222"/>
          <w:sz w:val="20"/>
          <w:szCs w:val="20"/>
        </w:rPr>
        <w:t xml:space="preserve">git push</w:t>
      </w:r>
    </w:p>
    <w:p>
      <w:pPr>
        <w:pStyle w:val="Heading3"/>
        <w:spacing w:after="100" w:before="200"/>
      </w:pPr>
      <w:r>
        <w:rPr>
          <w:rFonts w:ascii="Arial" w:cs="Arial" w:eastAsia="Arial" w:hAnsi="Arial"/>
          <w:b/>
          <w:bCs/>
          <w:color w:val="222222"/>
          <w:sz w:val="26"/>
          <w:szCs w:val="26"/>
        </w:rPr>
        <w:t xml:space="preserve">Fixing the stale git lock</w:t>
      </w:r>
    </w:p>
    <w:p>
      <w:pPr>
        <w:spacing w:after="100"/>
      </w:pPr>
      <w:r>
        <w:rPr>
          <w:rFonts w:ascii="Courier New" w:cs="Courier New" w:eastAsia="Courier New" w:hAnsi="Courier New"/>
          <w:color w:val="222222"/>
          <w:sz w:val="20"/>
          <w:szCs w:val="20"/>
        </w:rPr>
        <w:t xml:space="preserve">cd ~/Downloads/apps/vaxtrack</w:t>
      </w:r>
    </w:p>
    <w:p>
      <w:pPr>
        <w:spacing w:after="100"/>
      </w:pPr>
      <w:r>
        <w:rPr>
          <w:rFonts w:ascii="Courier New" w:cs="Courier New" w:eastAsia="Courier New" w:hAnsi="Courier New"/>
          <w:color w:val="222222"/>
          <w:sz w:val="20"/>
          <w:szCs w:val="20"/>
        </w:rPr>
        <w:t xml:space="preserve">rm -f .git/HEAD.lock</w:t>
      </w:r>
    </w:p>
    <w:p>
      <w:pPr>
        <w:spacing w:after="200"/>
      </w:pPr>
      <w:r>
        <w:rPr>
          <w:rFonts w:ascii="Courier New" w:cs="Courier New" w:eastAsia="Courier New" w:hAnsi="Courier New"/>
          <w:color w:val="222222"/>
          <w:sz w:val="20"/>
          <w:szCs w:val="20"/>
        </w:rPr>
        <w:t xml:space="preserve">rm -f .git/index.lock</w:t>
      </w:r>
    </w:p>
    <w:p>
      <w:pPr>
        <w:pStyle w:val="Heading3"/>
        <w:spacing w:after="100" w:before="200"/>
      </w:pPr>
      <w:r>
        <w:rPr>
          <w:rFonts w:ascii="Arial" w:cs="Arial" w:eastAsia="Arial" w:hAnsi="Arial"/>
          <w:b/>
          <w:bCs/>
          <w:color w:val="222222"/>
          <w:sz w:val="26"/>
          <w:szCs w:val="26"/>
        </w:rPr>
        <w:t xml:space="preserve">Backend workflow monorepo fix (excerpt)</w:t>
      </w:r>
    </w:p>
    <w:p>
      <w:pPr>
        <w:spacing w:after="100"/>
      </w:pPr>
      <w:r>
        <w:rPr>
          <w:rFonts w:ascii="Courier New" w:cs="Courier New" w:eastAsia="Courier New" w:hAnsi="Courier New"/>
          <w:color w:val="222222"/>
          <w:sz w:val="20"/>
          <w:szCs w:val="20"/>
        </w:rPr>
        <w:t xml:space="preserve">- name: Build with dotnet</w:t>
      </w:r>
    </w:p>
    <w:p>
      <w:pPr>
        <w:spacing w:after="100"/>
      </w:pPr>
      <w:r>
        <w:rPr>
          <w:rFonts w:ascii="Courier New" w:cs="Courier New" w:eastAsia="Courier New" w:hAnsi="Courier New"/>
          <w:color w:val="222222"/>
          <w:sz w:val="20"/>
          <w:szCs w:val="20"/>
        </w:rPr>
        <w:t xml:space="preserve">  working-directory: v2_backend/v2.0.0</w:t>
      </w:r>
    </w:p>
    <w:p>
      <w:pPr>
        <w:spacing w:after="100"/>
      </w:pPr>
      <w:r>
        <w:rPr>
          <w:rFonts w:ascii="Courier New" w:cs="Courier New" w:eastAsia="Courier New" w:hAnsi="Courier New"/>
          <w:color w:val="222222"/>
          <w:sz w:val="20"/>
          <w:szCs w:val="20"/>
        </w:rPr>
        <w:t xml:space="preserve">  run: dotnet build --configuration Release</w:t>
      </w:r>
    </w:p>
    <w:p>
      <w:pPr>
        <w:spacing w:after="200"/>
      </w:pPr>
      <w:r>
        <w:rPr>
          <w:rFonts w:ascii="Courier New" w:cs="Courier New" w:eastAsia="Courier New" w:hAnsi="Courier New"/>
          <w:color w:val="222222"/>
          <w:sz w:val="20"/>
          <w:szCs w:val="20"/>
        </w:rPr>
        <w:t xml:space="preserve">  (same working-directory line added to the dotnet publish step)</w:t>
      </w:r>
    </w:p>
    <w:p>
      <w:pPr>
        <w:pStyle w:val="Heading3"/>
        <w:spacing w:after="100" w:before="200"/>
      </w:pPr>
      <w:r>
        <w:rPr>
          <w:rFonts w:ascii="Arial" w:cs="Arial" w:eastAsia="Arial" w:hAnsi="Arial"/>
          <w:b/>
          <w:bCs/>
          <w:color w:val="222222"/>
          <w:sz w:val="26"/>
          <w:szCs w:val="26"/>
        </w:rPr>
        <w:t xml:space="preserve">Fixing .gitignore to stop excluding EF Core migrations</w:t>
      </w:r>
    </w:p>
    <w:p>
      <w:pPr>
        <w:spacing w:after="100"/>
      </w:pPr>
      <w:r>
        <w:rPr>
          <w:rFonts w:ascii="Courier New" w:cs="Courier New" w:eastAsia="Courier New" w:hAnsi="Courier New"/>
          <w:color w:val="222222"/>
          <w:sz w:val="20"/>
          <w:szCs w:val="20"/>
        </w:rPr>
        <w:t xml:space="preserve"># removed this line from .gitignore:</w:t>
      </w:r>
    </w:p>
    <w:p>
      <w:pPr>
        <w:spacing w:after="200"/>
      </w:pPr>
      <w:r>
        <w:rPr>
          <w:rFonts w:ascii="Courier New" w:cs="Courier New" w:eastAsia="Courier New" w:hAnsi="Courier New"/>
          <w:color w:val="222222"/>
          <w:sz w:val="20"/>
          <w:szCs w:val="20"/>
        </w:rPr>
        <w:t xml:space="preserve">Migrations/</w:t>
      </w:r>
    </w:p>
    <w:p>
      <w:pPr>
        <w:spacing w:after="200"/>
      </w:pPr>
      <w:r>
        <w:rPr>
          <w:rFonts w:ascii="Courier New" w:cs="Courier New" w:eastAsia="Courier New" w:hAnsi="Courier New"/>
          <w:color w:val="222222"/>
          <w:sz w:val="20"/>
          <w:szCs w:val="20"/>
        </w:rPr>
        <w:t xml:space="preserve">git add v2_backend/v2.0.0/Migrations/ .gitignore &amp;&amp; git commit -m "vaxtrack: stop gitignoring EF Core migrations"</w:t>
      </w:r>
    </w:p>
    <w:p>
      <w:pPr>
        <w:pStyle w:val="Heading3"/>
        <w:spacing w:after="100" w:before="200"/>
      </w:pPr>
      <w:r>
        <w:rPr>
          <w:rFonts w:ascii="Arial" w:cs="Arial" w:eastAsia="Arial" w:hAnsi="Arial"/>
          <w:b/>
          <w:bCs/>
          <w:color w:val="222222"/>
          <w:sz w:val="26"/>
          <w:szCs w:val="26"/>
        </w:rPr>
        <w:t xml:space="preserve">Retargeting the frontend workflow from main to live</w:t>
      </w:r>
    </w:p>
    <w:p>
      <w:pPr>
        <w:spacing w:after="100"/>
      </w:pPr>
      <w:r>
        <w:rPr>
          <w:rFonts w:ascii="Courier New" w:cs="Courier New" w:eastAsia="Courier New" w:hAnsi="Courier New"/>
          <w:color w:val="222222"/>
          <w:sz w:val="20"/>
          <w:szCs w:val="20"/>
        </w:rPr>
        <w:t xml:space="preserve"># .github/workflows/azure-static-web-apps-happy-coast-091f8b20f.yml</w:t>
      </w:r>
    </w:p>
    <w:p>
      <w:pPr>
        <w:spacing w:after="100"/>
      </w:pPr>
      <w:r>
        <w:rPr>
          <w:rFonts w:ascii="Courier New" w:cs="Courier New" w:eastAsia="Courier New" w:hAnsi="Courier New"/>
          <w:color w:val="222222"/>
          <w:sz w:val="20"/>
          <w:szCs w:val="20"/>
        </w:rPr>
        <w:t xml:space="preserve">on:</w:t>
      </w:r>
    </w:p>
    <w:p>
      <w:pPr>
        <w:spacing w:after="100"/>
      </w:pPr>
      <w:r>
        <w:rPr>
          <w:rFonts w:ascii="Courier New" w:cs="Courier New" w:eastAsia="Courier New" w:hAnsi="Courier New"/>
          <w:color w:val="222222"/>
          <w:sz w:val="20"/>
          <w:szCs w:val="20"/>
        </w:rPr>
        <w:t xml:space="preserve">  push:</w:t>
      </w:r>
    </w:p>
    <w:p>
      <w:pPr>
        <w:spacing w:after="100"/>
      </w:pPr>
      <w:r>
        <w:rPr>
          <w:rFonts w:ascii="Courier New" w:cs="Courier New" w:eastAsia="Courier New" w:hAnsi="Courier New"/>
          <w:color w:val="222222"/>
          <w:sz w:val="20"/>
          <w:szCs w:val="20"/>
        </w:rPr>
        <w:t xml:space="preserve">    branches: [ live ]   # was: main</w:t>
      </w:r>
    </w:p>
    <w:p>
      <w:pPr>
        <w:spacing w:after="100"/>
      </w:pPr>
      <w:r>
        <w:rPr>
          <w:rFonts w:ascii="Courier New" w:cs="Courier New" w:eastAsia="Courier New" w:hAnsi="Courier New"/>
          <w:color w:val="222222"/>
          <w:sz w:val="20"/>
          <w:szCs w:val="20"/>
        </w:rPr>
        <w:t xml:space="preserve">  pull_request:</w:t>
      </w:r>
    </w:p>
    <w:p>
      <w:pPr>
        <w:spacing w:after="200"/>
      </w:pPr>
      <w:r>
        <w:rPr>
          <w:rFonts w:ascii="Courier New" w:cs="Courier New" w:eastAsia="Courier New" w:hAnsi="Courier New"/>
          <w:color w:val="222222"/>
          <w:sz w:val="20"/>
          <w:szCs w:val="20"/>
        </w:rPr>
        <w:t xml:space="preserve">    branches: [ live ]   # was: main</w:t>
      </w:r>
    </w:p>
    <w:p>
      <w:pPr>
        <w:pStyle w:val="Heading3"/>
        <w:spacing w:after="100" w:before="200"/>
      </w:pPr>
      <w:r>
        <w:rPr>
          <w:rFonts w:ascii="Arial" w:cs="Arial" w:eastAsia="Arial" w:hAnsi="Arial"/>
          <w:b/>
          <w:bCs/>
          <w:color w:val="222222"/>
          <w:sz w:val="26"/>
          <w:szCs w:val="26"/>
        </w:rPr>
        <w:t xml:space="preserve">Ongoing branch workflow</w:t>
      </w:r>
    </w:p>
    <w:p>
      <w:pPr>
        <w:spacing w:after="100"/>
      </w:pPr>
      <w:r>
        <w:rPr>
          <w:rFonts w:ascii="Courier New" w:cs="Courier New" w:eastAsia="Courier New" w:hAnsi="Courier New"/>
          <w:color w:val="222222"/>
          <w:sz w:val="20"/>
          <w:szCs w:val="20"/>
        </w:rPr>
        <w:t xml:space="preserve">git checkout main &amp;&amp; git pull</w:t>
      </w:r>
    </w:p>
    <w:p>
      <w:pPr>
        <w:spacing w:after="100"/>
      </w:pPr>
      <w:r>
        <w:rPr>
          <w:rFonts w:ascii="Courier New" w:cs="Courier New" w:eastAsia="Courier New" w:hAnsi="Courier New"/>
          <w:color w:val="222222"/>
          <w:sz w:val="20"/>
          <w:szCs w:val="20"/>
        </w:rPr>
        <w:t xml:space="preserve"># ...do work, commit, push to main freely (no deploy triggers)...</w:t>
      </w:r>
    </w:p>
    <w:p>
      <w:pPr>
        <w:spacing w:after="100"/>
      </w:pPr>
      <w:r>
        <w:rPr>
          <w:rFonts w:ascii="Courier New" w:cs="Courier New" w:eastAsia="Courier New" w:hAnsi="Courier New"/>
          <w:color w:val="222222"/>
          <w:sz w:val="20"/>
          <w:szCs w:val="20"/>
        </w:rPr>
        <w:t xml:space="preserve">git checkout live &amp;&amp; git merge main &amp;&amp; git push origin live</w:t>
      </w:r>
    </w:p>
    <w:p>
      <w:pPr>
        <w:spacing w:after="200"/>
      </w:pPr>
      <w:r>
        <w:rPr>
          <w:rFonts w:ascii="Courier New" w:cs="Courier New" w:eastAsia="Courier New" w:hAnsi="Courier New"/>
          <w:color w:val="222222"/>
          <w:sz w:val="20"/>
          <w:szCs w:val="20"/>
        </w:rPr>
        <w:t xml:space="preserve"># this single push deploys both frontend and backend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888888"/>
        <w:sz w:val="16"/>
        <w:szCs w:val="16"/>
      </w:rPr>
      <w:t xml:space="preserve">Confidential — internal review</w:t>
    </w:r>
    <w:r>
      <w:rPr>
        <w:rFonts w:ascii="Arial" w:cs="Arial" w:eastAsia="Arial" w:hAnsi="Arial"/>
      </w:rPr>
      <w:t xml:space="preserve">	</w:t>
    </w:r>
    <w:r>
      <w:rPr>
        <w:rFonts w:ascii="Arial" w:cs="Arial" w:eastAsia="Arial" w:hAnsi="Arial"/>
        <w:color w:val="888888"/>
        <w:sz w:val="16"/>
        <w:szCs w:val="16"/>
      </w:rPr>
      <w:t xml:space="preserve">Page </w:t>
    </w:r>
    <w:r>
      <w:rPr>
        <w:rFonts w:ascii="Arial" w:cs="Arial" w:eastAsia="Arial" w:hAnsi="Arial"/>
        <w:color w:val="888888"/>
        <w:sz w:val="16"/>
        <w:szCs w:val="16"/>
      </w:rPr>
      <w:fldChar w:fldCharType="begin"/>
      <w:instrText xml:space="preserve">PAGE</w:instrText>
      <w:fldChar w:fldCharType="separate"/>
      <w:fldChar w:fldCharType="end"/>
    </w:r>
    <w:r>
      <w:rPr>
        <w:rFonts w:ascii="Arial" w:cs="Arial" w:eastAsia="Arial" w:hAnsi="Arial"/>
        <w:color w:val="888888"/>
        <w:sz w:val="16"/>
        <w:szCs w:val="16"/>
      </w:rPr>
      <w:t xml:space="preserve"> of </w:t>
    </w:r>
    <w:r>
      <w:rPr>
        <w:rFonts w:ascii="Arial" w:cs="Arial" w:eastAsia="Arial" w:hAnsi="Arial"/>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0801fb05632f39dbb2d052ed843b920a910be3c.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2026-07-19T13:50:07.001Z</dcterms:created>
  <dcterms:modified xsi:type="dcterms:W3CDTF">2026-07-19T13:50:07.001Z</dcterms:modified>
</cp:coreProperties>
</file>

<file path=docProps/custom.xml><?xml version="1.0" encoding="utf-8"?>
<Properties xmlns="http://schemas.openxmlformats.org/officeDocument/2006/custom-properties" xmlns:vt="http://schemas.openxmlformats.org/officeDocument/2006/docPropsVTypes"/>
</file>