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ind w:firstLine="708"/>
        <w:outlineLvl w:val="2"/>
        <w:rPr>
          <w:rFonts w:ascii="Times New Roman" w:hAnsi="Times New Roman" w:eastAsia="Times New Roman" w:cs="Times New Roman"/>
          <w:sz w:val="24"/>
          <w:szCs w:val="24"/>
          <w:lang w:val="uz-Cyrl-UZ" w:eastAsia="ru-RU"/>
        </w:rPr>
      </w:pPr>
      <w:bookmarkStart w:id="0" w:name="_GoBack"/>
      <w:r>
        <w:rPr>
          <w:rFonts w:ascii="Times New Roman" w:hAnsi="Times New Roman" w:eastAsia="Times New Roman" w:cs="Times New Roman"/>
          <w:b/>
          <w:bCs/>
          <w:sz w:val="24"/>
          <w:szCs w:val="24"/>
          <w:lang w:val="uz-Cyrl-UZ" w:eastAsia="ru-RU"/>
        </w:rPr>
        <w:t>Суд санацияси тартиб-таомили</w:t>
      </w:r>
      <w:bookmarkEnd w:id="0"/>
      <w:r>
        <w:rPr>
          <w:rFonts w:ascii="Times New Roman" w:hAnsi="Times New Roman" w:eastAsia="Times New Roman" w:cs="Times New Roman"/>
          <w:sz w:val="24"/>
          <w:szCs w:val="24"/>
          <w:lang w:val="uz-Cyrl-UZ" w:eastAsia="ru-RU"/>
        </w:rPr>
        <w:t xml:space="preserve"> — қарздор юридик шахсга нисбатан унинг тўлов қобилиятини тиклаш ва унинг кредиторлар олдидаги қарзини тўлаш учун қарздорнинг ишларини бошқариш ваколатларини санация қилувчи бошқарувчига ўтказмаган ҳолда суд томонидан қўлланиладиган тартиб-таомил;</w:t>
      </w:r>
    </w:p>
    <w:p>
      <w:pPr>
        <w:spacing w:before="100" w:beforeAutospacing="1" w:after="100" w:afterAutospacing="1" w:line="240" w:lineRule="auto"/>
        <w:ind w:firstLine="708"/>
        <w:outlineLvl w:val="2"/>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Суд санацияси кузатув тартиб-таомили жараёнида қарздор, қарздорнинг муассислари (иштирокчилари) ёки қарздор мол-мулкининг эгаси, шунингдек учинчи шахс (шахслар) суд санацияси тартиб-таомилини жорий этиш ҳақида судга мурожаат қилиш тўғрисидаги илтимоснома билан кредиторларнинг биринчи йиғилишига ёхуд суд санацияси тартиб-таомилини жорий этиш ҳақидаги илтимоснома билан бевосита судга мурожаат қилганда суд томонидан қўлланиши мумкин. Агар суд томонидан суд санацияси қўлланилганда, санация қилувчи бошқарувчи тайинланади.</w:t>
      </w:r>
    </w:p>
    <w:p>
      <w:pPr>
        <w:spacing w:before="100" w:beforeAutospacing="1" w:after="100" w:afterAutospacing="1" w:line="240" w:lineRule="auto"/>
        <w:outlineLvl w:val="2"/>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Суд санацияси тартиб-таомили кўпи билан 24 ой муддатга жорий этилади.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Суд санацияси тартиб-таомили жорий этилган пайтда:</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кредиторларнинг талабларини таъминлаш бўйича илгари қабул қилинган чоралар бекор қилинади;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қарздорнинг мол-мулкини хатлаш ва қарздорга нисбатан унинг ўзига тегишли мол-мулкни тасарруф этиш борасидаги ваколатларини бошқача тарзда чекловлар фақат тўловга қобилиятсизлик тартиб-таомили доирасида жорий этилади;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тўловга қобилиятсизлик тўғрисидаги иш жараёнида юзага келадиган барча турдаги жорий солиқ тўловларини (бундан иш ҳақи ва унга тенглаштирилган тўловлар бўйича солиқлар мустасно) тўлаш тўхтатиб турилади ва суд санацияси тартиб-таомили жараёнининг муддати якунлангач тўланади. Бундай ҳолда суд санация қилувчи бошқарувчининг ҳисоботини тасдиқлаган ва қарздорга нисбатан тўловга қобилиятсизлик тўғрисидаги ишни тугатиш ҳақида ажрим чиқарган санадан эътиборан мазкур солиқ қарзлари олти ой ичида тенг миқдорда бўлиб-бўлиб тўланади;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суд санацияси тартиб-таомили пайтида юзага келган пул мажбуриятларини ва (ёки) солиқлар ҳамда йиғимлар бўйича мажбуриятларини бажармаганлик ёки лозим даражада бажармаганлик учун неустойка (жарима, пеня) ва бошқа иқтисодий (молиявий) санкциялар, шунингдек тўланиши лозим бўладиган фоизлар қўлланилмайди.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Қарзни тўлаш жадвалига мувофиқ қаноатлантирилиши лозим бўлган пул мажбуриятлари ва (ёки) солиқлар ҳамда йиғимлар бўйича кредиторнинг талаблари суммасига Ўзбекистон Республикаси Фуқаролик кодексининг </w:t>
      </w:r>
      <w:r>
        <w:fldChar w:fldCharType="begin"/>
      </w:r>
      <w:r>
        <w:instrText xml:space="preserve"> HYPERLINK "https://lex.uz/ru/docs/111189" \l "155305" </w:instrText>
      </w:r>
      <w:r>
        <w:fldChar w:fldCharType="separate"/>
      </w:r>
      <w:r>
        <w:rPr>
          <w:rFonts w:ascii="Times New Roman" w:hAnsi="Times New Roman" w:eastAsia="Times New Roman" w:cs="Times New Roman"/>
          <w:sz w:val="24"/>
          <w:szCs w:val="24"/>
          <w:lang w:eastAsia="ru-RU"/>
        </w:rPr>
        <w:t>327-моддасида </w:t>
      </w:r>
      <w:r>
        <w:rPr>
          <w:rFonts w:ascii="Times New Roman" w:hAnsi="Times New Roman" w:eastAsia="Times New Roman" w:cs="Times New Roman"/>
          <w:sz w:val="24"/>
          <w:szCs w:val="24"/>
          <w:lang w:eastAsia="ru-RU"/>
        </w:rPr>
        <w:fldChar w:fldCharType="end"/>
      </w:r>
      <w:r>
        <w:rPr>
          <w:rFonts w:ascii="Times New Roman" w:hAnsi="Times New Roman" w:eastAsia="Times New Roman" w:cs="Times New Roman"/>
          <w:sz w:val="24"/>
          <w:szCs w:val="24"/>
          <w:lang w:eastAsia="ru-RU"/>
        </w:rPr>
        <w:t>назарда тутилган тартибда ва миқдорда фоизлар ҳисобланади. Бу фоизлар суд санациясини жорий этиш ҳақида суд ажрим чиқарган пайтдан эътиборан ва кредиторнинг талабини қаноатлантириш пайтигача, агар бундай қаноатлантириш рўй бермаса, — унда қарздорни банкрот деб топиш ва тугатишга доир иш юритишни бошлаш тўғрисида қарор қабул қилиш пайтигача кредиторнинг талаблари суммасига қўшиб ёзилиши лозим.</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Кредиторлар йиғилишининг, мажбуриятларни бажариш таъминотини берган шахсларнинг ёки санация қилувчи бошқарувчининг қарздорнинг раҳбари суд санацияси режасини бажармаганлиги ёхуд лозим даражада бажармаганлиги ҳақидаги ёки қарздорнинг раҳбари қарздорнинг, кредиторларнинг, мажбуриятларни бажариш таъминотини берган шахсларнинг ҳуқуқлари ва қонуний манфаатларини бузадиган ҳаракатлар (ҳаракатсизлик) содир этганлиги тўғрисидаги маълумотларни ўз ичига олган илтимосномасига биноан суд қарздорнинг раҳбарини ўз вазифасини бажаришдан четлаштиришга ҳақлидир. Бундай ҳолларда суд қарздорнинг раҳбари вазифасини бажаришни санация қилувчи бошқарувчининг зиммасига юклатишга ҳақли. Суд қарздорнинг раҳбарини ўз вазифасини бажаришдан четлаштириш ҳақида ажрим чиқаради, бу ажрим устидан шикоят берилиши (протест келтирилиши) мумкин.</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Қарздорнинг муассислари (иштирокчилари) ёки қарздор мол-мулкининг эгаси кредиторлар йиғилишининг ёхуд кредиторлар қўмитасининг розилигисиз қарздорни қайта ташкил этиш (қўшиб юбориш, қўшиб олиш, бўлиш, ажратиб чиқариш, ўзгартириш) ва тугатиш тўғрисида қарор қабул қилишга, қарздор эса қуйидаги битимларни тузишга ҳақли эмас:</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кўчмас мол-мулкни ижарага, гаровга бериш, мазкур мол-мулкни хўжалик жамиятларининг устав фондига (устав капиталига) улуш сифатида қўшиш ёки бундай мол-мулкни бошқача усулда тасарруф этиш билан боғлиқ битимлар;</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йирик битимлар;</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заёмлар (кредитлар) олиш ва бериш, кафиллик бериш, талаб қилиш ҳуқуқларидан ўзганинг фойдасига воз кечиш, қарзни бошқа шахсга ўтказиш, шунингдек қарздорнинг мол-мулкини ишончли бошқариш шартномасини тузиш билан боғлиқ битимлар;</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санация қилувчи бошқарувчи ёки кредиторлар муайян битимларнинг тузилишидан қонунчиликда белгиланган тартибда манфаатдор бўладиган битимлар.</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Суднинг суд санацияси тартиб-таомилини жорий этиш ҳақидаги ажрими қарздор тўловга қобилиятсизлик тўғрисидаги иш қўзғатилгунига қадар тузган шартномаларни бажаришни тўхтатиш ёки уларни бажаришни рад этиш учун асос бўла олмайди. Қарздорга нисбатан тўловга қобилиятсизлик тўғрисидаги иш қўзғатилгунига қадар тузилган, қарздорнинг фаолиятини давом эттириш учун муҳим ҳисобланган шартномаларнинг бажарилиши қарздор ёки санация қилувчи бошқарувчи томонидан давом эттирилади.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Бундай ҳолда қарздор томонидан тузилган шартномаларнинг бажарилишини қарздорга нисбатан суд санацияси тартиб-таомили жорий этилганлиги муносабати билан тўхтатиш ёки уларни бажаришни рад этиш бўйича тарафларнинг келишувлари ҳақиқий эмас деб ҳисобланади, бундан ушбу Қонунда назарда тутилган ҳоллар мустасно.</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Санация қилувчи бошқарувчи ва кредиторлар қарздорнинг битимларини қонунчиликда белгиланган тартибда ҳақиқий эмас деб топишни талаб қилиш ҳуқуқига эга.</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Санация қилувчи бошқарувчи ва кредиторлар тўловга қобилиятсизлик тўғрисида иш қўзғатилганидан кейин ёки қарздорга нисбатан тўловга қобилиятсизлик тўғрисида иш қўзғатиш ҳақида ариза берилишидан олдинги йигирма тўрт ой ичида тузилган ҳамда бутунлай ёки қисман бажарилмаган шартномаларни бекор қилишни қуйидаги ҳолатлардан бири мавжуд бўлган тақдирда талаб қилиш ҳуқуқига эга:</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шартномаларни бажариш қарздорга зарар етказса ва (ёки) қиёсий ҳолатларда тузиладиган худди шундай шартномаларга нисбатан қарздорнинг, кредиторларнинг, қарздор мажбуриятларининг бажарилишини таъминловчи шахсларнинг ҳуқуқлари ва қонуний манфаатларини бузса;</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шартнома бир йилдан ортиқ муддатга тузилган ёхуд қарздор учун фақат узоқ истиқболда ижобий натижалар олишга мўлжалланган бўлса;</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шартнома бир кредиторнинг талабларини бошқа кредиторлар талабларига нисбатан афзалроқ қаноатлантиришга олиб келса.</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Тўлиқ ёки қисман бажарилмаган шартномалар бўйича шартномаларни бекор қилиш ҳақидаги талаб қарздорнинг тўлов қобилиятини тиклашга монелик қиладиган бошқа ҳолатларда ҳам билдирилиши мумкин.</w:t>
      </w:r>
    </w:p>
    <w:p>
      <w:pPr>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Санация қилувчи бошқарувчи: санация қилувчи бошқарувчиликка номзод кредиторларнинг йиғилиши ёки мажбуриятларни бажариш таъминотини берган шахслар томонидан судга тақдим этилади.</w:t>
      </w:r>
    </w:p>
    <w:p>
      <w:pPr>
        <w:shd w:val="clear" w:color="auto" w:fill="FFFFFF" w:themeFill="background1"/>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Санация қилувчи бошқарувчи суд санацияси тартиб-таомили жорий этилган пайтдан эътиборан ва суд санацияси тартиб-таомили тугагунига ёки муддатидан илгари тугатилгунига қадар фаолият юритади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Санация қилувчи бошқарувчи қуйидагиларга ҳақли: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қарздорнинг раҳбаридан қарздорнинг жорий фаолияти, суд санацияси режасида назарда тутилган тадбирларнинг амалга оширилиши ҳамда қарзни тўлаш жадвалининг бажарилиши жараёни ҳақида ахборот талаб қилишга;</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қарздорнинг раҳбаридан кредиторларнинг талабларини қаноатлантириш учун пул маблағлари ўз вақтида ва тўлиқ ўтказилишини талаб қилишга;</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 мол-мулк инвентаризациясини ўтказган тақдирда унда иштирок этишга;</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кредиторларнинг жорий талаблари қарздор томонидан ўз вақтида бажарилиши устидан назоратни амалга оширишга;</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ушбу Қонун 96-моддасининг </w:t>
      </w:r>
      <w:r>
        <w:fldChar w:fldCharType="begin"/>
      </w:r>
      <w:r>
        <w:instrText xml:space="preserve"> HYPERLINK "https://lex.uz/ru/docs/5957612" \l "5961075" </w:instrText>
      </w:r>
      <w:r>
        <w:fldChar w:fldCharType="separate"/>
      </w:r>
      <w:r>
        <w:rPr>
          <w:rFonts w:ascii="Times New Roman" w:hAnsi="Times New Roman" w:eastAsia="Times New Roman" w:cs="Times New Roman"/>
          <w:sz w:val="24"/>
          <w:szCs w:val="24"/>
          <w:lang w:eastAsia="ru-RU"/>
        </w:rPr>
        <w:t>бешинчи қисмида </w:t>
      </w:r>
      <w:r>
        <w:rPr>
          <w:rFonts w:ascii="Times New Roman" w:hAnsi="Times New Roman" w:eastAsia="Times New Roman" w:cs="Times New Roman"/>
          <w:sz w:val="24"/>
          <w:szCs w:val="24"/>
          <w:lang w:eastAsia="ru-RU"/>
        </w:rPr>
        <w:fldChar w:fldCharType="end"/>
      </w:r>
      <w:r>
        <w:rPr>
          <w:rFonts w:ascii="Times New Roman" w:hAnsi="Times New Roman" w:eastAsia="Times New Roman" w:cs="Times New Roman"/>
          <w:sz w:val="24"/>
          <w:szCs w:val="24"/>
          <w:lang w:eastAsia="ru-RU"/>
        </w:rPr>
        <w:t>назарда тутилган ҳолларда қарздорнинг битимлари ва қарорларини келишиб олишга ҳамда мазкур битимлар ва қарорлар ҳақида кредиторларга ахборот тақдим этишга;</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ушбу Қонуннинг </w:t>
      </w:r>
      <w:r>
        <w:fldChar w:fldCharType="begin"/>
      </w:r>
      <w:r>
        <w:instrText xml:space="preserve"> HYPERLINK "https://lex.uz/ru/docs/5957612" \l "5960129" </w:instrText>
      </w:r>
      <w:r>
        <w:fldChar w:fldCharType="separate"/>
      </w:r>
      <w:r>
        <w:rPr>
          <w:rFonts w:ascii="Times New Roman" w:hAnsi="Times New Roman" w:eastAsia="Times New Roman" w:cs="Times New Roman"/>
          <w:sz w:val="24"/>
          <w:szCs w:val="24"/>
          <w:lang w:eastAsia="ru-RU"/>
        </w:rPr>
        <w:t>63</w:t>
      </w:r>
      <w:r>
        <w:rPr>
          <w:rFonts w:ascii="Times New Roman" w:hAnsi="Times New Roman" w:eastAsia="Times New Roman" w:cs="Times New Roman"/>
          <w:sz w:val="24"/>
          <w:szCs w:val="24"/>
          <w:lang w:eastAsia="ru-RU"/>
        </w:rPr>
        <w:fldChar w:fldCharType="end"/>
      </w:r>
      <w:r>
        <w:rPr>
          <w:rFonts w:ascii="Times New Roman" w:hAnsi="Times New Roman" w:eastAsia="Times New Roman" w:cs="Times New Roman"/>
          <w:sz w:val="24"/>
          <w:szCs w:val="24"/>
          <w:lang w:eastAsia="ru-RU"/>
        </w:rPr>
        <w:t>, </w:t>
      </w:r>
      <w:r>
        <w:fldChar w:fldCharType="begin"/>
      </w:r>
      <w:r>
        <w:instrText xml:space="preserve"> HYPERLINK "https://lex.uz/ru/docs/5957612" \l "5960150" </w:instrText>
      </w:r>
      <w:r>
        <w:fldChar w:fldCharType="separate"/>
      </w:r>
      <w:r>
        <w:rPr>
          <w:rFonts w:ascii="Times New Roman" w:hAnsi="Times New Roman" w:eastAsia="Times New Roman" w:cs="Times New Roman"/>
          <w:sz w:val="24"/>
          <w:szCs w:val="24"/>
          <w:lang w:eastAsia="ru-RU"/>
        </w:rPr>
        <w:t>64</w:t>
      </w:r>
      <w:r>
        <w:rPr>
          <w:rFonts w:ascii="Times New Roman" w:hAnsi="Times New Roman" w:eastAsia="Times New Roman" w:cs="Times New Roman"/>
          <w:sz w:val="24"/>
          <w:szCs w:val="24"/>
          <w:lang w:eastAsia="ru-RU"/>
        </w:rPr>
        <w:fldChar w:fldCharType="end"/>
      </w:r>
      <w:r>
        <w:rPr>
          <w:rFonts w:ascii="Times New Roman" w:hAnsi="Times New Roman" w:eastAsia="Times New Roman" w:cs="Times New Roman"/>
          <w:sz w:val="24"/>
          <w:szCs w:val="24"/>
          <w:lang w:eastAsia="ru-RU"/>
        </w:rPr>
        <w:t> ва </w:t>
      </w:r>
      <w:r>
        <w:fldChar w:fldCharType="begin"/>
      </w:r>
      <w:r>
        <w:instrText xml:space="preserve"> HYPERLINK "https://lex.uz/ru/docs/5957612" \l "5960157" </w:instrText>
      </w:r>
      <w:r>
        <w:fldChar w:fldCharType="separate"/>
      </w:r>
      <w:r>
        <w:rPr>
          <w:rFonts w:ascii="Times New Roman" w:hAnsi="Times New Roman" w:eastAsia="Times New Roman" w:cs="Times New Roman"/>
          <w:sz w:val="24"/>
          <w:szCs w:val="24"/>
          <w:lang w:eastAsia="ru-RU"/>
        </w:rPr>
        <w:t>65-моддаларида </w:t>
      </w:r>
      <w:r>
        <w:rPr>
          <w:rFonts w:ascii="Times New Roman" w:hAnsi="Times New Roman" w:eastAsia="Times New Roman" w:cs="Times New Roman"/>
          <w:sz w:val="24"/>
          <w:szCs w:val="24"/>
          <w:lang w:eastAsia="ru-RU"/>
        </w:rPr>
        <w:fldChar w:fldCharType="end"/>
      </w:r>
      <w:r>
        <w:rPr>
          <w:rFonts w:ascii="Times New Roman" w:hAnsi="Times New Roman" w:eastAsia="Times New Roman" w:cs="Times New Roman"/>
          <w:sz w:val="24"/>
          <w:szCs w:val="24"/>
          <w:lang w:eastAsia="ru-RU"/>
        </w:rPr>
        <w:t>белгиланган тартибда қарздорнинг битимларини ҳақиқий эмас деб топиш тўғрисида судга ариза беришга;</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қарздорнинг кредиторлар талабларини тан олишга ёки бундай талабларни аниқланган деб топиш учун асосларни тасдиқлашга доир ҳаракатлари ёхуд қарздорнинг кредиторлар талабларини кўриб чиқиш борасидаги ҳаракатсизлиги устидан ушбу Қонуннинг </w:t>
      </w:r>
      <w:r>
        <w:fldChar w:fldCharType="begin"/>
      </w:r>
      <w:r>
        <w:instrText xml:space="preserve"> HYPERLINK "https://lex.uz/ru/docs/5957612" \l "5960088" </w:instrText>
      </w:r>
      <w:r>
        <w:fldChar w:fldCharType="separate"/>
      </w:r>
      <w:r>
        <w:rPr>
          <w:rFonts w:ascii="Times New Roman" w:hAnsi="Times New Roman" w:eastAsia="Times New Roman" w:cs="Times New Roman"/>
          <w:sz w:val="24"/>
          <w:szCs w:val="24"/>
          <w:lang w:eastAsia="ru-RU"/>
        </w:rPr>
        <w:t>60</w:t>
      </w:r>
      <w:r>
        <w:rPr>
          <w:rFonts w:ascii="Times New Roman" w:hAnsi="Times New Roman" w:eastAsia="Times New Roman" w:cs="Times New Roman"/>
          <w:sz w:val="24"/>
          <w:szCs w:val="24"/>
          <w:lang w:eastAsia="ru-RU"/>
        </w:rPr>
        <w:fldChar w:fldCharType="end"/>
      </w:r>
      <w:r>
        <w:rPr>
          <w:rFonts w:ascii="Times New Roman" w:hAnsi="Times New Roman" w:eastAsia="Times New Roman" w:cs="Times New Roman"/>
          <w:sz w:val="24"/>
          <w:szCs w:val="24"/>
          <w:lang w:eastAsia="ru-RU"/>
        </w:rPr>
        <w:t> ва</w:t>
      </w:r>
      <w:r>
        <w:fldChar w:fldCharType="begin"/>
      </w:r>
      <w:r>
        <w:instrText xml:space="preserve"> HYPERLINK "https://lex.uz/ru/docs/5957612" \l "5960980" </w:instrText>
      </w:r>
      <w:r>
        <w:fldChar w:fldCharType="separate"/>
      </w:r>
      <w:r>
        <w:rPr>
          <w:rFonts w:ascii="Times New Roman" w:hAnsi="Times New Roman" w:eastAsia="Times New Roman" w:cs="Times New Roman"/>
          <w:sz w:val="24"/>
          <w:szCs w:val="24"/>
          <w:lang w:eastAsia="ru-RU"/>
        </w:rPr>
        <w:t> 87-моддаларида </w:t>
      </w:r>
      <w:r>
        <w:rPr>
          <w:rFonts w:ascii="Times New Roman" w:hAnsi="Times New Roman" w:eastAsia="Times New Roman" w:cs="Times New Roman"/>
          <w:sz w:val="24"/>
          <w:szCs w:val="24"/>
          <w:lang w:eastAsia="ru-RU"/>
        </w:rPr>
        <w:fldChar w:fldCharType="end"/>
      </w:r>
      <w:r>
        <w:rPr>
          <w:rFonts w:ascii="Times New Roman" w:hAnsi="Times New Roman" w:eastAsia="Times New Roman" w:cs="Times New Roman"/>
          <w:sz w:val="24"/>
          <w:szCs w:val="24"/>
          <w:lang w:eastAsia="ru-RU"/>
        </w:rPr>
        <w:t>белгиланган ҳолларда ҳамда тартибда судга шикоят беришга;</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ушбу Қонун 96-моддасининг </w:t>
      </w:r>
      <w:r>
        <w:fldChar w:fldCharType="begin"/>
      </w:r>
      <w:r>
        <w:instrText xml:space="preserve"> HYPERLINK "https://lex.uz/ru/docs/5957612" \l "5961051" </w:instrText>
      </w:r>
      <w:r>
        <w:fldChar w:fldCharType="separate"/>
      </w:r>
      <w:r>
        <w:rPr>
          <w:rFonts w:ascii="Times New Roman" w:hAnsi="Times New Roman" w:eastAsia="Times New Roman" w:cs="Times New Roman"/>
          <w:sz w:val="24"/>
          <w:szCs w:val="24"/>
          <w:lang w:eastAsia="ru-RU"/>
        </w:rPr>
        <w:t>тўртинчи қисмида </w:t>
      </w:r>
      <w:r>
        <w:rPr>
          <w:rFonts w:ascii="Times New Roman" w:hAnsi="Times New Roman" w:eastAsia="Times New Roman" w:cs="Times New Roman"/>
          <w:sz w:val="24"/>
          <w:szCs w:val="24"/>
          <w:lang w:eastAsia="ru-RU"/>
        </w:rPr>
        <w:fldChar w:fldCharType="end"/>
      </w:r>
      <w:r>
        <w:rPr>
          <w:rFonts w:ascii="Times New Roman" w:hAnsi="Times New Roman" w:eastAsia="Times New Roman" w:cs="Times New Roman"/>
          <w:sz w:val="24"/>
          <w:szCs w:val="24"/>
          <w:lang w:eastAsia="ru-RU"/>
        </w:rPr>
        <w:t>назарда тутилган ҳолларда қарздорнинг раҳбарини ўз вазифасини бажаришдан четлаштириш ҳақидаги илтимоснома билан судга мурожаат қилишга;</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 раҳбаридан, таъсисчиларидан (иштирокчиларидан) ва (ёки) давлат органларидан қарздорга тааллуқли бўлган ахборотни ва ҳужжатларни сўраб олишга;</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ўз ваколатларини амалга оширишни таъминлаш учун давлат хизматларидан, шу жумладан давлат хизматлари марказлари орқали кўрсатиладиган хизматлардан олдиндан тўловларни амалга оширмасдан фойдаланишга;</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қарздорнинг мол-мулки бут сақланишини таъминлаш юзасидан қўшимча чоралар кўриш тўғрисидаги, шу жумладан мол-мулкни сақлаш учун учинчи шахсларга ўтказиш, шунингдек бундай чораларни бекор қилиш ҳақидаги илтимоснома билан судга мурожаат қилишга.</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Санация қилувчи бошқарувчининг мажбуриятлари: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кредиторларнинг талаблари реестрини юритиши;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ушбу Қонуннинг </w:t>
      </w:r>
      <w:r>
        <w:fldChar w:fldCharType="begin"/>
      </w:r>
      <w:r>
        <w:instrText xml:space="preserve"> HYPERLINK "https://lex.uz/ru/docs/5957612" \l "5958014" </w:instrText>
      </w:r>
      <w:r>
        <w:fldChar w:fldCharType="separate"/>
      </w:r>
      <w:r>
        <w:rPr>
          <w:rFonts w:ascii="Times New Roman" w:hAnsi="Times New Roman" w:eastAsia="Times New Roman" w:cs="Times New Roman"/>
          <w:sz w:val="24"/>
          <w:szCs w:val="24"/>
          <w:lang w:eastAsia="ru-RU"/>
        </w:rPr>
        <w:t>12-моддасида </w:t>
      </w:r>
      <w:r>
        <w:rPr>
          <w:rFonts w:ascii="Times New Roman" w:hAnsi="Times New Roman" w:eastAsia="Times New Roman" w:cs="Times New Roman"/>
          <w:sz w:val="24"/>
          <w:szCs w:val="24"/>
          <w:lang w:eastAsia="ru-RU"/>
        </w:rPr>
        <w:fldChar w:fldCharType="end"/>
      </w:r>
      <w:r>
        <w:rPr>
          <w:rFonts w:ascii="Times New Roman" w:hAnsi="Times New Roman" w:eastAsia="Times New Roman" w:cs="Times New Roman"/>
          <w:sz w:val="24"/>
          <w:szCs w:val="24"/>
          <w:lang w:eastAsia="ru-RU"/>
        </w:rPr>
        <w:t>назарда тутилган ҳолларда кредиторларнинг йиғилишини чақириши;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 томонидан тақдим этилаётган суд санацияси режаси ва қарзни тўлаш жадвали бажарилиши жараёни тўғрисидаги ҳисоботларни кўриб чиқиши ҳамда кредиторларнинг йиғилишига тегишли хулосаларни тақдим этиши;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кредиторнинг талабига кўра қарздорнинг молиявий аҳволи ва (ёки) ўз фаолияти ҳақидаги ахборотни ўн кунлик муддатда тақдим этиши;</w:t>
      </w:r>
    </w:p>
    <w:p>
      <w:pPr>
        <w:shd w:val="clear" w:color="auto" w:fill="FFFFFF" w:themeFill="background1"/>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суд санацияси режаси амалга оширилишининг бориши тўғрисида кредиторлар йиғилишига ва (ёки) кредиторлар қўмитасига, шунингдек, агар қарздорнинг устав фондида (устав капиталида) давлат улуши бўлса, ваколатли давлат органига ахборот тақдим этиши шарт.</w:t>
      </w:r>
    </w:p>
    <w:p>
      <w:pPr>
        <w:spacing w:after="150" w:line="240" w:lineRule="auto"/>
        <w:ind w:firstLine="851"/>
        <w:jc w:val="both"/>
        <w:rPr>
          <w:rFonts w:ascii="Montserrat" w:hAnsi="Montserrat" w:eastAsia="Times New Roman" w:cs="Times New Roman"/>
          <w:color w:val="000000"/>
          <w:sz w:val="24"/>
          <w:szCs w:val="24"/>
          <w:lang w:eastAsia="ru-RU"/>
        </w:rPr>
      </w:pPr>
    </w:p>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Lucida Sans Unicode"/>
    <w:panose1 w:val="020F0502020204030204"/>
    <w:charset w:val="86"/>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等线">
    <w:altName w:val="Overpass Nerd Font Propo Thin"/>
    <w:panose1 w:val="00000000000000000000"/>
    <w:charset w:val="86"/>
    <w:family w:val="auto"/>
    <w:pitch w:val="default"/>
    <w:sig w:usb0="00000000" w:usb1="00000000" w:usb2="00000000" w:usb3="00000000" w:csb0="00000000" w:csb1="00000000"/>
  </w:font>
  <w:font w:name="Overpass Nerd Font Propo Thin">
    <w:panose1 w:val="00000200000000000000"/>
    <w:charset w:val="00"/>
    <w:family w:val="auto"/>
    <w:pitch w:val="default"/>
    <w:sig w:usb0="00000003" w:usb1="00000020" w:usb2="00000000" w:usb3="00000000" w:csb0="20000093" w:csb1="00000000"/>
  </w:font>
  <w:font w:name="Calibri">
    <w:altName w:val="Lucida Sans Unicode"/>
    <w:panose1 w:val="020F0502020204030204"/>
    <w:charset w:val="CC"/>
    <w:family w:val="swiss"/>
    <w:pitch w:val="default"/>
    <w:sig w:usb0="00000000" w:usb1="00000000" w:usb2="00000009" w:usb3="00000000" w:csb0="000001FF" w:csb1="00000000"/>
  </w:font>
  <w:font w:name="Calibri">
    <w:altName w:val="Lucida Sans Unicode"/>
    <w:panose1 w:val="00000000000000000000"/>
    <w:charset w:val="00"/>
    <w:family w:val="auto"/>
    <w:pitch w:val="default"/>
    <w:sig w:usb0="00000000" w:usb1="00000000" w:usb2="00000000" w:usb3="00000000" w:csb0="00000000" w:csb1="00000000"/>
  </w:font>
  <w:font w:name="Montserrat">
    <w:panose1 w:val="00000000000000000000"/>
    <w:charset w:val="CC"/>
    <w:family w:val="auto"/>
    <w:pitch w:val="default"/>
    <w:sig w:usb0="A00002FF" w:usb1="4000247B" w:usb2="00000000" w:usb3="00000000" w:csb0="2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D0"/>
    <w:rsid w:val="000F5A3F"/>
    <w:rsid w:val="001D33EB"/>
    <w:rsid w:val="001F3A20"/>
    <w:rsid w:val="00413BF2"/>
    <w:rsid w:val="0063307E"/>
    <w:rsid w:val="006F33ED"/>
    <w:rsid w:val="00815102"/>
    <w:rsid w:val="00916D7E"/>
    <w:rsid w:val="00997105"/>
    <w:rsid w:val="009E33FB"/>
    <w:rsid w:val="009F4194"/>
    <w:rsid w:val="00A0792C"/>
    <w:rsid w:val="00B2033E"/>
    <w:rsid w:val="00D37388"/>
    <w:rsid w:val="00EE25D0"/>
    <w:rsid w:val="FFAE715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1500</Words>
  <Characters>8552</Characters>
  <Lines>71</Lines>
  <Paragraphs>20</Paragraphs>
  <TotalTime>9</TotalTime>
  <ScaleCrop>false</ScaleCrop>
  <LinksUpToDate>false</LinksUpToDate>
  <CharactersWithSpaces>10032</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2025-07-28T16:04:00Z</dcterms:created>
  <dc:creator>Navruzjon Musayev</dc:creator>
  <cp:lastModifiedBy>looksmaxxer11</cp:lastModifiedBy>
  <dcterms:modified xsi:type="dcterms:W3CDTF">2025-08-09T10:48:05Z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