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DF7E81">
      <w:pPr>
        <w:spacing w:after="0"/>
        <w:rPr>
          <w:rFonts w:ascii="Times New Roman" w:hAnsi="Times New Roman" w:cs="Times New Roman"/>
          <w:b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p w:rsidR="00DF7E81" w:rsidRDefault="00DF7E8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ИКБО-31-24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Засковец А.С.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759" w:type="dxa"/>
          </w:tcPr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:rsidR="00DF7E81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:rsidR="00DF7E81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</w:tbl>
    <w:p w:rsidR="00DF7E81" w:rsidRDefault="00DF7E8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DF7E81" w:rsidRDefault="00DF7E8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81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игровой индустрии</w:t>
      </w:r>
    </w:p>
    <w:p w:rsidR="00DF7E81" w:rsidRDefault="00DF7E8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DF7E81" w:rsidRDefault="00DF7E81">
      <w:pPr>
        <w:spacing w:after="0" w:line="240" w:lineRule="auto"/>
        <w:rPr>
          <w:rFonts w:ascii="Times New Roman" w:hAnsi="Times New Roman" w:cs="Times New Roman"/>
          <w:b/>
        </w:rPr>
      </w:pPr>
    </w:p>
    <w:p w:rsidR="00DF7E81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:rsidR="00DF7E81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DF7E81" w:rsidRDefault="00DF7E81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ИКБО-31-24</w:t>
      </w:r>
    </w:p>
    <w:p w:rsidR="00DF7E81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Засковец Анастасии Сергеевне</w:t>
      </w:r>
    </w:p>
    <w:p w:rsidR="00DF7E81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РТУ МИРЭА кафедра игровой индустрии,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студент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обследовать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средствами процедурного программирования и на языке Джава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:rsidR="00DF7E81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F7E81" w:rsidRDefault="00DF7E81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(Засковец А.С.)</w:t>
            </w: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И.о. заведующего кафедрой:</w:t>
            </w:r>
          </w:p>
        </w:tc>
      </w:tr>
      <w:tr w:rsidR="00DF7E81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DF7E81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(Беляев П.В.)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DF7E81">
            <w:pPr>
              <w:ind w:firstLine="0"/>
              <w:rPr>
                <w:b/>
                <w:sz w:val="24"/>
                <w:szCs w:val="24"/>
              </w:rPr>
            </w:pPr>
          </w:p>
          <w:p w:rsidR="00DF7E81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Беляев П.В., и.о. зав. каф. игровой индустрии</w:t>
            </w:r>
          </w:p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ind w:firstLine="0"/>
              <w:rPr>
                <w:sz w:val="24"/>
                <w:szCs w:val="24"/>
              </w:rPr>
            </w:pPr>
          </w:p>
        </w:tc>
      </w:tr>
      <w:tr w:rsidR="00DF7E81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F7E81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DF7E81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:rsidR="00DF7E81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Засковец А.С.</w:t>
            </w:r>
          </w:p>
        </w:tc>
      </w:tr>
    </w:tbl>
    <w:p w:rsidR="00DF7E81" w:rsidRDefault="00DF7E81"/>
    <w:p w:rsidR="00DF7E81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F7E81">
        <w:trPr>
          <w:cantSplit/>
          <w:trHeight w:val="180"/>
        </w:trPr>
        <w:tc>
          <w:tcPr>
            <w:tcW w:w="5000" w:type="pct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9" o:title=""/>
                    </v:shape>
                  </w:pict>
                </mc:Fallback>
              </mc:AlternateConten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F7E81">
        <w:trPr>
          <w:cantSplit/>
          <w:trHeight w:val="1417"/>
        </w:trPr>
        <w:tc>
          <w:tcPr>
            <w:tcW w:w="5000" w:type="pct"/>
          </w:tcPr>
          <w:p w:rsidR="00DF7E81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:rsidR="00DF7E81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:rsidR="00DF7E81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:rsidR="00DF7E81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Засковец А.С. 3 курса группы ИКБО-31-24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«Проектирование и разработка сред и приложений дополненной и виртуальной реальностей».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F7E81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F7E81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:rsidR="00DF7E81" w:rsidRDefault="00DF7E8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F7E81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:rsidR="00DF7E81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:rsidR="00DF7E81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</w:p>
        </w:tc>
        <w:bookmarkEnd w:id="2"/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DF7E81" w:rsidRDefault="00DF7E81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:rsidR="00DF7E81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_________________/Засковец А.С./</w:t>
      </w:r>
    </w:p>
    <w:p w:rsidR="00DF7E8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:rsidR="00DF7E81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И.о. заведующего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_________________/Беляев П.В., к.т.н./</w:t>
      </w:r>
    </w:p>
    <w:p w:rsidR="00804D80" w:rsidRDefault="00804D80">
      <w:pPr>
        <w:rPr>
          <w:rFonts w:ascii="Times New Roman" w:hAnsi="Times New Roman"/>
          <w:b/>
          <w:sz w:val="28"/>
          <w:szCs w:val="28"/>
        </w:rPr>
        <w:sectPr w:rsidR="00804D80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D21F58" w:rsidRPr="00D21F58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ВВЕДЕНИЕ</w:t>
      </w:r>
    </w:p>
    <w:p w:rsidR="00FD6370" w:rsidRPr="005D3F97" w:rsidRDefault="00D21F58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D21F58">
        <w:rPr>
          <w:rFonts w:ascii="Times New Roman" w:hAnsi="Times New Roman"/>
          <w:bCs/>
          <w:sz w:val="28"/>
          <w:szCs w:val="28"/>
        </w:rPr>
        <w:t xml:space="preserve">Тема работы – внедрение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систем контроля качества на основе компьютерного зрения. Для исследования выбран узкий процесс: визуальная проверка полноты заполнения ячеек блистера таблетками после укладки и до запайки покровной фольгой. Объект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 xml:space="preserve">контроль качества на участке блистерной упаковки таблеток. Предмет исследования </w:t>
      </w:r>
      <w:r w:rsidR="00A86FFE">
        <w:rPr>
          <w:rFonts w:ascii="Times New Roman" w:hAnsi="Times New Roman"/>
          <w:bCs/>
          <w:sz w:val="28"/>
          <w:szCs w:val="28"/>
        </w:rPr>
        <w:t xml:space="preserve">– </w:t>
      </w:r>
      <w:r w:rsidR="00A86FFE" w:rsidRPr="00A86FFE">
        <w:rPr>
          <w:rFonts w:ascii="Times New Roman" w:hAnsi="Times New Roman"/>
          <w:bCs/>
          <w:sz w:val="28"/>
          <w:szCs w:val="28"/>
        </w:rPr>
        <w:t>методы получения и обработки изображения блистера для выявления пустых ячеек и регистрации результата проверки</w:t>
      </w:r>
    </w:p>
    <w:p w:rsidR="00FD6370" w:rsidRPr="00D21F58" w:rsidRDefault="00FD6370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FD6370" w:rsidRP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>
        <w:rPr>
          <w:rFonts w:ascii="Times New Roman" w:hAnsi="Times New Roman"/>
          <w:bCs/>
          <w:sz w:val="28"/>
          <w:szCs w:val="28"/>
        </w:rPr>
        <w:t>Цель практики</w:t>
      </w:r>
    </w:p>
    <w:p w:rsidR="00D21F58" w:rsidRDefault="00804D80" w:rsidP="00FD6370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ПРЕДМЕТНАЯ ОБЛАСТЬ</w:t>
      </w:r>
    </w:p>
    <w:p w:rsidR="00D21F58" w:rsidRPr="00FD6370" w:rsidRDefault="00FD6370" w:rsidP="00FD6370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D21F58" w:rsidRPr="00FD6370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FD6370">
        <w:rPr>
          <w:rFonts w:ascii="Times New Roman" w:hAnsi="Times New Roman"/>
          <w:bCs/>
          <w:sz w:val="28"/>
          <w:szCs w:val="28"/>
        </w:rPr>
        <w:t>Блистерная упаковка содержит ряд сформированных ячеек, рассчитанных на конкретное количество таблеток. В рассматриваемой операции заполненный лоток проходит под камерой перед закрытием фольгой. Для выявления пропуска требуется установить положение ячеек на снимке и определить присутствие таблетки в каждой из них</w:t>
      </w:r>
    </w:p>
    <w:p w:rsidR="00D21F58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ОПИСАНИЕ ОСНОВНОГО БИЗНЕС</w:t>
      </w:r>
      <w:r>
        <w:rPr>
          <w:rFonts w:ascii="Times New Roman" w:hAnsi="Times New Roman"/>
          <w:b/>
          <w:sz w:val="28"/>
          <w:szCs w:val="28"/>
        </w:rPr>
        <w:t>-</w:t>
      </w:r>
      <w:r w:rsidRPr="00804D80">
        <w:rPr>
          <w:rFonts w:ascii="Times New Roman" w:hAnsi="Times New Roman"/>
          <w:b/>
          <w:sz w:val="28"/>
          <w:szCs w:val="28"/>
        </w:rPr>
        <w:t>ПРОЦЕССА</w:t>
      </w:r>
    </w:p>
    <w:p w:rsidR="00D21F58" w:rsidRDefault="00D21F58" w:rsidP="00D21F58">
      <w:pPr>
        <w:ind w:firstLine="851"/>
        <w:rPr>
          <w:rFonts w:ascii="Times New Roman" w:hAnsi="Times New Roman"/>
          <w:b/>
          <w:sz w:val="28"/>
          <w:szCs w:val="28"/>
        </w:rPr>
      </w:pPr>
    </w:p>
    <w:p w:rsidR="00D21F58" w:rsidRDefault="00D21F58" w:rsidP="00D21F58">
      <w:pPr>
        <w:ind w:firstLine="851"/>
        <w:rPr>
          <w:rFonts w:ascii="Times New Roman" w:hAnsi="Times New Roman"/>
          <w:b/>
          <w:sz w:val="28"/>
          <w:szCs w:val="28"/>
        </w:rPr>
        <w:sectPr w:rsid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04D80" w:rsidRDefault="00804D80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СРЕДА РАЗРАБОТКИ И СИСТЕМА КОНТРОЛЯ ВЕРСИЙ</w:t>
      </w: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</w:pPr>
    </w:p>
    <w:p w:rsidR="00D21F58" w:rsidRDefault="00D21F58" w:rsidP="00D21F58">
      <w:pPr>
        <w:tabs>
          <w:tab w:val="left" w:pos="851"/>
        </w:tabs>
        <w:ind w:firstLine="851"/>
        <w:rPr>
          <w:rFonts w:ascii="Times New Roman" w:hAnsi="Times New Roman"/>
          <w:b/>
          <w:sz w:val="28"/>
          <w:szCs w:val="28"/>
        </w:rPr>
        <w:sectPr w:rsidR="00D21F58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</w:p>
    <w:p w:rsidR="00804D80" w:rsidRDefault="00804D80" w:rsidP="00782892">
      <w:pPr>
        <w:ind w:firstLine="851"/>
        <w:rPr>
          <w:rFonts w:ascii="Times New Roman" w:hAnsi="Times New Roman"/>
          <w:b/>
          <w:sz w:val="28"/>
          <w:szCs w:val="28"/>
        </w:rPr>
      </w:pPr>
      <w:r w:rsidRPr="00804D80">
        <w:rPr>
          <w:rFonts w:ascii="Times New Roman" w:hAnsi="Times New Roman"/>
          <w:b/>
          <w:sz w:val="28"/>
          <w:szCs w:val="28"/>
        </w:rPr>
        <w:lastRenderedPageBreak/>
        <w:t>ПЕРЕВОД ФРАГМЕНТА ИНОСТРАННОГО ИСТОЧНИКА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Источник</w:t>
      </w:r>
      <w:r w:rsidRPr="005D3F97">
        <w:rPr>
          <w:rFonts w:ascii="Times New Roman" w:hAnsi="Times New Roman"/>
          <w:bCs/>
          <w:sz w:val="28"/>
          <w:szCs w:val="28"/>
        </w:rPr>
        <w:t xml:space="preserve"> [1]: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Vijayakumar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J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Rajappa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M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Kotecha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</w:t>
      </w:r>
      <w:r w:rsidRPr="005D3F97">
        <w:rPr>
          <w:rFonts w:ascii="Times New Roman" w:hAnsi="Times New Roman"/>
          <w:bCs/>
          <w:sz w:val="28"/>
          <w:szCs w:val="28"/>
        </w:rPr>
        <w:t xml:space="preserve">.,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Kulkarni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A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Real</w:t>
      </w:r>
      <w:r w:rsidRPr="005D3F97">
        <w:rPr>
          <w:rFonts w:ascii="Times New Roman" w:hAnsi="Times New Roman"/>
          <w:bCs/>
          <w:sz w:val="28"/>
          <w:szCs w:val="28"/>
        </w:rPr>
        <w:t>-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time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visual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intelligence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for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defect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detection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in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pharmaceutical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packaging</w:t>
      </w:r>
      <w:r w:rsidRPr="005D3F97">
        <w:rPr>
          <w:rFonts w:ascii="Times New Roman" w:hAnsi="Times New Roman"/>
          <w:bCs/>
          <w:sz w:val="28"/>
          <w:szCs w:val="28"/>
        </w:rPr>
        <w:t xml:space="preserve"> //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Scientific</w:t>
      </w:r>
      <w:r w:rsidRPr="005D3F97">
        <w:rPr>
          <w:rFonts w:ascii="Times New Roman" w:hAnsi="Times New Roman"/>
          <w:bCs/>
          <w:sz w:val="28"/>
          <w:szCs w:val="28"/>
        </w:rPr>
        <w:t xml:space="preserve"> </w:t>
      </w:r>
      <w:r w:rsidRPr="00782892">
        <w:rPr>
          <w:rFonts w:ascii="Times New Roman" w:hAnsi="Times New Roman"/>
          <w:bCs/>
          <w:sz w:val="28"/>
          <w:szCs w:val="28"/>
          <w:lang w:val="en-US"/>
        </w:rPr>
        <w:t>Reports</w:t>
      </w:r>
      <w:r w:rsidRPr="005D3F97">
        <w:rPr>
          <w:rFonts w:ascii="Times New Roman" w:hAnsi="Times New Roman"/>
          <w:bCs/>
          <w:sz w:val="28"/>
          <w:szCs w:val="28"/>
        </w:rPr>
        <w:t xml:space="preserve">. </w:t>
      </w:r>
      <w:r w:rsidRPr="00782892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. 14.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18811. DOI: 10.1038/s41598-024-69701-z. Переведены аннотация (с. 1) и заключение (с. 18, 20) оригинала. Статья посвящена дефектам таблеток в блистерной упаковке, а в учебном проекте задача уже: выявление отсутствующей таблетки в ячейке. Описанную в статье модель нельзя считать проверенной для нашей частной задачи без отдельных испытаний.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Перевод аннотации (с. 1 оригинала). Обнаружение дефектов таблеток при производстве и упаковке в блистеры сложная задача, в которой важно получить точный результат. Традиционная проверка качества таблеток в блистерах требует участия человека, занимает много времени и увеличивает затраты на труд. Для обнаружения дефектов в реальном времени на непрерывном производстве в разных отраслях применяют модели семейства YOLO. Авторы предлагают модификацию YOLOv8 под названием CBS-YOLOv8, рассчитанную на более эффективное извлечение признаков при меньших вычислительных затратах.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>В модель добавлен механизм координатного внимания: он помогает учитывать положение признаков на изображении, связи между каналами и зависимости между удаленными областями. Двунаправленная пирамидальная сеть признаков с весами (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) объединяет признаки разных масштабов и уменьшает потерю значимой информации при обработке. Применение упрощенного модуля пространственного пирамидального объединения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снижает сложность вычислений и ускоряет работу модели. Для обучения использован собственный набор изображений таблеток с дефектами.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Авторы сравнили CBS-YOLOv8 с другими моделями. На собственном наборе данных она достигла средней точности обнаружения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mAP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97,4% и скорости 79,25 кадра в секунду. На наборе SESOVERA-ST для контроля уровня заполнения флаконов с физиологическим раствором показатель mAP50 составил 99,3%. По </w:t>
      </w:r>
      <w:r w:rsidRPr="00782892">
        <w:rPr>
          <w:rFonts w:ascii="Times New Roman" w:hAnsi="Times New Roman"/>
          <w:bCs/>
          <w:sz w:val="28"/>
          <w:szCs w:val="28"/>
        </w:rPr>
        <w:lastRenderedPageBreak/>
        <w:t>оценке авторов, модель может ускорить обнаружение и исправление дефектов на производстве и тем самым поддержать контроль качества.</w:t>
      </w:r>
    </w:p>
    <w:p w:rsidR="00782892" w:rsidRPr="00782892" w:rsidRDefault="00782892" w:rsidP="002A2A72">
      <w:pPr>
        <w:spacing w:after="0"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</w:rPr>
        <w:t xml:space="preserve">Перевод заключения (с. 18 и 20 оригинала). Для улучшения извлечения признаков в YOLOv8 авторы разработали модель CBS-YOLOv8 для обнаружения дефектов в фармацевтической блистерной упаковке. В базовую часть YOLOv8 включен механизм координатного внимания, чтобы выделять больше признаков целевого объекта. В промежуточную часть модели добавлен модуль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BiFPN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: он объединяет признаки нескольких масштабов и уменьшает потерю важной информации при увеличении и уменьшении разрешения изображений. Наконец, стандартный модуль SPPF заменен на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SimSPPF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>, что уменьшает вычислительную нагрузку и повышает скорость анализа.</w:t>
      </w:r>
    </w:p>
    <w:p w:rsidR="00D21F58" w:rsidRPr="00782892" w:rsidRDefault="00782892" w:rsidP="00782892">
      <w:pPr>
        <w:spacing w:line="360" w:lineRule="auto"/>
        <w:ind w:firstLine="851"/>
        <w:jc w:val="both"/>
        <w:rPr>
          <w:rFonts w:ascii="Times New Roman" w:hAnsi="Times New Roman"/>
          <w:bCs/>
          <w:sz w:val="28"/>
          <w:szCs w:val="28"/>
        </w:rPr>
        <w:sectPr w:rsidR="00D21F58" w:rsidRPr="00782892">
          <w:pgSz w:w="11906" w:h="16838"/>
          <w:pgMar w:top="1134" w:right="567" w:bottom="1134" w:left="1418" w:header="709" w:footer="709" w:gutter="0"/>
          <w:cols w:space="708"/>
          <w:docGrid w:linePitch="360"/>
        </w:sectPr>
      </w:pPr>
      <w:r w:rsidRPr="00782892">
        <w:rPr>
          <w:rFonts w:ascii="Times New Roman" w:hAnsi="Times New Roman"/>
          <w:bCs/>
          <w:sz w:val="28"/>
          <w:szCs w:val="28"/>
        </w:rPr>
        <w:t xml:space="preserve">Эксперименты проведены на собственном наборе изображений таблеток с дефектами; результаты сопоставлены с другими моделями семейства YOLO. Авторы сообщают, что предложенная модель показала лучшие результаты в этом сравнении. По отношению к базовой YOLOv8s значение mAP50 на собственном наборе достигло 97,4%, а скорость обработки </w:t>
      </w:r>
      <w:r>
        <w:rPr>
          <w:rFonts w:ascii="Times New Roman" w:hAnsi="Times New Roman"/>
          <w:bCs/>
          <w:sz w:val="28"/>
          <w:szCs w:val="28"/>
        </w:rPr>
        <w:t xml:space="preserve">– </w:t>
      </w:r>
      <w:r w:rsidRPr="00782892">
        <w:rPr>
          <w:rFonts w:ascii="Times New Roman" w:hAnsi="Times New Roman"/>
          <w:bCs/>
          <w:sz w:val="28"/>
          <w:szCs w:val="28"/>
        </w:rPr>
        <w:t>79,25 кадра в секунду; эти показатели выше соответственно на 1,5% и 2,3%, согласно сравнению авторов. При проверке на наборе SESOVERA-ST для контроля уровня заполнения флаконов значение mAP50 составило 99,3%. Авторы считают, что достигнут приемлемый баланс точности и скорости. В дальнейшем они намерены исследовать сочетание YOLO с системами, в которых человек участвует в принятии решения, чтобы управлять непредвиденными ситуациями на производстве.</w:t>
      </w:r>
    </w:p>
    <w:p w:rsidR="00804D80" w:rsidRDefault="00804D80" w:rsidP="00D21F58">
      <w:pPr>
        <w:ind w:firstLine="851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СПИСОК ИСТОЧНИКОВ</w:t>
      </w:r>
    </w:p>
    <w:p w:rsidR="00D21F58" w:rsidRDefault="00782892" w:rsidP="00D21F58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782892">
        <w:rPr>
          <w:rFonts w:ascii="Times New Roman" w:hAnsi="Times New Roman"/>
          <w:bCs/>
          <w:sz w:val="28"/>
          <w:szCs w:val="28"/>
          <w:lang w:val="en-US"/>
        </w:rPr>
        <w:t xml:space="preserve">Vijayakumar A.,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Vairavasundaram</w:t>
      </w:r>
      <w:proofErr w:type="spellEnd"/>
      <w:r w:rsidRPr="00782892">
        <w:rPr>
          <w:rFonts w:ascii="Times New Roman" w:hAnsi="Times New Roman"/>
          <w:bCs/>
          <w:sz w:val="28"/>
          <w:szCs w:val="28"/>
          <w:lang w:val="en-US"/>
        </w:rPr>
        <w:t xml:space="preserve"> S., </w:t>
      </w:r>
      <w:proofErr w:type="spellStart"/>
      <w:r w:rsidRPr="00782892">
        <w:rPr>
          <w:rFonts w:ascii="Times New Roman" w:hAnsi="Times New Roman"/>
          <w:bCs/>
          <w:sz w:val="28"/>
          <w:szCs w:val="28"/>
          <w:lang w:val="en-US"/>
        </w:rPr>
        <w:t>Koilraj</w:t>
      </w:r>
      <w:proofErr w:type="spellEnd"/>
      <w:r w:rsidRPr="00782892">
        <w:rPr>
          <w:rFonts w:ascii="Times New Roman" w:hAnsi="Times New Roman"/>
          <w:bCs/>
          <w:sz w:val="28"/>
          <w:szCs w:val="28"/>
          <w:lang w:val="en-US"/>
        </w:rPr>
        <w:t xml:space="preserve"> J. A. S. et al. Real-time visual intelligence for defect detection in pharmaceutical packaging // Scientific Reports. </w:t>
      </w:r>
      <w:r w:rsidRPr="00782892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. 14. </w:t>
      </w:r>
      <w:proofErr w:type="spellStart"/>
      <w:r w:rsidRPr="00782892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782892">
        <w:rPr>
          <w:rFonts w:ascii="Times New Roman" w:hAnsi="Times New Roman"/>
          <w:bCs/>
          <w:sz w:val="28"/>
          <w:szCs w:val="28"/>
        </w:rPr>
        <w:t xml:space="preserve"> 18811. DOI: 10.1038/s41598-024-69701-z</w:t>
      </w:r>
    </w:p>
    <w:p w:rsidR="005D3F97" w:rsidRDefault="002A2A72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2A2A72">
        <w:rPr>
          <w:rFonts w:ascii="Times New Roman" w:hAnsi="Times New Roman"/>
          <w:bCs/>
          <w:sz w:val="28"/>
          <w:szCs w:val="28"/>
        </w:rPr>
        <w:t xml:space="preserve">Государственная фармакопея Российской Федерации. XV издание. ОФС.1.1.0035. Упаковка лекарственных средств. Утв. приказом Минздрава России от 20.07.2023 № 377. URL: </w:t>
      </w:r>
      <w:hyperlink r:id="rId14" w:history="1">
        <w:r w:rsidRPr="002A2A72">
          <w:rPr>
            <w:rStyle w:val="af0"/>
            <w:rFonts w:ascii="Times New Roman" w:hAnsi="Times New Roman"/>
            <w:bCs/>
            <w:sz w:val="28"/>
            <w:szCs w:val="28"/>
          </w:rPr>
          <w:t>https://pharmacopoeia.regmed.ru/pharmacopoeia/izdanie-15/1/1-1/upakovka-lekarstvennykh-sredstv/</w:t>
        </w:r>
      </w:hyperlink>
      <w:r w:rsidRPr="002A2A72">
        <w:rPr>
          <w:rFonts w:ascii="Times New Roman" w:hAnsi="Times New Roman"/>
          <w:bCs/>
          <w:sz w:val="28"/>
          <w:szCs w:val="28"/>
        </w:rPr>
        <w:t xml:space="preserve"> (дата обращения: 2</w:t>
      </w:r>
      <w:r>
        <w:rPr>
          <w:rFonts w:ascii="Times New Roman" w:hAnsi="Times New Roman"/>
          <w:bCs/>
          <w:sz w:val="28"/>
          <w:szCs w:val="28"/>
        </w:rPr>
        <w:t>9</w:t>
      </w:r>
      <w:r w:rsidRPr="002A2A72">
        <w:rPr>
          <w:rFonts w:ascii="Times New Roman" w:hAnsi="Times New Roman"/>
          <w:bCs/>
          <w:sz w:val="28"/>
          <w:szCs w:val="28"/>
        </w:rPr>
        <w:t>.09.2026).</w:t>
      </w:r>
    </w:p>
    <w:p w:rsidR="005D3F97" w:rsidRDefault="005D3F97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5D3F97">
        <w:rPr>
          <w:rFonts w:ascii="Times New Roman" w:hAnsi="Times New Roman"/>
          <w:bCs/>
          <w:sz w:val="28"/>
          <w:szCs w:val="28"/>
        </w:rPr>
        <w:t xml:space="preserve">Андриянов Н. А., Дементьев В. Е., Ташлинский А. Г. Обнаружение объектов на изображении: от критериев Байеса и Неймана–Пирсона к детекторам на базе нейронных сетей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EfficientDet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// Компьютерная оптика. 2022. Т. 46, № 1. С. 139–159. DOI: 10.18287/2412-6179-CO-922</w:t>
      </w:r>
    </w:p>
    <w:p w:rsidR="005D3F97" w:rsidRDefault="005D3F97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5D3F97">
        <w:rPr>
          <w:rFonts w:ascii="Times New Roman" w:hAnsi="Times New Roman"/>
          <w:bCs/>
          <w:sz w:val="28"/>
          <w:szCs w:val="28"/>
        </w:rPr>
        <w:t>Мищенко И. И., Мисник А. Е., Александров А. В. Применение технологий компьютерного зрения и предварительной обработки изображений в системах поддержки принятия решений // Вестник Самарского государственного технического университета. Серия «Технические науки». 2024. Т. 32, № 4. DOI: 10.14498/tech.2024.4.1</w:t>
      </w:r>
    </w:p>
    <w:p w:rsidR="005D3F97" w:rsidRDefault="005D3F97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5D3F97">
        <w:rPr>
          <w:rFonts w:ascii="Times New Roman" w:hAnsi="Times New Roman"/>
          <w:bCs/>
          <w:sz w:val="28"/>
          <w:szCs w:val="28"/>
        </w:rPr>
        <w:t xml:space="preserve">Серов А. Е. Разработка рекомендаций по внедрению цифровых технологий в упаковочные процессы предприятия // Научный аспект. 2023. № 12. URL: https://na-journal.ru/12-2023-informacionnye-tekhnologii/8850-razrabotka-rekomendacii-po-vnedreniyu-cifrovyh-tekhnologii-v-upakovochnye-processy-predpriyatiya (дата обращения: </w:t>
      </w:r>
      <w:r>
        <w:rPr>
          <w:rFonts w:ascii="Times New Roman" w:hAnsi="Times New Roman"/>
          <w:bCs/>
          <w:sz w:val="28"/>
          <w:szCs w:val="28"/>
        </w:rPr>
        <w:t>30</w:t>
      </w:r>
      <w:r w:rsidRPr="005D3F97">
        <w:rPr>
          <w:rFonts w:ascii="Times New Roman" w:hAnsi="Times New Roman"/>
          <w:bCs/>
          <w:sz w:val="28"/>
          <w:szCs w:val="28"/>
        </w:rPr>
        <w:t>.09.2026)</w:t>
      </w:r>
    </w:p>
    <w:p w:rsidR="005D3F97" w:rsidRDefault="005D3F97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proofErr w:type="spellStart"/>
      <w:r w:rsidRPr="005D3F97">
        <w:rPr>
          <w:rFonts w:ascii="Times New Roman" w:hAnsi="Times New Roman"/>
          <w:bCs/>
          <w:sz w:val="28"/>
          <w:szCs w:val="28"/>
          <w:lang w:val="en-US"/>
        </w:rPr>
        <w:t>Holtkötter</w:t>
      </w:r>
      <w:proofErr w:type="spellEnd"/>
      <w:r w:rsidRPr="005D3F97">
        <w:rPr>
          <w:rFonts w:ascii="Times New Roman" w:hAnsi="Times New Roman"/>
          <w:bCs/>
          <w:sz w:val="28"/>
          <w:szCs w:val="28"/>
          <w:lang w:val="en-US"/>
        </w:rPr>
        <w:t xml:space="preserve"> J., Amaral R., Almeida R. et al. Development and Validation of a Digital Image Processing-Based Pill Detection Tool for an Oral Medication Self-Monitoring System // Sensors. </w:t>
      </w:r>
      <w:r w:rsidRPr="005D3F97">
        <w:rPr>
          <w:rFonts w:ascii="Times New Roman" w:hAnsi="Times New Roman"/>
          <w:bCs/>
          <w:sz w:val="28"/>
          <w:szCs w:val="28"/>
        </w:rPr>
        <w:t>2022. V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ol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. 22,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no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. 8.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2958. DOI: 10.3390/s22082958</w:t>
      </w:r>
    </w:p>
    <w:p w:rsidR="005D3F97" w:rsidRPr="005D3F97" w:rsidRDefault="005D3F97" w:rsidP="005D3F97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5D3F97">
        <w:rPr>
          <w:rFonts w:ascii="Times New Roman" w:hAnsi="Times New Roman"/>
          <w:bCs/>
          <w:sz w:val="28"/>
          <w:szCs w:val="28"/>
          <w:lang w:val="en-US"/>
        </w:rPr>
        <w:t xml:space="preserve">Zhou J. et al. Improved U2Net-Based Surface Defect Detection Method for Blister Tablets // Algorithms. </w:t>
      </w:r>
      <w:r w:rsidRPr="005D3F97">
        <w:rPr>
          <w:rFonts w:ascii="Times New Roman" w:hAnsi="Times New Roman"/>
          <w:bCs/>
          <w:sz w:val="28"/>
          <w:szCs w:val="28"/>
        </w:rPr>
        <w:t xml:space="preserve">2024.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Vol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. 17,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no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. 10. </w:t>
      </w:r>
      <w:proofErr w:type="spellStart"/>
      <w:r w:rsidRPr="005D3F97">
        <w:rPr>
          <w:rFonts w:ascii="Times New Roman" w:hAnsi="Times New Roman"/>
          <w:bCs/>
          <w:sz w:val="28"/>
          <w:szCs w:val="28"/>
        </w:rPr>
        <w:t>Article</w:t>
      </w:r>
      <w:proofErr w:type="spellEnd"/>
      <w:r w:rsidRPr="005D3F97">
        <w:rPr>
          <w:rFonts w:ascii="Times New Roman" w:hAnsi="Times New Roman"/>
          <w:bCs/>
          <w:sz w:val="28"/>
          <w:szCs w:val="28"/>
        </w:rPr>
        <w:t xml:space="preserve"> 429. DOI: 10.3390/a17100429</w:t>
      </w:r>
    </w:p>
    <w:sectPr w:rsidR="005D3F97" w:rsidRPr="005D3F97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F3C72" w:rsidRDefault="00EF3C72">
      <w:pPr>
        <w:spacing w:after="0" w:line="240" w:lineRule="auto"/>
      </w:pPr>
      <w:r>
        <w:separator/>
      </w:r>
    </w:p>
  </w:endnote>
  <w:endnote w:type="continuationSeparator" w:id="0">
    <w:p w:rsidR="00EF3C72" w:rsidRDefault="00EF3C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F3C72" w:rsidRDefault="00EF3C72">
      <w:pPr>
        <w:spacing w:after="0" w:line="240" w:lineRule="auto"/>
      </w:pPr>
      <w:r>
        <w:separator/>
      </w:r>
    </w:p>
  </w:footnote>
  <w:footnote w:type="continuationSeparator" w:id="0">
    <w:p w:rsidR="00EF3C72" w:rsidRDefault="00EF3C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7E81" w:rsidRDefault="00DF7E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545D1"/>
    <w:multiLevelType w:val="hybridMultilevel"/>
    <w:tmpl w:val="58623F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65717130"/>
    <w:multiLevelType w:val="multilevel"/>
    <w:tmpl w:val="D088754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num w:numId="1" w16cid:durableId="1484661295">
    <w:abstractNumId w:val="1"/>
  </w:num>
  <w:num w:numId="2" w16cid:durableId="258412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E81"/>
    <w:rsid w:val="002A2A72"/>
    <w:rsid w:val="003348D3"/>
    <w:rsid w:val="004B3EFB"/>
    <w:rsid w:val="005D3A8E"/>
    <w:rsid w:val="005D3F97"/>
    <w:rsid w:val="00782892"/>
    <w:rsid w:val="00804D80"/>
    <w:rsid w:val="00852355"/>
    <w:rsid w:val="00890526"/>
    <w:rsid w:val="008D47E1"/>
    <w:rsid w:val="00A86FFE"/>
    <w:rsid w:val="00D21F58"/>
    <w:rsid w:val="00DF7E81"/>
    <w:rsid w:val="00E55593"/>
    <w:rsid w:val="00EF3C72"/>
    <w:rsid w:val="00FD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5D08A"/>
  <w15:docId w15:val="{3AB792D3-E959-294B-A31C-2A637B57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Unresolved Mention"/>
    <w:basedOn w:val="a0"/>
    <w:uiPriority w:val="99"/>
    <w:semiHidden/>
    <w:unhideWhenUsed/>
    <w:rsid w:val="002A2A72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2A2A7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0.jpg"/><Relationship Id="rId14" Type="http://schemas.openxmlformats.org/officeDocument/2006/relationships/hyperlink" Target="https://pharmacopoeia.regmed.ru/pharmacopoeia/izdanie-15/1/1-1/upakovka-lekarstvennykh-sredst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2076</Words>
  <Characters>11835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Анастасия Засковец</cp:lastModifiedBy>
  <cp:revision>3</cp:revision>
  <dcterms:created xsi:type="dcterms:W3CDTF">2026-09-29T18:57:00Z</dcterms:created>
  <dcterms:modified xsi:type="dcterms:W3CDTF">2026-09-30T20:41:00Z</dcterms:modified>
</cp:coreProperties>
</file>