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921"/>
      </w:tblGrid>
      <w:tr w:rsidR="00DF7E81">
        <w:trPr>
          <w:cantSplit/>
          <w:trHeight w:val="180"/>
        </w:trPr>
        <w:tc>
          <w:tcPr>
            <w:tcW w:w="5000" w:type="pct"/>
          </w:tcPr>
          <w:p w:rsidR="00DF7E81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rFonts w:ascii="Times New Roman" w:hAnsi="Times New Roman" w:cs="Times New Roman"/>
                <w:caps/>
                <w:noProof/>
              </w:rPr>
              <mc:AlternateContent>
                <mc:Choice Requires="wpg">
                  <w:drawing>
                    <wp:inline distT="0" distB="0" distL="0" distR="0">
                      <wp:extent cx="992038" cy="1124059"/>
                      <wp:effectExtent l="19050" t="0" r="0" b="0"/>
                      <wp:docPr id="1" name="Рисунок 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ЗНАК_МИРЭА_ч_б.tif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7"/>
                              <a:stretch/>
                            </pic:blipFill>
                            <pic:spPr bwMode="auto">
                              <a:xfrm>
                                <a:off x="0" y="0"/>
                                <a:ext cx="992600" cy="112469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shapetype type="#_x0000_t75" o:spt="75" coordsize="21600,21600" o:preferrelative="t" path="m@4@5l@4@11@9@11@9@5xe"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</v:shapetype>
                    <v:shape id="_x0000_i0" o:spid="_x0000_s0" type="#_x0000_t75" style="width:78.11pt;height:88.51pt;mso-wrap-distance-left:0.00pt;mso-wrap-distance-top:0.00pt;mso-wrap-distance-right:0.00pt;mso-wrap-distance-bottom:0.00pt;" stroked="false">
                      <v:path textboxrect="0,0,0,0"/>
                      <v:imagedata r:id="rId9" o:title=""/>
                    </v:shape>
                  </w:pict>
                </mc:Fallback>
              </mc:AlternateContent>
            </w:r>
          </w:p>
          <w:p w:rsidR="00DF7E81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rFonts w:ascii="Times New Roman" w:hAnsi="Times New Roman" w:cs="Times New Roman"/>
                <w:caps/>
              </w:rPr>
              <w:t>МИНОБРНАУКИ РОССИИ</w:t>
            </w:r>
          </w:p>
        </w:tc>
      </w:tr>
      <w:tr w:rsidR="00DF7E81">
        <w:trPr>
          <w:cantSplit/>
          <w:trHeight w:val="1417"/>
        </w:trPr>
        <w:tc>
          <w:tcPr>
            <w:tcW w:w="5000" w:type="pct"/>
          </w:tcPr>
          <w:p w:rsidR="00DF7E81" w:rsidRDefault="00000000">
            <w:pPr>
              <w:widowControl w:val="0"/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iCs/>
                <w:sz w:val="20"/>
                <w:szCs w:val="24"/>
              </w:rPr>
            </w:pPr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>Федеральное государственное бюджетное образовательное учреждение</w:t>
            </w:r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br/>
              <w:t>высшего образования</w:t>
            </w:r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br/>
            </w:r>
            <w:r>
              <w:rPr>
                <w:rFonts w:ascii="Times New Roman" w:eastAsia="Times New Roman" w:hAnsi="Times New Roman" w:cs="Times New Roman"/>
                <w:b/>
                <w:bCs/>
                <w:iCs/>
                <w:sz w:val="24"/>
                <w:szCs w:val="24"/>
              </w:rPr>
              <w:t>«МИРЭА ‒ Российский технологический университет»</w:t>
            </w:r>
          </w:p>
          <w:p w:rsidR="00DF7E81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/>
                <w:b/>
                <w:sz w:val="32"/>
                <w:szCs w:val="32"/>
              </w:rPr>
              <w:t xml:space="preserve"> РТУ МИРЭА</w:t>
            </w: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</w:t>
            </w:r>
            <w:r>
              <w:rPr>
                <w:rFonts w:ascii="Times New Roman" w:hAnsi="Times New Roman" w:cs="Times New Roman"/>
                <w:b/>
                <w:noProof/>
                <w:sz w:val="32"/>
                <w:szCs w:val="32"/>
              </w:rPr>
              <mc:AlternateContent>
                <mc:Choice Requires="wpg">
                  <w:drawing>
                    <wp:inline distT="0" distB="0" distL="0" distR="0">
                      <wp:extent cx="5600700" cy="1270"/>
                      <wp:effectExtent l="20955" t="22860" r="26670" b="23495"/>
                      <wp:docPr id="2" name="Прямая соединительная линия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line id="shape 1" o:spid="_x0000_s1" style="position:absolute;left:0;text-align:left;mso-wrap-distance-left:0.00pt;mso-wrap-distance-top:0.00pt;mso-wrap-distance-right:0.00pt;mso-wrap-distance-bottom:0.00pt;flip:y;visibility:visible;" from="0.0pt,0.0pt" to="0.0pt,0.0pt" filled="f" strokecolor="#000000" strokeweight="3.00pt"/>
                  </w:pict>
                </mc:Fallback>
              </mc:AlternateContent>
            </w:r>
          </w:p>
        </w:tc>
      </w:tr>
    </w:tbl>
    <w:p w:rsidR="00DF7E81" w:rsidRDefault="00000000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Институт информационных технологий (ИИТ)</w:t>
      </w:r>
    </w:p>
    <w:p w:rsidR="00DF7E81" w:rsidRDefault="00000000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Кафедра игровой индустрии</w:t>
      </w:r>
    </w:p>
    <w:p w:rsidR="00DF7E81" w:rsidRDefault="00DF7E81">
      <w:pPr>
        <w:spacing w:after="0"/>
        <w:rPr>
          <w:rFonts w:ascii="Times New Roman" w:hAnsi="Times New Roman" w:cs="Times New Roman"/>
          <w:b/>
        </w:rPr>
      </w:pPr>
    </w:p>
    <w:p w:rsidR="00DF7E81" w:rsidRDefault="00DF7E81">
      <w:pPr>
        <w:spacing w:after="0"/>
        <w:rPr>
          <w:rFonts w:ascii="Times New Roman" w:hAnsi="Times New Roman" w:cs="Times New Roman"/>
          <w:b/>
        </w:rPr>
      </w:pPr>
    </w:p>
    <w:p w:rsidR="00DF7E81" w:rsidRDefault="00000000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ОТЧЁТ ПО ПРОИЗВОДСТВЕННОЙ ПРАКТИКЕ</w:t>
      </w:r>
    </w:p>
    <w:p w:rsidR="00DF7E81" w:rsidRDefault="00000000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Учебная практика</w:t>
      </w:r>
    </w:p>
    <w:p w:rsidR="00DF7E81" w:rsidRDefault="00DF7E81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DF7E81" w:rsidRDefault="00DF7E81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DF7E81" w:rsidRDefault="00000000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приказ Университета о направлении на практику от «31» августа 2026 г. № 7109-С</w:t>
      </w:r>
    </w:p>
    <w:p w:rsidR="00DF7E81" w:rsidRDefault="00DF7E81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DF7E81" w:rsidRDefault="00DF7E8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DF7E81" w:rsidRDefault="00DF7E8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af9"/>
        <w:tblW w:w="97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759"/>
        <w:gridCol w:w="2473"/>
        <w:gridCol w:w="3511"/>
      </w:tblGrid>
      <w:tr w:rsidR="00DF7E81">
        <w:trPr>
          <w:cantSplit/>
        </w:trPr>
        <w:tc>
          <w:tcPr>
            <w:tcW w:w="3759" w:type="dxa"/>
          </w:tcPr>
          <w:p w:rsidR="00DF7E81" w:rsidRDefault="00000000">
            <w:pPr>
              <w:ind w:firstLine="0"/>
              <w:rPr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Отчёт представлен к</w:t>
            </w:r>
          </w:p>
          <w:p w:rsidR="00DF7E81" w:rsidRDefault="00000000">
            <w:pPr>
              <w:ind w:firstLine="0"/>
              <w:rPr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рассмотрению:</w:t>
            </w:r>
          </w:p>
          <w:p w:rsidR="00DF7E81" w:rsidRDefault="00000000">
            <w:pPr>
              <w:ind w:firstLine="0"/>
              <w:rPr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Студент группы ИКБО-31-24</w:t>
            </w:r>
          </w:p>
          <w:p w:rsidR="00DF7E81" w:rsidRDefault="00DF7E81">
            <w:pPr>
              <w:ind w:firstLine="0"/>
              <w:rPr>
                <w:sz w:val="24"/>
                <w:szCs w:val="24"/>
              </w:rPr>
            </w:pPr>
          </w:p>
        </w:tc>
        <w:tc>
          <w:tcPr>
            <w:tcW w:w="2473" w:type="dxa"/>
          </w:tcPr>
          <w:p w:rsidR="00DF7E81" w:rsidRDefault="00DF7E81">
            <w:pPr>
              <w:ind w:firstLine="0"/>
              <w:rPr>
                <w:sz w:val="24"/>
                <w:szCs w:val="24"/>
              </w:rPr>
            </w:pPr>
          </w:p>
          <w:p w:rsidR="00DF7E81" w:rsidRDefault="00DF7E81">
            <w:pPr>
              <w:ind w:firstLine="0"/>
              <w:rPr>
                <w:sz w:val="24"/>
                <w:szCs w:val="24"/>
              </w:rPr>
            </w:pPr>
          </w:p>
          <w:p w:rsidR="00DF7E81" w:rsidRDefault="00000000">
            <w:pPr>
              <w:ind w:firstLine="0"/>
              <w:rPr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«21» декабря 2026 г.</w:t>
            </w:r>
          </w:p>
        </w:tc>
        <w:tc>
          <w:tcPr>
            <w:tcW w:w="3511" w:type="dxa"/>
          </w:tcPr>
          <w:p w:rsidR="00DF7E81" w:rsidRDefault="00DF7E81">
            <w:pPr>
              <w:ind w:firstLine="0"/>
              <w:rPr>
                <w:sz w:val="24"/>
                <w:szCs w:val="24"/>
              </w:rPr>
            </w:pPr>
          </w:p>
          <w:p w:rsidR="00DF7E81" w:rsidRDefault="00DF7E81">
            <w:pPr>
              <w:pBdr>
                <w:bottom w:val="single" w:sz="12" w:space="1" w:color="000000"/>
              </w:pBdr>
              <w:ind w:firstLine="0"/>
              <w:rPr>
                <w:sz w:val="24"/>
                <w:szCs w:val="24"/>
              </w:rPr>
            </w:pPr>
          </w:p>
          <w:p w:rsidR="00DF7E81" w:rsidRDefault="00000000">
            <w:pPr>
              <w:pBdr>
                <w:bottom w:val="single" w:sz="12" w:space="1" w:color="000000"/>
              </w:pBdr>
              <w:ind w:firstLine="0"/>
              <w:jc w:val="right"/>
              <w:rPr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 xml:space="preserve">                  Засковец А.С.</w:t>
            </w:r>
          </w:p>
          <w:p w:rsidR="00DF7E81" w:rsidRDefault="00000000">
            <w:pPr>
              <w:ind w:firstLine="0"/>
              <w:jc w:val="center"/>
              <w:rPr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(подпись и расшифровка подписи)</w:t>
            </w:r>
          </w:p>
          <w:p w:rsidR="00DF7E81" w:rsidRDefault="00DF7E81">
            <w:pPr>
              <w:ind w:firstLine="0"/>
              <w:rPr>
                <w:sz w:val="24"/>
                <w:szCs w:val="24"/>
              </w:rPr>
            </w:pPr>
          </w:p>
        </w:tc>
      </w:tr>
      <w:tr w:rsidR="00DF7E81">
        <w:trPr>
          <w:cantSplit/>
        </w:trPr>
        <w:tc>
          <w:tcPr>
            <w:tcW w:w="3759" w:type="dxa"/>
          </w:tcPr>
          <w:p w:rsidR="00DF7E81" w:rsidRDefault="00000000">
            <w:pPr>
              <w:ind w:firstLine="0"/>
              <w:rPr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Отчёт утверждён.</w:t>
            </w:r>
          </w:p>
          <w:p w:rsidR="00DF7E81" w:rsidRDefault="00000000">
            <w:pPr>
              <w:ind w:firstLine="0"/>
              <w:rPr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Допущен к защите:</w:t>
            </w:r>
          </w:p>
          <w:p w:rsidR="00DF7E81" w:rsidRDefault="00DF7E81">
            <w:pPr>
              <w:ind w:firstLine="0"/>
              <w:rPr>
                <w:sz w:val="24"/>
                <w:szCs w:val="24"/>
              </w:rPr>
            </w:pPr>
          </w:p>
        </w:tc>
        <w:tc>
          <w:tcPr>
            <w:tcW w:w="2473" w:type="dxa"/>
          </w:tcPr>
          <w:p w:rsidR="00DF7E81" w:rsidRDefault="00DF7E81">
            <w:pPr>
              <w:ind w:firstLine="0"/>
              <w:rPr>
                <w:sz w:val="24"/>
                <w:szCs w:val="24"/>
              </w:rPr>
            </w:pPr>
          </w:p>
        </w:tc>
        <w:tc>
          <w:tcPr>
            <w:tcW w:w="3511" w:type="dxa"/>
          </w:tcPr>
          <w:p w:rsidR="00DF7E81" w:rsidRDefault="00DF7E81">
            <w:pPr>
              <w:ind w:firstLine="0"/>
              <w:rPr>
                <w:sz w:val="24"/>
                <w:szCs w:val="24"/>
              </w:rPr>
            </w:pPr>
          </w:p>
        </w:tc>
      </w:tr>
      <w:tr w:rsidR="00DF7E81">
        <w:trPr>
          <w:cantSplit/>
        </w:trPr>
        <w:tc>
          <w:tcPr>
            <w:tcW w:w="3759" w:type="dxa"/>
          </w:tcPr>
          <w:p w:rsidR="00DF7E81" w:rsidRDefault="00000000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 xml:space="preserve">Руководитель практики </w:t>
            </w:r>
          </w:p>
          <w:p w:rsidR="00DF7E81" w:rsidRDefault="00000000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от кафедры</w:t>
            </w:r>
          </w:p>
        </w:tc>
        <w:tc>
          <w:tcPr>
            <w:tcW w:w="2473" w:type="dxa"/>
          </w:tcPr>
          <w:p w:rsidR="00DF7E81" w:rsidRDefault="00DF7E81">
            <w:pPr>
              <w:ind w:firstLine="0"/>
              <w:rPr>
                <w:sz w:val="24"/>
                <w:szCs w:val="24"/>
              </w:rPr>
            </w:pPr>
          </w:p>
          <w:p w:rsidR="00DF7E81" w:rsidRDefault="00000000">
            <w:pPr>
              <w:ind w:firstLine="0"/>
              <w:rPr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«21» декабря 2026 г.</w:t>
            </w:r>
          </w:p>
        </w:tc>
        <w:tc>
          <w:tcPr>
            <w:tcW w:w="3511" w:type="dxa"/>
          </w:tcPr>
          <w:p w:rsidR="00DF7E81" w:rsidRDefault="00DF7E81">
            <w:pPr>
              <w:ind w:firstLine="0"/>
              <w:rPr>
                <w:sz w:val="24"/>
                <w:szCs w:val="24"/>
              </w:rPr>
            </w:pPr>
          </w:p>
          <w:p w:rsidR="00DF7E81" w:rsidRDefault="00000000">
            <w:pPr>
              <w:pBdr>
                <w:bottom w:val="single" w:sz="12" w:space="1" w:color="000000"/>
              </w:pBdr>
              <w:ind w:firstLine="0"/>
              <w:jc w:val="right"/>
              <w:rPr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 xml:space="preserve">                  Синицын А.В.</w:t>
            </w:r>
          </w:p>
          <w:p w:rsidR="00DF7E81" w:rsidRDefault="00000000">
            <w:pPr>
              <w:ind w:firstLine="0"/>
              <w:jc w:val="center"/>
              <w:rPr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(подпись и расшифровка подписи)</w:t>
            </w:r>
          </w:p>
          <w:p w:rsidR="00DF7E81" w:rsidRDefault="00DF7E81">
            <w:pPr>
              <w:ind w:firstLine="0"/>
              <w:rPr>
                <w:sz w:val="24"/>
                <w:szCs w:val="24"/>
              </w:rPr>
            </w:pPr>
          </w:p>
          <w:p w:rsidR="00DF7E81" w:rsidRDefault="00DF7E81">
            <w:pPr>
              <w:ind w:firstLine="0"/>
              <w:rPr>
                <w:sz w:val="24"/>
                <w:szCs w:val="24"/>
              </w:rPr>
            </w:pPr>
          </w:p>
        </w:tc>
      </w:tr>
    </w:tbl>
    <w:p w:rsidR="00DF7E81" w:rsidRDefault="00DF7E8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DF7E81" w:rsidRDefault="00DF7E81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:rsidR="00DF7E81" w:rsidRDefault="00DF7E81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:rsidR="00DF7E81" w:rsidRDefault="00DF7E81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DF7E81" w:rsidRDefault="00000000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Москва 2026 г.</w:t>
      </w:r>
      <w:r>
        <w:rPr>
          <w:rFonts w:ascii="Times New Roman" w:eastAsia="Times New Roman" w:hAnsi="Times New Roman" w:cs="Times New Roman"/>
        </w:rPr>
        <w:br w:type="page"/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921"/>
      </w:tblGrid>
      <w:tr w:rsidR="00DF7E81">
        <w:trPr>
          <w:cantSplit/>
          <w:trHeight w:val="180"/>
        </w:trPr>
        <w:tc>
          <w:tcPr>
            <w:tcW w:w="5000" w:type="pct"/>
          </w:tcPr>
          <w:p w:rsidR="00DF7E81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rFonts w:ascii="Times New Roman" w:hAnsi="Times New Roman" w:cs="Times New Roman"/>
                <w:caps/>
                <w:noProof/>
              </w:rPr>
              <w:lastRenderedPageBreak/>
              <mc:AlternateContent>
                <mc:Choice Requires="wpg">
                  <w:drawing>
                    <wp:inline distT="0" distB="0" distL="0" distR="0">
                      <wp:extent cx="992038" cy="1124059"/>
                      <wp:effectExtent l="19050" t="0" r="0" b="0"/>
                      <wp:docPr id="3" name="Рисунок 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ЗНАК_МИРЭА_ч_б.tif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7"/>
                              <a:stretch/>
                            </pic:blipFill>
                            <pic:spPr bwMode="auto">
                              <a:xfrm>
                                <a:off x="0" y="0"/>
                                <a:ext cx="992600" cy="112469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shapetype type="#_x0000_t75" o:spt="75" coordsize="21600,21600" o:preferrelative="t" path="m@4@5l@4@11@9@11@9@5xe"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</v:shapetype>
                    <v:shape id="_x0000_i2" o:spid="_x0000_s2" type="#_x0000_t75" style="width:78.11pt;height:88.51pt;mso-wrap-distance-left:0.00pt;mso-wrap-distance-top:0.00pt;mso-wrap-distance-right:0.00pt;mso-wrap-distance-bottom:0.00pt;" stroked="false">
                      <v:path textboxrect="0,0,0,0"/>
                      <v:imagedata r:id="rId9" o:title=""/>
                    </v:shape>
                  </w:pict>
                </mc:Fallback>
              </mc:AlternateContent>
            </w:r>
          </w:p>
          <w:p w:rsidR="00DF7E81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rFonts w:ascii="Times New Roman" w:hAnsi="Times New Roman" w:cs="Times New Roman"/>
                <w:caps/>
              </w:rPr>
              <w:t>МИНОБРНАУКИ РОССИИ</w:t>
            </w:r>
          </w:p>
        </w:tc>
      </w:tr>
      <w:tr w:rsidR="00DF7E81">
        <w:trPr>
          <w:cantSplit/>
          <w:trHeight w:val="1417"/>
        </w:trPr>
        <w:tc>
          <w:tcPr>
            <w:tcW w:w="5000" w:type="pct"/>
          </w:tcPr>
          <w:p w:rsidR="00DF7E81" w:rsidRDefault="00000000">
            <w:pPr>
              <w:widowControl w:val="0"/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iCs/>
                <w:sz w:val="20"/>
                <w:szCs w:val="24"/>
              </w:rPr>
            </w:pPr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>Федеральное государственное бюджетное образовательное учреждение</w:t>
            </w:r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br/>
              <w:t>высшего образования</w:t>
            </w:r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br/>
            </w:r>
            <w:r>
              <w:rPr>
                <w:rFonts w:ascii="Times New Roman" w:eastAsia="Times New Roman" w:hAnsi="Times New Roman" w:cs="Times New Roman"/>
                <w:b/>
                <w:bCs/>
                <w:iCs/>
                <w:sz w:val="24"/>
                <w:szCs w:val="24"/>
              </w:rPr>
              <w:t>«МИРЭА ‒ Российский технологический университет»</w:t>
            </w:r>
          </w:p>
          <w:p w:rsidR="00DF7E81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/>
                <w:b/>
                <w:sz w:val="32"/>
                <w:szCs w:val="32"/>
              </w:rPr>
              <w:t xml:space="preserve"> РТУ МИРЭА</w:t>
            </w: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</w:t>
            </w:r>
            <w:r>
              <w:rPr>
                <w:rFonts w:ascii="Times New Roman" w:hAnsi="Times New Roman" w:cs="Times New Roman"/>
                <w:b/>
                <w:noProof/>
                <w:sz w:val="32"/>
                <w:szCs w:val="32"/>
              </w:rPr>
              <mc:AlternateContent>
                <mc:Choice Requires="wpg">
                  <w:drawing>
                    <wp:inline distT="0" distB="0" distL="0" distR="0">
                      <wp:extent cx="5600700" cy="1270"/>
                      <wp:effectExtent l="20955" t="22860" r="26670" b="23495"/>
                      <wp:docPr id="4" name="Прямая соединительная линия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line id="shape 3" o:spid="_x0000_s3" style="position:absolute;left:0;text-align:left;mso-wrap-distance-left:0.00pt;mso-wrap-distance-top:0.00pt;mso-wrap-distance-right:0.00pt;mso-wrap-distance-bottom:0.00pt;flip:y;visibility:visible;" from="0.0pt,0.0pt" to="0.0pt,0.0pt" filled="f" strokecolor="#000000" strokeweight="3.00pt"/>
                  </w:pict>
                </mc:Fallback>
              </mc:AlternateContent>
            </w:r>
          </w:p>
        </w:tc>
      </w:tr>
    </w:tbl>
    <w:p w:rsidR="00DF7E81" w:rsidRDefault="00000000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Институт информационных технологий (ИИТ)</w:t>
      </w:r>
    </w:p>
    <w:p w:rsidR="00DF7E81" w:rsidRDefault="00000000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Кафедра игровой индустрии</w:t>
      </w:r>
    </w:p>
    <w:p w:rsidR="00DF7E81" w:rsidRDefault="00DF7E81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:rsidR="00DF7E81" w:rsidRDefault="00DF7E81">
      <w:pPr>
        <w:spacing w:after="0" w:line="240" w:lineRule="auto"/>
        <w:rPr>
          <w:rFonts w:ascii="Times New Roman" w:hAnsi="Times New Roman" w:cs="Times New Roman"/>
          <w:b/>
        </w:rPr>
      </w:pPr>
    </w:p>
    <w:p w:rsidR="00DF7E81" w:rsidRDefault="00000000">
      <w:pPr>
        <w:keepNext/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ИНДИВИДУАЛЬНОЕ ЗАДАНИЕ НА ПРОИЗВОДСТВЕННУЮ ПРАКТИКУ</w:t>
      </w:r>
    </w:p>
    <w:p w:rsidR="00DF7E81" w:rsidRDefault="00000000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Учебная практика</w:t>
      </w:r>
    </w:p>
    <w:p w:rsidR="00DF7E81" w:rsidRDefault="00DF7E81">
      <w:pPr>
        <w:spacing w:after="0" w:line="240" w:lineRule="auto"/>
        <w:jc w:val="center"/>
        <w:rPr>
          <w:rFonts w:ascii="Times New Roman" w:hAnsi="Times New Roman" w:cs="Times New Roman"/>
          <w:sz w:val="16"/>
          <w:szCs w:val="16"/>
        </w:rPr>
      </w:pPr>
    </w:p>
    <w:p w:rsidR="00DF7E81" w:rsidRDefault="00000000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Студенту 3 курса учебной группы ИКБО-31-24</w:t>
      </w:r>
    </w:p>
    <w:p w:rsidR="00DF7E81" w:rsidRDefault="00000000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Засковец Анастасии Сергеевне</w:t>
      </w:r>
    </w:p>
    <w:p w:rsidR="00DF7E81" w:rsidRDefault="00000000">
      <w:pPr>
        <w:spacing w:after="0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Место и время практики: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РТУ МИРЭА кафедра игровой индустрии, </w:t>
      </w:r>
      <w:bookmarkStart w:id="0" w:name="_Hlk220153855"/>
      <w:r>
        <w:rPr>
          <w:rFonts w:ascii="Times New Roman" w:hAnsi="Times New Roman" w:cs="Times New Roman"/>
          <w:sz w:val="24"/>
          <w:szCs w:val="24"/>
          <w:u w:val="single"/>
        </w:rPr>
        <w:t xml:space="preserve">с 01 сентября 2026 г. по 21 </w:t>
      </w:r>
      <w:bookmarkEnd w:id="0"/>
      <w:r>
        <w:rPr>
          <w:rFonts w:ascii="Times New Roman" w:hAnsi="Times New Roman" w:cs="Times New Roman"/>
          <w:sz w:val="24"/>
          <w:szCs w:val="24"/>
          <w:u w:val="single"/>
        </w:rPr>
        <w:t>декабря 2026 г.</w:t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</w:p>
    <w:p w:rsidR="00DF7E81" w:rsidRDefault="00000000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Должность на практике: </w:t>
      </w:r>
      <w:r>
        <w:rPr>
          <w:rFonts w:ascii="Times New Roman" w:hAnsi="Times New Roman" w:cs="Times New Roman"/>
          <w:sz w:val="24"/>
          <w:szCs w:val="24"/>
          <w:u w:val="single"/>
        </w:rPr>
        <w:tab/>
        <w:t>студент</w:t>
      </w:r>
      <w:r>
        <w:rPr>
          <w:rFonts w:ascii="Times New Roman" w:hAnsi="Times New Roman" w:cs="Times New Roman"/>
          <w:i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i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i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</w:p>
    <w:p w:rsidR="00DF7E81" w:rsidRDefault="00DF7E81">
      <w:pPr>
        <w:spacing w:after="0" w:line="269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DF7E81" w:rsidRDefault="00000000">
      <w:pPr>
        <w:spacing w:after="0" w:line="269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1. СОДЕРЖАНИЕ ПРАКТИКИ: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:rsidR="00DF7E81" w:rsidRDefault="00000000">
      <w:pPr>
        <w:spacing w:after="0" w:line="269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1.1. Изучить: научную и техническую литературу, стандарты, документацию среды разработки и применяемых программных средств, включая издания на иностранном языке.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DF7E81" w:rsidRDefault="00000000">
      <w:pPr>
        <w:spacing w:after="0" w:line="269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1.2. Практически выполнить: обследовать предметную область и построить модель основного бизнес-процесса; спроектировать логическую и реализовать физическую модель данных для его автоматизации; разработать алгоритмы решения поставленной задачи и реализовать их средствами процедурного программирования и на языке Джава средствами объектно-ориентированного программирования, применив типовые структуры данных; провести тестирование и отладку; сформировать организационное обеспечение и оформить отчёт. Разработка ведётся в системе контроля версий; обсуждение результатов и рецензирование кода выполняются в составе команды.</w:t>
      </w:r>
    </w:p>
    <w:p w:rsidR="00DF7E81" w:rsidRDefault="00000000">
      <w:pPr>
        <w:spacing w:after="0" w:line="269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1.3. Ознакомиться: с</w:t>
      </w:r>
      <w:r>
        <w:rPr>
          <w:rFonts w:ascii="Times New Roman" w:hAnsi="Times New Roman" w:cs="Times New Roman"/>
          <w:bCs/>
          <w:sz w:val="24"/>
          <w:szCs w:val="24"/>
        </w:rPr>
        <w:t xml:space="preserve"> действующими нормативно-правовыми документами и стандартами по теме практики, стандартами оформления программного кода и условиями лицензирования используемых программных средств.</w:t>
      </w:r>
    </w:p>
    <w:p w:rsidR="00DF7E81" w:rsidRDefault="00000000">
      <w:pPr>
        <w:spacing w:after="0" w:line="269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1.4. Выполнить на иностранном языке: перевод фрагмента профессионального источника по теме практики, аннотацию к отчёту с глоссарием основных терминов и устное представление результатов работы.</w:t>
      </w:r>
    </w:p>
    <w:p w:rsidR="00DF7E81" w:rsidRDefault="00000000">
      <w:pPr>
        <w:spacing w:after="0" w:line="269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1.5. Оценить: требования рынка труда к специалистам в рассматриваемой области и предложения образовательных программ, определив приоритеты собственного профессионального роста.</w:t>
      </w:r>
    </w:p>
    <w:p w:rsidR="00DF7E81" w:rsidRDefault="00000000">
      <w:pPr>
        <w:spacing w:after="0" w:line="269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2. ДОПОЛНИТЕЛЬНОЕ ЗАДАНИЕ: </w:t>
      </w:r>
      <w:r>
        <w:rPr>
          <w:rFonts w:ascii="Times New Roman" w:hAnsi="Times New Roman" w:cs="Times New Roman"/>
          <w:bCs/>
          <w:sz w:val="24"/>
          <w:szCs w:val="24"/>
        </w:rPr>
        <w:t>нет</w:t>
      </w:r>
    </w:p>
    <w:p w:rsidR="00DF7E81" w:rsidRDefault="00000000">
      <w:pPr>
        <w:spacing w:after="0" w:line="269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3. ОРГАНИЗАЦИОННО-МЕТОДИЧЕСКИЕ УКАЗАНИЯ: </w:t>
      </w:r>
      <w:r>
        <w:rPr>
          <w:rFonts w:ascii="Times New Roman" w:hAnsi="Times New Roman" w:cs="Times New Roman"/>
          <w:bCs/>
          <w:sz w:val="24"/>
          <w:szCs w:val="24"/>
        </w:rPr>
        <w:t>в процессе практики рекомендуется использовать периодические издания и отраслевую литературу годом издания не старше 5 лет от даты начала прохождения практики.</w:t>
      </w:r>
    </w:p>
    <w:p w:rsidR="00DF7E81" w:rsidRDefault="00DF7E81">
      <w:pPr>
        <w:spacing w:after="0" w:line="269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:rsidR="00DF7E81" w:rsidRDefault="00DF7E81">
      <w:pPr>
        <w:spacing w:after="0" w:line="269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tbl>
      <w:tblPr>
        <w:tblStyle w:val="af9"/>
        <w:tblW w:w="10031" w:type="dxa"/>
        <w:tblLook w:val="04A0" w:firstRow="1" w:lastRow="0" w:firstColumn="1" w:lastColumn="0" w:noHBand="0" w:noVBand="1"/>
      </w:tblPr>
      <w:tblGrid>
        <w:gridCol w:w="3369"/>
        <w:gridCol w:w="454"/>
        <w:gridCol w:w="2007"/>
        <w:gridCol w:w="918"/>
        <w:gridCol w:w="902"/>
        <w:gridCol w:w="2381"/>
      </w:tblGrid>
      <w:tr w:rsidR="00DF7E81">
        <w:trPr>
          <w:cantSplit/>
        </w:trPr>
        <w:tc>
          <w:tcPr>
            <w:tcW w:w="5830" w:type="dxa"/>
            <w:gridSpan w:val="3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:rsidR="00DF7E81" w:rsidRDefault="00000000">
            <w:pPr>
              <w:ind w:firstLine="0"/>
              <w:rPr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Руководитель практики от кафедры</w:t>
            </w:r>
          </w:p>
          <w:p w:rsidR="00DF7E81" w:rsidRDefault="00000000">
            <w:pPr>
              <w:ind w:firstLine="0"/>
              <w:rPr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«01» сентября 2026 г.</w:t>
            </w:r>
          </w:p>
        </w:tc>
        <w:tc>
          <w:tcPr>
            <w:tcW w:w="1820" w:type="dxa"/>
            <w:gridSpan w:val="2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:rsidR="00DF7E81" w:rsidRDefault="00DF7E81">
            <w:pPr>
              <w:ind w:firstLine="0"/>
              <w:rPr>
                <w:sz w:val="24"/>
                <w:szCs w:val="24"/>
              </w:rPr>
            </w:pPr>
          </w:p>
          <w:p w:rsidR="00DF7E81" w:rsidRDefault="00DF7E81">
            <w:pPr>
              <w:pBdr>
                <w:bottom w:val="single" w:sz="12" w:space="1" w:color="000000"/>
              </w:pBdr>
              <w:ind w:firstLine="0"/>
              <w:rPr>
                <w:sz w:val="24"/>
                <w:szCs w:val="24"/>
              </w:rPr>
            </w:pPr>
          </w:p>
          <w:p w:rsidR="00DF7E81" w:rsidRDefault="00000000">
            <w:pPr>
              <w:ind w:firstLine="0"/>
              <w:rPr>
                <w:i/>
                <w:sz w:val="18"/>
                <w:szCs w:val="18"/>
              </w:rPr>
            </w:pPr>
            <w:r>
              <w:rPr>
                <w:rFonts w:eastAsia="Times New Roman"/>
                <w:i/>
                <w:sz w:val="18"/>
                <w:szCs w:val="18"/>
              </w:rPr>
              <w:t xml:space="preserve">           Подпись</w:t>
            </w:r>
          </w:p>
        </w:tc>
        <w:tc>
          <w:tcPr>
            <w:tcW w:w="2381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:rsidR="00DF7E81" w:rsidRDefault="00DF7E81">
            <w:pPr>
              <w:ind w:firstLine="0"/>
              <w:rPr>
                <w:sz w:val="24"/>
                <w:szCs w:val="24"/>
              </w:rPr>
            </w:pPr>
          </w:p>
          <w:p w:rsidR="00DF7E81" w:rsidRDefault="00000000">
            <w:pPr>
              <w:ind w:firstLine="0"/>
              <w:rPr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(Синицын А.В.)</w:t>
            </w:r>
          </w:p>
        </w:tc>
      </w:tr>
      <w:tr w:rsidR="00DF7E81">
        <w:trPr>
          <w:cantSplit/>
        </w:trPr>
        <w:tc>
          <w:tcPr>
            <w:tcW w:w="3823" w:type="dxa"/>
            <w:gridSpan w:val="2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:rsidR="00DF7E81" w:rsidRDefault="00000000">
            <w:pPr>
              <w:ind w:firstLine="0"/>
              <w:rPr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Задание получил</w:t>
            </w:r>
          </w:p>
        </w:tc>
        <w:tc>
          <w:tcPr>
            <w:tcW w:w="2007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:rsidR="00DF7E81" w:rsidRDefault="00DF7E81">
            <w:pPr>
              <w:ind w:firstLine="0"/>
              <w:rPr>
                <w:sz w:val="26"/>
                <w:szCs w:val="26"/>
              </w:rPr>
            </w:pPr>
          </w:p>
        </w:tc>
        <w:tc>
          <w:tcPr>
            <w:tcW w:w="1820" w:type="dxa"/>
            <w:gridSpan w:val="2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:rsidR="00DF7E81" w:rsidRDefault="00DF7E81">
            <w:pPr>
              <w:ind w:firstLine="0"/>
              <w:rPr>
                <w:sz w:val="26"/>
                <w:szCs w:val="26"/>
              </w:rPr>
            </w:pPr>
          </w:p>
        </w:tc>
        <w:tc>
          <w:tcPr>
            <w:tcW w:w="2381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:rsidR="00DF7E81" w:rsidRDefault="00DF7E81">
            <w:pPr>
              <w:ind w:firstLine="0"/>
              <w:rPr>
                <w:sz w:val="24"/>
                <w:szCs w:val="24"/>
              </w:rPr>
            </w:pPr>
          </w:p>
        </w:tc>
      </w:tr>
      <w:tr w:rsidR="00DF7E81">
        <w:trPr>
          <w:cantSplit/>
        </w:trPr>
        <w:tc>
          <w:tcPr>
            <w:tcW w:w="3823" w:type="dxa"/>
            <w:gridSpan w:val="2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:rsidR="00DF7E81" w:rsidRDefault="00000000">
            <w:pPr>
              <w:ind w:firstLine="0"/>
              <w:rPr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«01» сентября 2026 г.</w:t>
            </w:r>
          </w:p>
        </w:tc>
        <w:tc>
          <w:tcPr>
            <w:tcW w:w="2007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:rsidR="00DF7E81" w:rsidRDefault="00DF7E81">
            <w:pPr>
              <w:ind w:firstLine="0"/>
              <w:rPr>
                <w:sz w:val="26"/>
                <w:szCs w:val="26"/>
              </w:rPr>
            </w:pPr>
          </w:p>
        </w:tc>
        <w:tc>
          <w:tcPr>
            <w:tcW w:w="1820" w:type="dxa"/>
            <w:gridSpan w:val="2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:rsidR="00DF7E81" w:rsidRDefault="00DF7E81">
            <w:pPr>
              <w:pBdr>
                <w:bottom w:val="single" w:sz="12" w:space="1" w:color="000000"/>
              </w:pBdr>
              <w:ind w:firstLine="0"/>
              <w:rPr>
                <w:sz w:val="24"/>
                <w:szCs w:val="24"/>
              </w:rPr>
            </w:pPr>
          </w:p>
          <w:p w:rsidR="00DF7E81" w:rsidRDefault="00000000">
            <w:pPr>
              <w:ind w:firstLine="0"/>
              <w:rPr>
                <w:i/>
                <w:sz w:val="18"/>
                <w:szCs w:val="18"/>
              </w:rPr>
            </w:pPr>
            <w:r>
              <w:rPr>
                <w:rFonts w:eastAsia="Times New Roman"/>
                <w:i/>
                <w:sz w:val="18"/>
                <w:szCs w:val="18"/>
              </w:rPr>
              <w:t xml:space="preserve">           Подпись</w:t>
            </w:r>
          </w:p>
        </w:tc>
        <w:tc>
          <w:tcPr>
            <w:tcW w:w="2381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:rsidR="00DF7E81" w:rsidRDefault="00000000">
            <w:pPr>
              <w:ind w:firstLine="0"/>
              <w:rPr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(Засковец А.С.)</w:t>
            </w:r>
          </w:p>
        </w:tc>
      </w:tr>
      <w:tr w:rsidR="00DF7E81">
        <w:trPr>
          <w:cantSplit/>
        </w:trPr>
        <w:tc>
          <w:tcPr>
            <w:tcW w:w="3823" w:type="dxa"/>
            <w:gridSpan w:val="2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:rsidR="00DF7E81" w:rsidRDefault="00DF7E81">
            <w:pPr>
              <w:rPr>
                <w:b/>
                <w:sz w:val="24"/>
                <w:szCs w:val="24"/>
              </w:rPr>
            </w:pPr>
          </w:p>
        </w:tc>
        <w:tc>
          <w:tcPr>
            <w:tcW w:w="2007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:rsidR="00DF7E81" w:rsidRDefault="00DF7E81">
            <w:pPr>
              <w:rPr>
                <w:sz w:val="26"/>
                <w:szCs w:val="26"/>
              </w:rPr>
            </w:pPr>
          </w:p>
        </w:tc>
        <w:tc>
          <w:tcPr>
            <w:tcW w:w="1820" w:type="dxa"/>
            <w:gridSpan w:val="2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:rsidR="00DF7E81" w:rsidRDefault="00DF7E81">
            <w:pPr>
              <w:rPr>
                <w:sz w:val="26"/>
                <w:szCs w:val="26"/>
              </w:rPr>
            </w:pPr>
          </w:p>
        </w:tc>
        <w:tc>
          <w:tcPr>
            <w:tcW w:w="2381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:rsidR="00DF7E81" w:rsidRDefault="00DF7E81">
            <w:pPr>
              <w:rPr>
                <w:sz w:val="24"/>
                <w:szCs w:val="24"/>
              </w:rPr>
            </w:pPr>
          </w:p>
        </w:tc>
      </w:tr>
      <w:tr w:rsidR="00DF7E81">
        <w:trPr>
          <w:cantSplit/>
        </w:trPr>
        <w:tc>
          <w:tcPr>
            <w:tcW w:w="3823" w:type="dxa"/>
            <w:gridSpan w:val="2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:rsidR="00DF7E81" w:rsidRDefault="00DF7E81">
            <w:pPr>
              <w:rPr>
                <w:b/>
                <w:sz w:val="24"/>
                <w:szCs w:val="24"/>
              </w:rPr>
            </w:pPr>
          </w:p>
        </w:tc>
        <w:tc>
          <w:tcPr>
            <w:tcW w:w="2007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:rsidR="00DF7E81" w:rsidRDefault="00DF7E81">
            <w:pPr>
              <w:rPr>
                <w:sz w:val="26"/>
                <w:szCs w:val="26"/>
              </w:rPr>
            </w:pPr>
          </w:p>
        </w:tc>
        <w:tc>
          <w:tcPr>
            <w:tcW w:w="1820" w:type="dxa"/>
            <w:gridSpan w:val="2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:rsidR="00DF7E81" w:rsidRDefault="00DF7E81">
            <w:pPr>
              <w:rPr>
                <w:sz w:val="26"/>
                <w:szCs w:val="26"/>
              </w:rPr>
            </w:pPr>
          </w:p>
        </w:tc>
        <w:tc>
          <w:tcPr>
            <w:tcW w:w="2381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:rsidR="00DF7E81" w:rsidRDefault="00DF7E81">
            <w:pPr>
              <w:rPr>
                <w:sz w:val="24"/>
                <w:szCs w:val="24"/>
              </w:rPr>
            </w:pPr>
          </w:p>
        </w:tc>
      </w:tr>
      <w:tr w:rsidR="00DF7E81">
        <w:trPr>
          <w:cantSplit/>
        </w:trPr>
        <w:tc>
          <w:tcPr>
            <w:tcW w:w="3823" w:type="dxa"/>
            <w:gridSpan w:val="2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:rsidR="00DF7E81" w:rsidRDefault="00000000">
            <w:pPr>
              <w:ind w:firstLine="0"/>
              <w:rPr>
                <w:b/>
                <w:sz w:val="24"/>
                <w:szCs w:val="24"/>
              </w:rPr>
            </w:pPr>
            <w:r>
              <w:rPr>
                <w:rFonts w:eastAsia="Times New Roman"/>
                <w:b/>
                <w:sz w:val="24"/>
                <w:szCs w:val="24"/>
              </w:rPr>
              <w:t>СОГЛАСОВАНО:</w:t>
            </w:r>
          </w:p>
        </w:tc>
        <w:tc>
          <w:tcPr>
            <w:tcW w:w="2007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:rsidR="00DF7E81" w:rsidRDefault="00DF7E81">
            <w:pPr>
              <w:ind w:firstLine="0"/>
              <w:rPr>
                <w:sz w:val="26"/>
                <w:szCs w:val="26"/>
              </w:rPr>
            </w:pPr>
          </w:p>
        </w:tc>
        <w:tc>
          <w:tcPr>
            <w:tcW w:w="1820" w:type="dxa"/>
            <w:gridSpan w:val="2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:rsidR="00DF7E81" w:rsidRDefault="00DF7E81">
            <w:pPr>
              <w:ind w:firstLine="0"/>
              <w:rPr>
                <w:sz w:val="26"/>
                <w:szCs w:val="26"/>
              </w:rPr>
            </w:pPr>
          </w:p>
        </w:tc>
        <w:tc>
          <w:tcPr>
            <w:tcW w:w="2381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:rsidR="00DF7E81" w:rsidRDefault="00DF7E81">
            <w:pPr>
              <w:ind w:firstLine="0"/>
              <w:rPr>
                <w:sz w:val="24"/>
                <w:szCs w:val="24"/>
              </w:rPr>
            </w:pPr>
          </w:p>
        </w:tc>
      </w:tr>
      <w:tr w:rsidR="00DF7E81">
        <w:trPr>
          <w:cantSplit/>
        </w:trPr>
        <w:tc>
          <w:tcPr>
            <w:tcW w:w="10031" w:type="dxa"/>
            <w:gridSpan w:val="6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:rsidR="00DF7E81" w:rsidRDefault="00000000">
            <w:pPr>
              <w:ind w:firstLine="0"/>
              <w:rPr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И.о. заведующего кафедрой:</w:t>
            </w:r>
          </w:p>
        </w:tc>
      </w:tr>
      <w:tr w:rsidR="00DF7E81">
        <w:trPr>
          <w:cantSplit/>
        </w:trPr>
        <w:tc>
          <w:tcPr>
            <w:tcW w:w="5830" w:type="dxa"/>
            <w:gridSpan w:val="3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:rsidR="00DF7E81" w:rsidRDefault="00DF7E81">
            <w:pPr>
              <w:ind w:firstLine="0"/>
              <w:rPr>
                <w:sz w:val="24"/>
                <w:szCs w:val="24"/>
              </w:rPr>
            </w:pPr>
          </w:p>
          <w:p w:rsidR="00DF7E81" w:rsidRDefault="00000000">
            <w:pPr>
              <w:ind w:firstLine="0"/>
              <w:rPr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«01» сентября 2026 г.</w:t>
            </w:r>
          </w:p>
        </w:tc>
        <w:tc>
          <w:tcPr>
            <w:tcW w:w="1820" w:type="dxa"/>
            <w:gridSpan w:val="2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:rsidR="00DF7E81" w:rsidRDefault="00DF7E81">
            <w:pPr>
              <w:pBdr>
                <w:bottom w:val="single" w:sz="12" w:space="1" w:color="000000"/>
              </w:pBdr>
              <w:ind w:firstLine="0"/>
              <w:rPr>
                <w:sz w:val="24"/>
                <w:szCs w:val="24"/>
              </w:rPr>
            </w:pPr>
          </w:p>
          <w:p w:rsidR="00DF7E81" w:rsidRDefault="00DF7E81">
            <w:pPr>
              <w:pBdr>
                <w:bottom w:val="single" w:sz="12" w:space="1" w:color="000000"/>
              </w:pBdr>
              <w:ind w:firstLine="0"/>
              <w:rPr>
                <w:sz w:val="24"/>
                <w:szCs w:val="24"/>
              </w:rPr>
            </w:pPr>
          </w:p>
          <w:p w:rsidR="00DF7E81" w:rsidRDefault="00000000">
            <w:pPr>
              <w:ind w:firstLine="0"/>
              <w:rPr>
                <w:i/>
                <w:sz w:val="18"/>
                <w:szCs w:val="18"/>
              </w:rPr>
            </w:pPr>
            <w:r>
              <w:rPr>
                <w:rFonts w:eastAsia="Times New Roman"/>
                <w:i/>
                <w:sz w:val="18"/>
                <w:szCs w:val="18"/>
              </w:rPr>
              <w:t xml:space="preserve">           Подпись</w:t>
            </w:r>
          </w:p>
        </w:tc>
        <w:tc>
          <w:tcPr>
            <w:tcW w:w="2381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:rsidR="00DF7E81" w:rsidRDefault="00DF7E81">
            <w:pPr>
              <w:ind w:firstLine="0"/>
              <w:rPr>
                <w:sz w:val="24"/>
                <w:szCs w:val="24"/>
              </w:rPr>
            </w:pPr>
          </w:p>
          <w:p w:rsidR="00DF7E81" w:rsidRDefault="00000000">
            <w:pPr>
              <w:ind w:firstLine="0"/>
              <w:rPr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(Беляев П.В.)</w:t>
            </w:r>
          </w:p>
        </w:tc>
      </w:tr>
      <w:tr w:rsidR="00DF7E81">
        <w:trPr>
          <w:cantSplit/>
        </w:trPr>
        <w:tc>
          <w:tcPr>
            <w:tcW w:w="3369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:rsidR="00DF7E81" w:rsidRDefault="00DF7E81">
            <w:pPr>
              <w:ind w:firstLine="0"/>
              <w:rPr>
                <w:b/>
                <w:sz w:val="24"/>
                <w:szCs w:val="24"/>
              </w:rPr>
            </w:pPr>
          </w:p>
          <w:p w:rsidR="00DF7E81" w:rsidRDefault="00DF7E81">
            <w:pPr>
              <w:ind w:firstLine="0"/>
              <w:rPr>
                <w:b/>
                <w:sz w:val="24"/>
                <w:szCs w:val="24"/>
              </w:rPr>
            </w:pPr>
          </w:p>
          <w:p w:rsidR="00DF7E81" w:rsidRDefault="00000000">
            <w:pPr>
              <w:ind w:firstLine="0"/>
              <w:rPr>
                <w:b/>
                <w:sz w:val="24"/>
                <w:szCs w:val="24"/>
              </w:rPr>
            </w:pPr>
            <w:r>
              <w:rPr>
                <w:rFonts w:eastAsia="Times New Roman"/>
                <w:b/>
                <w:sz w:val="24"/>
                <w:szCs w:val="24"/>
              </w:rPr>
              <w:t>Проведённые инструктажи:</w:t>
            </w:r>
          </w:p>
        </w:tc>
        <w:tc>
          <w:tcPr>
            <w:tcW w:w="3379" w:type="dxa"/>
            <w:gridSpan w:val="3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:rsidR="00DF7E81" w:rsidRDefault="00DF7E81"/>
        </w:tc>
        <w:tc>
          <w:tcPr>
            <w:tcW w:w="3283" w:type="dxa"/>
            <w:gridSpan w:val="2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:rsidR="00DF7E81" w:rsidRDefault="00DF7E81"/>
        </w:tc>
      </w:tr>
      <w:tr w:rsidR="00DF7E81">
        <w:trPr>
          <w:cantSplit/>
        </w:trPr>
        <w:tc>
          <w:tcPr>
            <w:tcW w:w="3369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:rsidR="00DF7E81" w:rsidRDefault="00000000">
            <w:pPr>
              <w:rPr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Охрана труда:</w:t>
            </w:r>
          </w:p>
        </w:tc>
        <w:tc>
          <w:tcPr>
            <w:tcW w:w="3379" w:type="dxa"/>
            <w:gridSpan w:val="3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:rsidR="00DF7E81" w:rsidRDefault="00DF7E81"/>
        </w:tc>
        <w:tc>
          <w:tcPr>
            <w:tcW w:w="3283" w:type="dxa"/>
            <w:gridSpan w:val="2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:rsidR="00DF7E81" w:rsidRDefault="00000000">
            <w:pPr>
              <w:ind w:firstLine="0"/>
            </w:pPr>
            <w:r>
              <w:rPr>
                <w:rFonts w:eastAsia="Times New Roman"/>
                <w:sz w:val="24"/>
                <w:szCs w:val="24"/>
              </w:rPr>
              <w:t>«01» сентября 2026 г.</w:t>
            </w:r>
          </w:p>
        </w:tc>
      </w:tr>
      <w:tr w:rsidR="00DF7E81">
        <w:trPr>
          <w:cantSplit/>
        </w:trPr>
        <w:tc>
          <w:tcPr>
            <w:tcW w:w="3369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:rsidR="00DF7E81" w:rsidRDefault="00000000">
            <w:pPr>
              <w:rPr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Инструктирующий</w:t>
            </w:r>
          </w:p>
        </w:tc>
        <w:tc>
          <w:tcPr>
            <w:tcW w:w="3379" w:type="dxa"/>
            <w:gridSpan w:val="3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:rsidR="00DF7E81" w:rsidRDefault="00DF7E81">
            <w:pPr>
              <w:pBdr>
                <w:bottom w:val="single" w:sz="12" w:space="1" w:color="000000"/>
              </w:pBdr>
              <w:rPr>
                <w:sz w:val="24"/>
                <w:szCs w:val="24"/>
              </w:rPr>
            </w:pPr>
          </w:p>
          <w:p w:rsidR="00DF7E81" w:rsidRDefault="00000000">
            <w:r>
              <w:rPr>
                <w:rFonts w:eastAsia="Times New Roman"/>
                <w:i/>
                <w:sz w:val="18"/>
                <w:szCs w:val="18"/>
              </w:rPr>
              <w:t xml:space="preserve">           Подпись</w:t>
            </w:r>
          </w:p>
        </w:tc>
        <w:tc>
          <w:tcPr>
            <w:tcW w:w="3283" w:type="dxa"/>
            <w:gridSpan w:val="2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:rsidR="00DF7E81" w:rsidRDefault="00000000">
            <w:pPr>
              <w:ind w:firstLine="0"/>
              <w:rPr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Беляев П.В., и.о. зав. каф. игровой индустрии</w:t>
            </w:r>
          </w:p>
        </w:tc>
      </w:tr>
      <w:tr w:rsidR="00DF7E81">
        <w:trPr>
          <w:cantSplit/>
        </w:trPr>
        <w:tc>
          <w:tcPr>
            <w:tcW w:w="3369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:rsidR="00DF7E81" w:rsidRDefault="00000000">
            <w:pPr>
              <w:rPr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Инструктируемый</w:t>
            </w:r>
          </w:p>
        </w:tc>
        <w:tc>
          <w:tcPr>
            <w:tcW w:w="3379" w:type="dxa"/>
            <w:gridSpan w:val="3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:rsidR="00DF7E81" w:rsidRDefault="00DF7E81">
            <w:pPr>
              <w:pBdr>
                <w:bottom w:val="single" w:sz="12" w:space="1" w:color="000000"/>
              </w:pBdr>
              <w:rPr>
                <w:sz w:val="24"/>
                <w:szCs w:val="24"/>
              </w:rPr>
            </w:pPr>
          </w:p>
          <w:p w:rsidR="00DF7E81" w:rsidRDefault="00000000">
            <w:r>
              <w:rPr>
                <w:rFonts w:eastAsia="Times New Roman"/>
                <w:i/>
                <w:sz w:val="18"/>
                <w:szCs w:val="18"/>
              </w:rPr>
              <w:t xml:space="preserve">           Подпись</w:t>
            </w:r>
          </w:p>
        </w:tc>
        <w:tc>
          <w:tcPr>
            <w:tcW w:w="3283" w:type="dxa"/>
            <w:gridSpan w:val="2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:rsidR="00DF7E81" w:rsidRDefault="00000000">
            <w:pPr>
              <w:ind w:firstLine="0"/>
              <w:rPr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Засковец А.С.</w:t>
            </w:r>
          </w:p>
        </w:tc>
      </w:tr>
      <w:tr w:rsidR="00DF7E81">
        <w:trPr>
          <w:cantSplit/>
        </w:trPr>
        <w:tc>
          <w:tcPr>
            <w:tcW w:w="3369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:rsidR="00DF7E81" w:rsidRDefault="00DF7E81">
            <w:pPr>
              <w:rPr>
                <w:sz w:val="24"/>
                <w:szCs w:val="24"/>
              </w:rPr>
            </w:pPr>
          </w:p>
        </w:tc>
        <w:tc>
          <w:tcPr>
            <w:tcW w:w="3379" w:type="dxa"/>
            <w:gridSpan w:val="3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:rsidR="00DF7E81" w:rsidRDefault="00DF7E81"/>
        </w:tc>
        <w:tc>
          <w:tcPr>
            <w:tcW w:w="3283" w:type="dxa"/>
            <w:gridSpan w:val="2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:rsidR="00DF7E81" w:rsidRDefault="00DF7E81">
            <w:pPr>
              <w:ind w:firstLine="0"/>
            </w:pPr>
          </w:p>
        </w:tc>
      </w:tr>
      <w:tr w:rsidR="00DF7E81">
        <w:trPr>
          <w:cantSplit/>
        </w:trPr>
        <w:tc>
          <w:tcPr>
            <w:tcW w:w="3369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:rsidR="00DF7E81" w:rsidRDefault="00000000">
            <w:pPr>
              <w:rPr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Техника безопасности:</w:t>
            </w:r>
          </w:p>
        </w:tc>
        <w:tc>
          <w:tcPr>
            <w:tcW w:w="3379" w:type="dxa"/>
            <w:gridSpan w:val="3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:rsidR="00DF7E81" w:rsidRDefault="00DF7E81"/>
        </w:tc>
        <w:tc>
          <w:tcPr>
            <w:tcW w:w="3283" w:type="dxa"/>
            <w:gridSpan w:val="2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:rsidR="00DF7E81" w:rsidRDefault="00000000">
            <w:pPr>
              <w:ind w:firstLine="0"/>
            </w:pPr>
            <w:r>
              <w:rPr>
                <w:rFonts w:eastAsia="Times New Roman"/>
                <w:sz w:val="24"/>
                <w:szCs w:val="24"/>
              </w:rPr>
              <w:t>«01» сентября 2026 г.</w:t>
            </w:r>
          </w:p>
        </w:tc>
      </w:tr>
      <w:tr w:rsidR="00DF7E81">
        <w:trPr>
          <w:cantSplit/>
        </w:trPr>
        <w:tc>
          <w:tcPr>
            <w:tcW w:w="3369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:rsidR="00DF7E81" w:rsidRDefault="00000000">
            <w:pPr>
              <w:rPr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Инструктирующий</w:t>
            </w:r>
          </w:p>
        </w:tc>
        <w:tc>
          <w:tcPr>
            <w:tcW w:w="3379" w:type="dxa"/>
            <w:gridSpan w:val="3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:rsidR="00DF7E81" w:rsidRDefault="00DF7E81">
            <w:pPr>
              <w:pBdr>
                <w:bottom w:val="single" w:sz="12" w:space="1" w:color="000000"/>
              </w:pBdr>
              <w:rPr>
                <w:sz w:val="24"/>
                <w:szCs w:val="24"/>
              </w:rPr>
            </w:pPr>
          </w:p>
          <w:p w:rsidR="00DF7E81" w:rsidRDefault="00000000">
            <w:r>
              <w:rPr>
                <w:rFonts w:eastAsia="Times New Roman"/>
                <w:i/>
                <w:sz w:val="18"/>
                <w:szCs w:val="18"/>
              </w:rPr>
              <w:t xml:space="preserve">           Подпись</w:t>
            </w:r>
          </w:p>
        </w:tc>
        <w:tc>
          <w:tcPr>
            <w:tcW w:w="3283" w:type="dxa"/>
            <w:gridSpan w:val="2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:rsidR="00DF7E81" w:rsidRDefault="00000000">
            <w:pPr>
              <w:ind w:firstLine="0"/>
              <w:rPr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Беляев П.В., и.о. зав. каф. игровой индустрии</w:t>
            </w:r>
          </w:p>
          <w:p w:rsidR="00DF7E81" w:rsidRDefault="00DF7E81">
            <w:pPr>
              <w:ind w:firstLine="0"/>
              <w:rPr>
                <w:sz w:val="24"/>
                <w:szCs w:val="24"/>
              </w:rPr>
            </w:pPr>
          </w:p>
        </w:tc>
      </w:tr>
      <w:tr w:rsidR="00DF7E81">
        <w:trPr>
          <w:cantSplit/>
        </w:trPr>
        <w:tc>
          <w:tcPr>
            <w:tcW w:w="3369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:rsidR="00DF7E81" w:rsidRDefault="00000000">
            <w:pPr>
              <w:rPr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Инструктируемый</w:t>
            </w:r>
          </w:p>
        </w:tc>
        <w:tc>
          <w:tcPr>
            <w:tcW w:w="3379" w:type="dxa"/>
            <w:gridSpan w:val="3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:rsidR="00DF7E81" w:rsidRDefault="00DF7E81">
            <w:pPr>
              <w:pBdr>
                <w:bottom w:val="single" w:sz="12" w:space="1" w:color="000000"/>
              </w:pBdr>
              <w:rPr>
                <w:sz w:val="24"/>
                <w:szCs w:val="24"/>
              </w:rPr>
            </w:pPr>
          </w:p>
          <w:p w:rsidR="00DF7E81" w:rsidRDefault="00000000">
            <w:r>
              <w:rPr>
                <w:rFonts w:eastAsia="Times New Roman"/>
                <w:i/>
                <w:sz w:val="18"/>
                <w:szCs w:val="18"/>
              </w:rPr>
              <w:t xml:space="preserve">           Подпись</w:t>
            </w:r>
          </w:p>
        </w:tc>
        <w:tc>
          <w:tcPr>
            <w:tcW w:w="3283" w:type="dxa"/>
            <w:gridSpan w:val="2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:rsidR="00DF7E81" w:rsidRDefault="00000000">
            <w:pPr>
              <w:ind w:firstLine="0"/>
            </w:pPr>
            <w:r>
              <w:rPr>
                <w:rFonts w:eastAsia="Times New Roman"/>
                <w:sz w:val="24"/>
                <w:szCs w:val="24"/>
              </w:rPr>
              <w:t>Засковец А.С.</w:t>
            </w:r>
          </w:p>
        </w:tc>
      </w:tr>
      <w:tr w:rsidR="00DF7E81">
        <w:trPr>
          <w:cantSplit/>
        </w:trPr>
        <w:tc>
          <w:tcPr>
            <w:tcW w:w="3369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:rsidR="00DF7E81" w:rsidRDefault="00DF7E81"/>
        </w:tc>
        <w:tc>
          <w:tcPr>
            <w:tcW w:w="3379" w:type="dxa"/>
            <w:gridSpan w:val="3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:rsidR="00DF7E81" w:rsidRDefault="00DF7E81"/>
        </w:tc>
        <w:tc>
          <w:tcPr>
            <w:tcW w:w="3283" w:type="dxa"/>
            <w:gridSpan w:val="2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:rsidR="00DF7E81" w:rsidRDefault="00DF7E81">
            <w:pPr>
              <w:ind w:firstLine="0"/>
            </w:pPr>
          </w:p>
        </w:tc>
      </w:tr>
      <w:tr w:rsidR="00DF7E81">
        <w:trPr>
          <w:cantSplit/>
        </w:trPr>
        <w:tc>
          <w:tcPr>
            <w:tcW w:w="3369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:rsidR="00DF7E81" w:rsidRDefault="00000000">
            <w:pPr>
              <w:rPr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Пожарная безопасность:</w:t>
            </w:r>
          </w:p>
        </w:tc>
        <w:tc>
          <w:tcPr>
            <w:tcW w:w="3379" w:type="dxa"/>
            <w:gridSpan w:val="3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:rsidR="00DF7E81" w:rsidRDefault="00DF7E81"/>
        </w:tc>
        <w:tc>
          <w:tcPr>
            <w:tcW w:w="3283" w:type="dxa"/>
            <w:gridSpan w:val="2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:rsidR="00DF7E81" w:rsidRDefault="00000000">
            <w:pPr>
              <w:ind w:firstLine="0"/>
            </w:pPr>
            <w:r>
              <w:rPr>
                <w:rFonts w:eastAsia="Times New Roman"/>
                <w:sz w:val="24"/>
                <w:szCs w:val="24"/>
              </w:rPr>
              <w:t>«01» сентября 2026 г.</w:t>
            </w:r>
          </w:p>
        </w:tc>
      </w:tr>
      <w:tr w:rsidR="00DF7E81">
        <w:trPr>
          <w:cantSplit/>
        </w:trPr>
        <w:tc>
          <w:tcPr>
            <w:tcW w:w="3369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:rsidR="00DF7E81" w:rsidRDefault="00000000">
            <w:pPr>
              <w:rPr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Инструктирующий</w:t>
            </w:r>
          </w:p>
        </w:tc>
        <w:tc>
          <w:tcPr>
            <w:tcW w:w="3379" w:type="dxa"/>
            <w:gridSpan w:val="3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:rsidR="00DF7E81" w:rsidRDefault="00DF7E81">
            <w:pPr>
              <w:pBdr>
                <w:bottom w:val="single" w:sz="12" w:space="1" w:color="000000"/>
              </w:pBdr>
              <w:rPr>
                <w:sz w:val="24"/>
                <w:szCs w:val="24"/>
              </w:rPr>
            </w:pPr>
          </w:p>
          <w:p w:rsidR="00DF7E81" w:rsidRDefault="00000000">
            <w:r>
              <w:rPr>
                <w:rFonts w:eastAsia="Times New Roman"/>
                <w:i/>
                <w:sz w:val="18"/>
                <w:szCs w:val="18"/>
              </w:rPr>
              <w:t xml:space="preserve">           Подпись</w:t>
            </w:r>
          </w:p>
        </w:tc>
        <w:tc>
          <w:tcPr>
            <w:tcW w:w="3283" w:type="dxa"/>
            <w:gridSpan w:val="2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:rsidR="00DF7E81" w:rsidRDefault="00000000">
            <w:pPr>
              <w:ind w:firstLine="0"/>
              <w:rPr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Беляев П.В., и.о. зав. каф. игровой индустрии</w:t>
            </w:r>
          </w:p>
          <w:p w:rsidR="00DF7E81" w:rsidRDefault="00DF7E81">
            <w:pPr>
              <w:ind w:firstLine="0"/>
              <w:rPr>
                <w:sz w:val="24"/>
                <w:szCs w:val="24"/>
              </w:rPr>
            </w:pPr>
          </w:p>
        </w:tc>
      </w:tr>
      <w:tr w:rsidR="00DF7E81">
        <w:trPr>
          <w:cantSplit/>
        </w:trPr>
        <w:tc>
          <w:tcPr>
            <w:tcW w:w="3369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:rsidR="00DF7E81" w:rsidRDefault="00000000">
            <w:pPr>
              <w:rPr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Инструктируемый</w:t>
            </w:r>
          </w:p>
        </w:tc>
        <w:tc>
          <w:tcPr>
            <w:tcW w:w="3379" w:type="dxa"/>
            <w:gridSpan w:val="3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:rsidR="00DF7E81" w:rsidRDefault="00DF7E81">
            <w:pPr>
              <w:pBdr>
                <w:bottom w:val="single" w:sz="12" w:space="1" w:color="000000"/>
              </w:pBdr>
              <w:rPr>
                <w:sz w:val="24"/>
                <w:szCs w:val="24"/>
              </w:rPr>
            </w:pPr>
          </w:p>
          <w:p w:rsidR="00DF7E81" w:rsidRDefault="00000000">
            <w:r>
              <w:rPr>
                <w:rFonts w:eastAsia="Times New Roman"/>
                <w:i/>
                <w:sz w:val="18"/>
                <w:szCs w:val="18"/>
              </w:rPr>
              <w:t xml:space="preserve">           Подпись</w:t>
            </w:r>
          </w:p>
        </w:tc>
        <w:tc>
          <w:tcPr>
            <w:tcW w:w="3283" w:type="dxa"/>
            <w:gridSpan w:val="2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:rsidR="00DF7E81" w:rsidRDefault="00000000">
            <w:pPr>
              <w:ind w:firstLine="0"/>
            </w:pPr>
            <w:r>
              <w:rPr>
                <w:rFonts w:eastAsia="Times New Roman"/>
                <w:sz w:val="24"/>
                <w:szCs w:val="24"/>
              </w:rPr>
              <w:t>Засковец А.С.</w:t>
            </w:r>
          </w:p>
        </w:tc>
      </w:tr>
      <w:tr w:rsidR="00DF7E81">
        <w:trPr>
          <w:cantSplit/>
        </w:trPr>
        <w:tc>
          <w:tcPr>
            <w:tcW w:w="6748" w:type="dxa"/>
            <w:gridSpan w:val="4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:rsidR="00DF7E81" w:rsidRDefault="00DF7E81">
            <w:pPr>
              <w:rPr>
                <w:b/>
                <w:sz w:val="24"/>
                <w:szCs w:val="24"/>
              </w:rPr>
            </w:pPr>
          </w:p>
        </w:tc>
        <w:tc>
          <w:tcPr>
            <w:tcW w:w="3283" w:type="dxa"/>
            <w:gridSpan w:val="2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:rsidR="00DF7E81" w:rsidRDefault="00DF7E81">
            <w:pPr>
              <w:ind w:firstLine="0"/>
              <w:rPr>
                <w:sz w:val="24"/>
                <w:szCs w:val="24"/>
              </w:rPr>
            </w:pPr>
          </w:p>
        </w:tc>
      </w:tr>
      <w:tr w:rsidR="00DF7E81">
        <w:trPr>
          <w:cantSplit/>
        </w:trPr>
        <w:tc>
          <w:tcPr>
            <w:tcW w:w="6748" w:type="dxa"/>
            <w:gridSpan w:val="4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:rsidR="00DF7E81" w:rsidRDefault="00000000">
            <w:r>
              <w:rPr>
                <w:rFonts w:eastAsia="Times New Roman"/>
                <w:sz w:val="24"/>
                <w:szCs w:val="24"/>
              </w:rPr>
              <w:t>С правилами внутреннего распорядка ознакомлен:</w:t>
            </w:r>
          </w:p>
        </w:tc>
        <w:tc>
          <w:tcPr>
            <w:tcW w:w="3283" w:type="dxa"/>
            <w:gridSpan w:val="2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:rsidR="00DF7E81" w:rsidRDefault="00000000">
            <w:pPr>
              <w:ind w:firstLine="0"/>
            </w:pPr>
            <w:r>
              <w:rPr>
                <w:rFonts w:eastAsia="Times New Roman"/>
                <w:sz w:val="24"/>
                <w:szCs w:val="24"/>
              </w:rPr>
              <w:t>«01» сентября 2026 г.</w:t>
            </w:r>
          </w:p>
        </w:tc>
      </w:tr>
      <w:tr w:rsidR="00DF7E81">
        <w:trPr>
          <w:cantSplit/>
        </w:trPr>
        <w:tc>
          <w:tcPr>
            <w:tcW w:w="3369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:rsidR="00DF7E81" w:rsidRDefault="00DF7E81">
            <w:pPr>
              <w:rPr>
                <w:sz w:val="24"/>
                <w:szCs w:val="24"/>
              </w:rPr>
            </w:pPr>
          </w:p>
        </w:tc>
        <w:tc>
          <w:tcPr>
            <w:tcW w:w="3379" w:type="dxa"/>
            <w:gridSpan w:val="3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:rsidR="00DF7E81" w:rsidRDefault="00DF7E81">
            <w:pPr>
              <w:pBdr>
                <w:bottom w:val="single" w:sz="12" w:space="1" w:color="000000"/>
              </w:pBdr>
              <w:rPr>
                <w:sz w:val="24"/>
                <w:szCs w:val="24"/>
              </w:rPr>
            </w:pPr>
          </w:p>
          <w:p w:rsidR="00DF7E81" w:rsidRDefault="00000000">
            <w:r>
              <w:rPr>
                <w:rFonts w:eastAsia="Times New Roman"/>
                <w:i/>
                <w:sz w:val="18"/>
                <w:szCs w:val="18"/>
              </w:rPr>
              <w:t xml:space="preserve">           Подпись</w:t>
            </w:r>
          </w:p>
        </w:tc>
        <w:tc>
          <w:tcPr>
            <w:tcW w:w="3283" w:type="dxa"/>
            <w:gridSpan w:val="2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:rsidR="00DF7E81" w:rsidRDefault="00000000">
            <w:pPr>
              <w:ind w:firstLine="0"/>
            </w:pPr>
            <w:r>
              <w:rPr>
                <w:rFonts w:eastAsia="Times New Roman"/>
                <w:sz w:val="24"/>
                <w:szCs w:val="24"/>
              </w:rPr>
              <w:t>Засковец А.С.</w:t>
            </w:r>
          </w:p>
        </w:tc>
      </w:tr>
    </w:tbl>
    <w:p w:rsidR="00DF7E81" w:rsidRDefault="00DF7E81"/>
    <w:p w:rsidR="00DF7E81" w:rsidRDefault="00000000">
      <w:r>
        <w:rPr>
          <w:rFonts w:ascii="Times New Roman" w:eastAsia="Times New Roman" w:hAnsi="Times New Roman" w:cs="Times New Roman"/>
        </w:rPr>
        <w:br w:type="page" w:clear="all"/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921"/>
      </w:tblGrid>
      <w:tr w:rsidR="00DF7E81">
        <w:trPr>
          <w:cantSplit/>
          <w:trHeight w:val="180"/>
        </w:trPr>
        <w:tc>
          <w:tcPr>
            <w:tcW w:w="5000" w:type="pct"/>
          </w:tcPr>
          <w:p w:rsidR="00DF7E81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rFonts w:ascii="Times New Roman" w:hAnsi="Times New Roman" w:cs="Times New Roman"/>
                <w:caps/>
                <w:noProof/>
              </w:rPr>
              <w:lastRenderedPageBreak/>
              <mc:AlternateContent>
                <mc:Choice Requires="wpg">
                  <w:drawing>
                    <wp:inline distT="0" distB="0" distL="0" distR="0">
                      <wp:extent cx="992038" cy="1124059"/>
                      <wp:effectExtent l="19050" t="0" r="0" b="0"/>
                      <wp:docPr id="5" name="Рисунок 5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ЗНАК_МИРЭА_ч_б.tif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7"/>
                              <a:stretch/>
                            </pic:blipFill>
                            <pic:spPr bwMode="auto">
                              <a:xfrm>
                                <a:off x="0" y="0"/>
                                <a:ext cx="992600" cy="112469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shapetype type="#_x0000_t75" o:spt="75" coordsize="21600,21600" o:preferrelative="t" path="m@4@5l@4@11@9@11@9@5xe"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</v:shapetype>
                    <v:shape id="_x0000_i4" o:spid="_x0000_s4" type="#_x0000_t75" style="width:78.11pt;height:88.51pt;mso-wrap-distance-left:0.00pt;mso-wrap-distance-top:0.00pt;mso-wrap-distance-right:0.00pt;mso-wrap-distance-bottom:0.00pt;" stroked="false">
                      <v:path textboxrect="0,0,0,0"/>
                      <v:imagedata r:id="rId9" o:title=""/>
                    </v:shape>
                  </w:pict>
                </mc:Fallback>
              </mc:AlternateContent>
            </w:r>
          </w:p>
          <w:p w:rsidR="00DF7E81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rFonts w:ascii="Times New Roman" w:hAnsi="Times New Roman" w:cs="Times New Roman"/>
                <w:caps/>
              </w:rPr>
              <w:t>МИНОБРНАУКИ РОССИИ</w:t>
            </w:r>
          </w:p>
        </w:tc>
      </w:tr>
      <w:tr w:rsidR="00DF7E81">
        <w:trPr>
          <w:cantSplit/>
          <w:trHeight w:val="1417"/>
        </w:trPr>
        <w:tc>
          <w:tcPr>
            <w:tcW w:w="5000" w:type="pct"/>
          </w:tcPr>
          <w:p w:rsidR="00DF7E81" w:rsidRDefault="00000000">
            <w:pPr>
              <w:widowControl w:val="0"/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iCs/>
                <w:sz w:val="20"/>
                <w:szCs w:val="24"/>
              </w:rPr>
            </w:pPr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>Федеральное государственное бюджетное образовательное учреждение</w:t>
            </w:r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br/>
              <w:t>высшего образования</w:t>
            </w:r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br/>
            </w:r>
            <w:r>
              <w:rPr>
                <w:rFonts w:ascii="Times New Roman" w:eastAsia="Times New Roman" w:hAnsi="Times New Roman" w:cs="Times New Roman"/>
                <w:b/>
                <w:bCs/>
                <w:iCs/>
                <w:sz w:val="24"/>
                <w:szCs w:val="24"/>
              </w:rPr>
              <w:t>«МИРЭА ‒ Российский технологический университет»</w:t>
            </w:r>
          </w:p>
          <w:p w:rsidR="00DF7E81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/>
                <w:b/>
                <w:sz w:val="32"/>
                <w:szCs w:val="32"/>
              </w:rPr>
              <w:t xml:space="preserve"> РТУ МИРЭА</w:t>
            </w: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</w:t>
            </w:r>
          </w:p>
        </w:tc>
      </w:tr>
    </w:tbl>
    <w:p w:rsidR="00DF7E81" w:rsidRDefault="00000000">
      <w:pPr>
        <w:keepNext/>
        <w:spacing w:after="0" w:line="264" w:lineRule="auto"/>
        <w:jc w:val="center"/>
        <w:rPr>
          <w:rFonts w:ascii="Times New Roman" w:eastAsia="Calibri" w:hAnsi="Times New Roman" w:cs="Times New Roman"/>
          <w:b/>
          <w:sz w:val="26"/>
          <w:szCs w:val="26"/>
        </w:rPr>
      </w:pPr>
      <w:bookmarkStart w:id="1" w:name="bookmark1"/>
      <w:r>
        <w:rPr>
          <w:rFonts w:ascii="Times New Roman" w:eastAsia="Calibri" w:hAnsi="Times New Roman" w:cs="Times New Roman"/>
          <w:b/>
          <w:sz w:val="26"/>
          <w:szCs w:val="26"/>
        </w:rPr>
        <w:t xml:space="preserve">РАБОЧИЙ ГРАФИК </w:t>
      </w:r>
    </w:p>
    <w:p w:rsidR="00DF7E81" w:rsidRDefault="00000000">
      <w:pPr>
        <w:spacing w:after="0" w:line="264" w:lineRule="auto"/>
        <w:jc w:val="center"/>
        <w:rPr>
          <w:rFonts w:ascii="Times New Roman" w:eastAsia="Calibri" w:hAnsi="Times New Roman" w:cs="Times New Roman"/>
          <w:b/>
          <w:sz w:val="26"/>
          <w:szCs w:val="26"/>
        </w:rPr>
      </w:pPr>
      <w:r>
        <w:rPr>
          <w:rFonts w:ascii="Times New Roman" w:eastAsia="Calibri" w:hAnsi="Times New Roman" w:cs="Times New Roman"/>
          <w:b/>
          <w:sz w:val="26"/>
          <w:szCs w:val="26"/>
        </w:rPr>
        <w:t>ПРОВЕДЕНИЯ ПРОИЗВОДСТВЕННОЙ ПРАКТИКИ</w:t>
      </w:r>
      <w:bookmarkEnd w:id="1"/>
    </w:p>
    <w:p w:rsidR="00DF7E81" w:rsidRDefault="00000000">
      <w:pPr>
        <w:widowControl w:val="0"/>
        <w:tabs>
          <w:tab w:val="center" w:pos="5032"/>
          <w:tab w:val="left" w:pos="8265"/>
        </w:tabs>
        <w:spacing w:after="0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Cs/>
          <w:sz w:val="24"/>
        </w:rPr>
        <w:t xml:space="preserve">студента Засковец А.С. 3 курса группы ИКБО-31-24 очной формы обучения, обучающегося по направлению подготовки 09.03.04 Программная инженерия, </w:t>
      </w:r>
      <w:r>
        <w:rPr>
          <w:rFonts w:ascii="Times New Roman" w:eastAsia="Times New Roman" w:hAnsi="Times New Roman" w:cs="Times New Roman"/>
          <w:iCs/>
          <w:sz w:val="24"/>
          <w:szCs w:val="24"/>
        </w:rPr>
        <w:t>профиль «Проектирование и разработка сред и приложений дополненной и виртуальной реальностей».</w:t>
      </w:r>
    </w:p>
    <w:tbl>
      <w:tblPr>
        <w:tblW w:w="9923" w:type="dxa"/>
        <w:tblInd w:w="-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03"/>
        <w:gridCol w:w="1638"/>
        <w:gridCol w:w="5581"/>
        <w:gridCol w:w="1701"/>
      </w:tblGrid>
      <w:tr w:rsidR="00DF7E81">
        <w:trPr>
          <w:cantSplit/>
          <w:trHeight w:val="723"/>
        </w:trPr>
        <w:tc>
          <w:tcPr>
            <w:tcW w:w="1003" w:type="dxa"/>
            <w:tcBorders>
              <w:top w:val="single" w:sz="4" w:space="0" w:color="auto"/>
              <w:left w:val="single" w:sz="4" w:space="0" w:color="auto"/>
              <w:bottom w:val="none" w:sz="4" w:space="0" w:color="000000"/>
              <w:right w:val="none" w:sz="4" w:space="0" w:color="000000"/>
            </w:tcBorders>
            <w:shd w:val="clear" w:color="auto" w:fill="FFFFFF"/>
            <w:vAlign w:val="center"/>
          </w:tcPr>
          <w:p w:rsidR="00DF7E81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bookmarkStart w:id="2" w:name="_Hlk126591538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3"/>
              </w:rPr>
              <w:t>Неделя</w:t>
            </w:r>
          </w:p>
        </w:tc>
        <w:tc>
          <w:tcPr>
            <w:tcW w:w="1638" w:type="dxa"/>
            <w:tcBorders>
              <w:top w:val="single" w:sz="4" w:space="0" w:color="auto"/>
              <w:left w:val="single" w:sz="4" w:space="0" w:color="auto"/>
              <w:bottom w:val="none" w:sz="4" w:space="0" w:color="000000"/>
              <w:right w:val="none" w:sz="4" w:space="0" w:color="000000"/>
            </w:tcBorders>
            <w:shd w:val="clear" w:color="auto" w:fill="FFFFFF"/>
            <w:vAlign w:val="center"/>
          </w:tcPr>
          <w:p w:rsidR="00DF7E81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3"/>
              </w:rPr>
              <w:t>Сроки</w:t>
            </w:r>
          </w:p>
          <w:p w:rsidR="00DF7E81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3"/>
              </w:rPr>
              <w:t>выполнения</w:t>
            </w:r>
          </w:p>
        </w:tc>
        <w:tc>
          <w:tcPr>
            <w:tcW w:w="5581" w:type="dxa"/>
            <w:tcBorders>
              <w:top w:val="single" w:sz="4" w:space="0" w:color="auto"/>
              <w:left w:val="single" w:sz="4" w:space="0" w:color="auto"/>
              <w:bottom w:val="none" w:sz="4" w:space="0" w:color="000000"/>
              <w:right w:val="none" w:sz="4" w:space="0" w:color="000000"/>
            </w:tcBorders>
            <w:shd w:val="clear" w:color="auto" w:fill="FFFFFF"/>
            <w:vAlign w:val="center"/>
          </w:tcPr>
          <w:p w:rsidR="00DF7E81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3"/>
              </w:rPr>
              <w:t>Этап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none" w:sz="4" w:space="0" w:color="000000"/>
              <w:right w:val="single" w:sz="4" w:space="0" w:color="auto"/>
            </w:tcBorders>
            <w:shd w:val="clear" w:color="auto" w:fill="FFFFFF"/>
            <w:vAlign w:val="center"/>
          </w:tcPr>
          <w:p w:rsidR="00DF7E81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3"/>
              </w:rPr>
              <w:t>Отметка о выполнении</w:t>
            </w:r>
          </w:p>
        </w:tc>
      </w:tr>
      <w:tr w:rsidR="00DF7E81">
        <w:trPr>
          <w:cantSplit/>
          <w:trHeight w:val="1426"/>
        </w:trPr>
        <w:tc>
          <w:tcPr>
            <w:tcW w:w="1003" w:type="dxa"/>
            <w:tcBorders>
              <w:top w:val="single" w:sz="4" w:space="0" w:color="auto"/>
              <w:left w:val="single" w:sz="4" w:space="0" w:color="auto"/>
              <w:bottom w:val="none" w:sz="4" w:space="0" w:color="000000"/>
              <w:right w:val="none" w:sz="4" w:space="0" w:color="000000"/>
            </w:tcBorders>
          </w:tcPr>
          <w:p w:rsidR="00DF7E81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</w:rPr>
              <w:t>1</w:t>
            </w:r>
          </w:p>
        </w:tc>
        <w:tc>
          <w:tcPr>
            <w:tcW w:w="1638" w:type="dxa"/>
            <w:tcBorders>
              <w:top w:val="single" w:sz="4" w:space="0" w:color="auto"/>
              <w:left w:val="single" w:sz="4" w:space="0" w:color="auto"/>
              <w:bottom w:val="none" w:sz="4" w:space="0" w:color="000000"/>
              <w:right w:val="none" w:sz="4" w:space="0" w:color="000000"/>
            </w:tcBorders>
          </w:tcPr>
          <w:p w:rsidR="00DF7E81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</w:rPr>
              <w:t>01.09.2026</w:t>
            </w:r>
          </w:p>
        </w:tc>
        <w:tc>
          <w:tcPr>
            <w:tcW w:w="5581" w:type="dxa"/>
            <w:tcBorders>
              <w:top w:val="single" w:sz="4" w:space="0" w:color="auto"/>
              <w:left w:val="single" w:sz="4" w:space="0" w:color="auto"/>
              <w:bottom w:val="none" w:sz="4" w:space="0" w:color="000000"/>
              <w:right w:val="none" w:sz="4" w:space="0" w:color="000000"/>
            </w:tcBorders>
            <w:shd w:val="clear" w:color="auto" w:fill="FFFFFF"/>
          </w:tcPr>
          <w:p w:rsidR="00DF7E81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Подготовительный этап, включающий организационное собрание </w:t>
            </w:r>
            <w:r>
              <w:rPr>
                <w:rFonts w:ascii="Times New Roman" w:hAnsi="Times New Roman" w:cs="Times New Roman"/>
                <w:sz w:val="20"/>
              </w:rPr>
              <w:t>(Вводная лекция о порядке организации и прохождения производственной практики, инструктаж по технике безопасности, получение задания на практику, ознакомление с материалами по практике в СДО)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none" w:sz="4" w:space="0" w:color="000000"/>
              <w:right w:val="single" w:sz="4" w:space="0" w:color="auto"/>
            </w:tcBorders>
            <w:shd w:val="clear" w:color="auto" w:fill="FFFFFF"/>
          </w:tcPr>
          <w:p w:rsidR="00DF7E81" w:rsidRDefault="00DF7E81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DF7E81">
        <w:trPr>
          <w:cantSplit/>
          <w:trHeight w:val="3403"/>
        </w:trPr>
        <w:tc>
          <w:tcPr>
            <w:tcW w:w="1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one" w:sz="4" w:space="0" w:color="000000"/>
            </w:tcBorders>
          </w:tcPr>
          <w:p w:rsidR="00DF7E81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</w:rPr>
              <w:t>1-4</w:t>
            </w:r>
          </w:p>
        </w:tc>
        <w:tc>
          <w:tcPr>
            <w:tcW w:w="1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one" w:sz="4" w:space="0" w:color="000000"/>
            </w:tcBorders>
          </w:tcPr>
          <w:p w:rsidR="00DF7E81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</w:rPr>
              <w:t>01.09.2026-28.09.2026</w:t>
            </w:r>
          </w:p>
        </w:tc>
        <w:tc>
          <w:tcPr>
            <w:tcW w:w="5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one" w:sz="4" w:space="0" w:color="000000"/>
            </w:tcBorders>
            <w:vAlign w:val="center"/>
          </w:tcPr>
          <w:p w:rsidR="00DF7E8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0"/>
              </w:rPr>
              <w:t>Исследовательский этап. (Освоение среды разработки и системы контроля версий; описание основного бизнес-процесса; перевод фрагмента иностранного источника; формирование списка источников.)</w:t>
            </w:r>
          </w:p>
          <w:p w:rsidR="00DF7E81" w:rsidRDefault="00DF7E81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7E81" w:rsidRDefault="00DF7E81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DF7E81">
        <w:trPr>
          <w:cantSplit/>
          <w:trHeight w:val="840"/>
        </w:trPr>
        <w:tc>
          <w:tcPr>
            <w:tcW w:w="1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one" w:sz="4" w:space="0" w:color="000000"/>
            </w:tcBorders>
          </w:tcPr>
          <w:p w:rsidR="00DF7E81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</w:rPr>
              <w:t>5</w:t>
            </w:r>
          </w:p>
        </w:tc>
        <w:tc>
          <w:tcPr>
            <w:tcW w:w="1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one" w:sz="4" w:space="0" w:color="000000"/>
            </w:tcBorders>
          </w:tcPr>
          <w:p w:rsidR="00DF7E81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</w:rPr>
              <w:t>29.09.2026</w:t>
            </w:r>
          </w:p>
        </w:tc>
        <w:tc>
          <w:tcPr>
            <w:tcW w:w="5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one" w:sz="4" w:space="0" w:color="000000"/>
            </w:tcBorders>
            <w:shd w:val="clear" w:color="auto" w:fill="FFFFFF"/>
            <w:vAlign w:val="center"/>
          </w:tcPr>
          <w:p w:rsidR="00DF7E8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0"/>
              </w:rPr>
              <w:t>Представление руководителю практики структурированного материала согласно содержанию вышеуказанного этапа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DF7E81" w:rsidRDefault="00DF7E81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DF7E81">
        <w:trPr>
          <w:trHeight w:val="2844"/>
        </w:trPr>
        <w:tc>
          <w:tcPr>
            <w:tcW w:w="1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one" w:sz="4" w:space="0" w:color="000000"/>
            </w:tcBorders>
          </w:tcPr>
          <w:p w:rsidR="00DF7E81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</w:rPr>
              <w:t>5-9</w:t>
            </w:r>
          </w:p>
        </w:tc>
        <w:tc>
          <w:tcPr>
            <w:tcW w:w="1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one" w:sz="4" w:space="0" w:color="000000"/>
            </w:tcBorders>
          </w:tcPr>
          <w:p w:rsidR="00DF7E81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</w:rPr>
              <w:t>29.09.2026-02.11.2026</w:t>
            </w:r>
          </w:p>
        </w:tc>
        <w:tc>
          <w:tcPr>
            <w:tcW w:w="5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one" w:sz="4" w:space="0" w:color="000000"/>
            </w:tcBorders>
            <w:shd w:val="clear" w:color="auto" w:fill="FFFFFF"/>
            <w:vAlign w:val="center"/>
          </w:tcPr>
          <w:p w:rsidR="00DF7E8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0"/>
              </w:rPr>
              <w:t>Аналитический этап. (Модель основного бизнес-процесса в принятой нотации; выявление автоматизируемых операций; логическая модель данных предметной области; разработка алгоритмов решения поставленной задачи, построение их схем и оценка вычислительной сложности; процедурная реализация алгоритмов.)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DF7E81" w:rsidRDefault="00DF7E81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DF7E81">
        <w:trPr>
          <w:cantSplit/>
          <w:trHeight w:val="1427"/>
        </w:trPr>
        <w:tc>
          <w:tcPr>
            <w:tcW w:w="1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one" w:sz="4" w:space="0" w:color="000000"/>
            </w:tcBorders>
          </w:tcPr>
          <w:p w:rsidR="00DF7E81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</w:rPr>
              <w:lastRenderedPageBreak/>
              <w:t>10</w:t>
            </w:r>
          </w:p>
        </w:tc>
        <w:tc>
          <w:tcPr>
            <w:tcW w:w="1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one" w:sz="4" w:space="0" w:color="000000"/>
            </w:tcBorders>
          </w:tcPr>
          <w:p w:rsidR="00DF7E81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</w:rPr>
              <w:t>03.11.2026</w:t>
            </w:r>
          </w:p>
        </w:tc>
        <w:tc>
          <w:tcPr>
            <w:tcW w:w="5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one" w:sz="4" w:space="0" w:color="000000"/>
            </w:tcBorders>
            <w:shd w:val="clear" w:color="auto" w:fill="FFFFFF"/>
            <w:vAlign w:val="center"/>
          </w:tcPr>
          <w:p w:rsidR="00DF7E8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0"/>
              </w:rPr>
              <w:t>Представление руководителю практики материала согласно содержанию вышеуказанного этапа, реализуемого на 5-9 неделях практики; а также иного ранее непредставленного материала предыдущих этапов практики в случае наличия отметок о невыполнении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DF7E81" w:rsidRDefault="00DF7E81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DF7E81">
        <w:trPr>
          <w:trHeight w:val="2709"/>
        </w:trPr>
        <w:tc>
          <w:tcPr>
            <w:tcW w:w="1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one" w:sz="4" w:space="0" w:color="000000"/>
            </w:tcBorders>
          </w:tcPr>
          <w:p w:rsidR="00DF7E81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</w:rPr>
              <w:t>10-12</w:t>
            </w:r>
          </w:p>
        </w:tc>
        <w:tc>
          <w:tcPr>
            <w:tcW w:w="1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one" w:sz="4" w:space="0" w:color="000000"/>
            </w:tcBorders>
          </w:tcPr>
          <w:p w:rsidR="00DF7E81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</w:rPr>
              <w:t>03.11.2026-</w:t>
            </w:r>
          </w:p>
          <w:p w:rsidR="00DF7E81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</w:rPr>
              <w:t>23.11.2026</w:t>
            </w:r>
          </w:p>
        </w:tc>
        <w:tc>
          <w:tcPr>
            <w:tcW w:w="5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one" w:sz="4" w:space="0" w:color="000000"/>
            </w:tcBorders>
            <w:shd w:val="clear" w:color="auto" w:fill="FFFFFF"/>
            <w:vAlign w:val="center"/>
          </w:tcPr>
          <w:p w:rsidR="00DF7E8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0"/>
              </w:rPr>
              <w:t xml:space="preserve">Организационный и объектно-ориентированный этап. (Проектирование классов, иерархий наследования и интерфейсов и реализация решения на языке Джава средствами объектно-ориентированного программирования; сопоставление процедурной и объектно-ориентированной реализаций; состав, роли и требуемые компетенции участников команды, обмен решениями и взаимное рецензирование кода; оценка требований рынка труда и предложений образовательных программ, определение приоритетов профессионального роста.) 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DF7E81" w:rsidRDefault="00DF7E81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DF7E81">
        <w:trPr>
          <w:cantSplit/>
          <w:trHeight w:val="1288"/>
        </w:trPr>
        <w:tc>
          <w:tcPr>
            <w:tcW w:w="1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one" w:sz="4" w:space="0" w:color="000000"/>
            </w:tcBorders>
          </w:tcPr>
          <w:p w:rsidR="00DF7E81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</w:rPr>
              <w:t>13</w:t>
            </w:r>
          </w:p>
        </w:tc>
        <w:tc>
          <w:tcPr>
            <w:tcW w:w="1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one" w:sz="4" w:space="0" w:color="000000"/>
            </w:tcBorders>
          </w:tcPr>
          <w:p w:rsidR="00DF7E81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</w:rPr>
              <w:t>24.11.2026</w:t>
            </w:r>
          </w:p>
        </w:tc>
        <w:tc>
          <w:tcPr>
            <w:tcW w:w="5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one" w:sz="4" w:space="0" w:color="000000"/>
            </w:tcBorders>
            <w:shd w:val="clear" w:color="auto" w:fill="FFFFFF"/>
            <w:vAlign w:val="center"/>
          </w:tcPr>
          <w:p w:rsidR="00DF7E8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0"/>
              </w:rPr>
              <w:t>Представление руководителю практики материала согласно содержанию вышеуказанного этапа, реализуемого на 10-12 неделях практики; а также иного ранее непредставленного материала предыдущих этапов практики в случае наличия отметок о невыполнении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DF7E81" w:rsidRDefault="00DF7E81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DF7E81">
        <w:trPr>
          <w:trHeight w:val="2084"/>
        </w:trPr>
        <w:tc>
          <w:tcPr>
            <w:tcW w:w="1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one" w:sz="4" w:space="0" w:color="000000"/>
            </w:tcBorders>
          </w:tcPr>
          <w:p w:rsidR="00DF7E81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</w:rPr>
              <w:t>13-15</w:t>
            </w:r>
          </w:p>
        </w:tc>
        <w:tc>
          <w:tcPr>
            <w:tcW w:w="1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one" w:sz="4" w:space="0" w:color="000000"/>
            </w:tcBorders>
          </w:tcPr>
          <w:p w:rsidR="00DF7E81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</w:rPr>
              <w:t>24.11.2026-</w:t>
            </w:r>
          </w:p>
          <w:p w:rsidR="00DF7E81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</w:rPr>
              <w:t>14.12.2026</w:t>
            </w:r>
          </w:p>
        </w:tc>
        <w:tc>
          <w:tcPr>
            <w:tcW w:w="5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one" w:sz="4" w:space="0" w:color="000000"/>
            </w:tcBorders>
            <w:shd w:val="clear" w:color="auto" w:fill="FFFFFF"/>
            <w:vAlign w:val="center"/>
          </w:tcPr>
          <w:p w:rsidR="00DF7E8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0"/>
              </w:rPr>
              <w:t>Проектный этап и тестирование. (Физическая модель данных средствами системы управления базами данных; составление тестовых сценариев, выявление и устранение ошибок, оценка качества программного кода; организация хранения кода, данных и документации; описание предлагаемого проектного решения.)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DF7E81" w:rsidRDefault="00DF7E81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DF7E81">
        <w:trPr>
          <w:cantSplit/>
          <w:trHeight w:val="1278"/>
        </w:trPr>
        <w:tc>
          <w:tcPr>
            <w:tcW w:w="1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one" w:sz="4" w:space="0" w:color="000000"/>
            </w:tcBorders>
          </w:tcPr>
          <w:p w:rsidR="00DF7E81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</w:rPr>
              <w:t>16</w:t>
            </w:r>
          </w:p>
        </w:tc>
        <w:tc>
          <w:tcPr>
            <w:tcW w:w="1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one" w:sz="4" w:space="0" w:color="000000"/>
            </w:tcBorders>
          </w:tcPr>
          <w:p w:rsidR="00DF7E81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</w:rPr>
              <w:t>15.12.2026</w:t>
            </w:r>
          </w:p>
        </w:tc>
        <w:tc>
          <w:tcPr>
            <w:tcW w:w="5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one" w:sz="4" w:space="0" w:color="000000"/>
            </w:tcBorders>
            <w:shd w:val="clear" w:color="auto" w:fill="FFFFFF"/>
            <w:vAlign w:val="center"/>
          </w:tcPr>
          <w:p w:rsidR="00DF7E8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0"/>
              </w:rPr>
              <w:t>Представление руководителю практики материала согласно содержанию вышеуказанного этапа, реализуемого на 13-15 неделях практики; а также иного ранее непредставленного материала предыдущих этапов практики в случае наличия отметок о невыполнении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DF7E81" w:rsidRDefault="00DF7E81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DF7E81">
        <w:trPr>
          <w:trHeight w:val="1116"/>
        </w:trPr>
        <w:tc>
          <w:tcPr>
            <w:tcW w:w="1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one" w:sz="4" w:space="0" w:color="000000"/>
            </w:tcBorders>
          </w:tcPr>
          <w:p w:rsidR="00DF7E81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</w:rPr>
              <w:t>16</w:t>
            </w:r>
          </w:p>
        </w:tc>
        <w:tc>
          <w:tcPr>
            <w:tcW w:w="1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one" w:sz="4" w:space="0" w:color="000000"/>
            </w:tcBorders>
          </w:tcPr>
          <w:p w:rsidR="00DF7E81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</w:rPr>
              <w:t>15.12.2026-20.12.2026</w:t>
            </w:r>
          </w:p>
        </w:tc>
        <w:tc>
          <w:tcPr>
            <w:tcW w:w="5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one" w:sz="4" w:space="0" w:color="000000"/>
            </w:tcBorders>
            <w:shd w:val="clear" w:color="auto" w:fill="FFFFFF"/>
          </w:tcPr>
          <w:p w:rsidR="00DF7E8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0"/>
              </w:rPr>
              <w:t>Подготовка окончательной версии отчёта по практике (Оформление материалов отчёта в требуемом формате в соответствии с требованиями на оформление письменных учебных работ студентов; подготовка аннотации и глоссария на иностранном языке; устное представление результатов работы на иностранном языке.)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DF7E81" w:rsidRDefault="00DF7E81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DF7E81">
        <w:trPr>
          <w:cantSplit/>
          <w:trHeight w:val="591"/>
        </w:trPr>
        <w:tc>
          <w:tcPr>
            <w:tcW w:w="1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one" w:sz="4" w:space="0" w:color="000000"/>
            </w:tcBorders>
          </w:tcPr>
          <w:p w:rsidR="00DF7E81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</w:rPr>
              <w:t>16</w:t>
            </w:r>
          </w:p>
        </w:tc>
        <w:tc>
          <w:tcPr>
            <w:tcW w:w="1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one" w:sz="4" w:space="0" w:color="000000"/>
            </w:tcBorders>
          </w:tcPr>
          <w:p w:rsidR="00DF7E81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</w:rPr>
              <w:t>21.12.2026</w:t>
            </w:r>
          </w:p>
        </w:tc>
        <w:tc>
          <w:tcPr>
            <w:tcW w:w="5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one" w:sz="4" w:space="0" w:color="000000"/>
            </w:tcBorders>
            <w:shd w:val="clear" w:color="auto" w:fill="FFFFFF"/>
          </w:tcPr>
          <w:p w:rsidR="00DF7E8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0"/>
              </w:rPr>
              <w:t>Представление руководителю практики окончательной версии отчёта по практике, загруженной в СДО</w:t>
            </w:r>
          </w:p>
        </w:tc>
        <w:bookmarkEnd w:id="2"/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DF7E81" w:rsidRDefault="00DF7E81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</w:tbl>
    <w:p w:rsidR="00DF7E81" w:rsidRDefault="00000000">
      <w:pPr>
        <w:keepNext/>
        <w:tabs>
          <w:tab w:val="left" w:pos="3402"/>
        </w:tabs>
        <w:spacing w:after="0" w:line="240" w:lineRule="auto"/>
        <w:rPr>
          <w:rFonts w:ascii="Times New Roman" w:eastAsia="Times New Roman" w:hAnsi="Times New Roman" w:cs="Times New Roman"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Cs/>
          <w:sz w:val="27"/>
          <w:szCs w:val="27"/>
        </w:rPr>
        <w:t>Руководитель практики от</w:t>
      </w:r>
      <w:r>
        <w:rPr>
          <w:rFonts w:ascii="Times New Roman" w:eastAsia="Times New Roman" w:hAnsi="Times New Roman" w:cs="Times New Roman"/>
          <w:bCs/>
          <w:sz w:val="27"/>
          <w:szCs w:val="27"/>
        </w:rPr>
        <w:br/>
        <w:t>кафедры</w:t>
      </w:r>
      <w:r>
        <w:rPr>
          <w:rFonts w:ascii="Times New Roman" w:eastAsia="Times New Roman" w:hAnsi="Times New Roman" w:cs="Times New Roman"/>
          <w:bCs/>
          <w:sz w:val="27"/>
          <w:szCs w:val="27"/>
        </w:rPr>
        <w:tab/>
        <w:t>_________________/Синицын А.В., ст. преподаватель/</w:t>
      </w:r>
    </w:p>
    <w:p w:rsidR="00DF7E81" w:rsidRDefault="00000000">
      <w:pPr>
        <w:keepNext/>
        <w:tabs>
          <w:tab w:val="left" w:pos="3402"/>
        </w:tabs>
        <w:spacing w:after="0" w:line="240" w:lineRule="auto"/>
        <w:rPr>
          <w:rFonts w:ascii="Times New Roman" w:eastAsia="Times New Roman" w:hAnsi="Times New Roman" w:cs="Times New Roman"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Cs/>
          <w:sz w:val="27"/>
          <w:szCs w:val="27"/>
        </w:rPr>
        <w:t>Обучающийся</w:t>
      </w:r>
      <w:r>
        <w:rPr>
          <w:rFonts w:ascii="Times New Roman" w:eastAsia="Times New Roman" w:hAnsi="Times New Roman" w:cs="Times New Roman"/>
          <w:bCs/>
          <w:sz w:val="27"/>
          <w:szCs w:val="27"/>
        </w:rPr>
        <w:tab/>
        <w:t>_________________/Засковец А.С./</w:t>
      </w:r>
    </w:p>
    <w:p w:rsidR="00DF7E81" w:rsidRDefault="00000000">
      <w:pPr>
        <w:keepNext/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Согласовано:</w:t>
      </w:r>
    </w:p>
    <w:p w:rsidR="00DF7E81" w:rsidRDefault="00000000">
      <w:pPr>
        <w:tabs>
          <w:tab w:val="left" w:pos="3402"/>
        </w:tabs>
        <w:spacing w:after="0" w:line="240" w:lineRule="auto"/>
        <w:rPr>
          <w:rFonts w:ascii="Times New Roman" w:eastAsia="Times New Roman" w:hAnsi="Times New Roman" w:cs="Times New Roman"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Cs/>
          <w:sz w:val="27"/>
          <w:szCs w:val="27"/>
        </w:rPr>
        <w:t>И.о. заведующего кафедрой</w:t>
      </w:r>
      <w:r>
        <w:rPr>
          <w:rFonts w:ascii="Times New Roman" w:eastAsia="Times New Roman" w:hAnsi="Times New Roman" w:cs="Times New Roman"/>
          <w:bCs/>
          <w:sz w:val="27"/>
          <w:szCs w:val="27"/>
        </w:rPr>
        <w:tab/>
        <w:t>_________________/Беляев П.В., к.т.н./</w:t>
      </w:r>
    </w:p>
    <w:p w:rsidR="00804D80" w:rsidRDefault="00804D80">
      <w:pPr>
        <w:rPr>
          <w:rFonts w:ascii="Times New Roman" w:hAnsi="Times New Roman"/>
          <w:b/>
          <w:sz w:val="28"/>
          <w:szCs w:val="28"/>
        </w:rPr>
        <w:sectPr w:rsidR="00804D80">
          <w:headerReference w:type="default" r:id="rId10"/>
          <w:footerReference w:type="default" r:id="rId11"/>
          <w:headerReference w:type="first" r:id="rId12"/>
          <w:footerReference w:type="first" r:id="rId13"/>
          <w:pgSz w:w="11906" w:h="16838"/>
          <w:pgMar w:top="1134" w:right="567" w:bottom="1134" w:left="1418" w:header="709" w:footer="709" w:gutter="0"/>
          <w:cols w:space="708"/>
          <w:docGrid w:linePitch="360"/>
        </w:sectPr>
      </w:pPr>
    </w:p>
    <w:p w:rsidR="00D21F58" w:rsidRPr="00D21F58" w:rsidRDefault="00804D80" w:rsidP="00D21F58">
      <w:pPr>
        <w:ind w:firstLine="851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lastRenderedPageBreak/>
        <w:t>ВВЕДЕНИЕ</w:t>
      </w:r>
    </w:p>
    <w:p w:rsidR="00FD6370" w:rsidRPr="00890526" w:rsidRDefault="00D21F58" w:rsidP="002A2A72">
      <w:pPr>
        <w:spacing w:after="0" w:line="360" w:lineRule="auto"/>
        <w:ind w:firstLine="851"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D21F58">
        <w:rPr>
          <w:rFonts w:ascii="Times New Roman" w:hAnsi="Times New Roman"/>
          <w:bCs/>
          <w:sz w:val="28"/>
          <w:szCs w:val="28"/>
        </w:rPr>
        <w:t xml:space="preserve">Тема работы – внедрение </w:t>
      </w:r>
      <w:r w:rsidR="00A86FFE" w:rsidRPr="00A86FFE">
        <w:rPr>
          <w:rFonts w:ascii="Times New Roman" w:hAnsi="Times New Roman"/>
          <w:bCs/>
          <w:sz w:val="28"/>
          <w:szCs w:val="28"/>
        </w:rPr>
        <w:t xml:space="preserve">систем контроля качества на основе компьютерного зрения. Для исследования выбран узкий процесс: визуальная проверка полноты заполнения ячеек блистера таблетками после укладки и до запайки покровной фольгой. Объект исследования </w:t>
      </w:r>
      <w:r w:rsidR="00A86FFE">
        <w:rPr>
          <w:rFonts w:ascii="Times New Roman" w:hAnsi="Times New Roman"/>
          <w:bCs/>
          <w:sz w:val="28"/>
          <w:szCs w:val="28"/>
        </w:rPr>
        <w:t xml:space="preserve">– </w:t>
      </w:r>
      <w:r w:rsidR="00A86FFE" w:rsidRPr="00A86FFE">
        <w:rPr>
          <w:rFonts w:ascii="Times New Roman" w:hAnsi="Times New Roman"/>
          <w:bCs/>
          <w:sz w:val="28"/>
          <w:szCs w:val="28"/>
        </w:rPr>
        <w:t xml:space="preserve">контроль качества на участке блистерной упаковки таблеток. Предмет исследования </w:t>
      </w:r>
      <w:r w:rsidR="00A86FFE">
        <w:rPr>
          <w:rFonts w:ascii="Times New Roman" w:hAnsi="Times New Roman"/>
          <w:bCs/>
          <w:sz w:val="28"/>
          <w:szCs w:val="28"/>
        </w:rPr>
        <w:t xml:space="preserve">– </w:t>
      </w:r>
      <w:r w:rsidR="00A86FFE" w:rsidRPr="00A86FFE">
        <w:rPr>
          <w:rFonts w:ascii="Times New Roman" w:hAnsi="Times New Roman"/>
          <w:bCs/>
          <w:sz w:val="28"/>
          <w:szCs w:val="28"/>
        </w:rPr>
        <w:t>методы получения и обработки изображения блистера для выявления пустых ячеек и регистрации результата проверки</w:t>
      </w:r>
    </w:p>
    <w:p w:rsidR="00FD6370" w:rsidRPr="00D21F58" w:rsidRDefault="00FD6370" w:rsidP="00FD6370">
      <w:pPr>
        <w:spacing w:line="360" w:lineRule="auto"/>
        <w:ind w:firstLine="851"/>
        <w:jc w:val="both"/>
        <w:rPr>
          <w:rFonts w:ascii="Times New Roman" w:hAnsi="Times New Roman"/>
          <w:bCs/>
          <w:sz w:val="28"/>
          <w:szCs w:val="28"/>
        </w:rPr>
        <w:sectPr w:rsidR="00FD6370" w:rsidRPr="00D21F58">
          <w:pgSz w:w="11906" w:h="16838"/>
          <w:pgMar w:top="1134" w:right="567" w:bottom="1134" w:left="1418" w:header="709" w:footer="709" w:gutter="0"/>
          <w:cols w:space="708"/>
          <w:docGrid w:linePitch="360"/>
        </w:sectPr>
      </w:pPr>
      <w:r>
        <w:rPr>
          <w:rFonts w:ascii="Times New Roman" w:hAnsi="Times New Roman"/>
          <w:bCs/>
          <w:sz w:val="28"/>
          <w:szCs w:val="28"/>
        </w:rPr>
        <w:t>Цель практики</w:t>
      </w:r>
    </w:p>
    <w:p w:rsidR="00D21F58" w:rsidRDefault="00804D80" w:rsidP="00FD6370">
      <w:pPr>
        <w:ind w:firstLine="851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lastRenderedPageBreak/>
        <w:t>ПРЕДМЕТНАЯ ОБЛАСТЬ</w:t>
      </w:r>
    </w:p>
    <w:p w:rsidR="00D21F58" w:rsidRPr="00FD6370" w:rsidRDefault="00FD6370" w:rsidP="00FD6370">
      <w:pPr>
        <w:spacing w:line="360" w:lineRule="auto"/>
        <w:ind w:firstLine="851"/>
        <w:jc w:val="both"/>
        <w:rPr>
          <w:rFonts w:ascii="Times New Roman" w:hAnsi="Times New Roman"/>
          <w:bCs/>
          <w:sz w:val="28"/>
          <w:szCs w:val="28"/>
        </w:rPr>
        <w:sectPr w:rsidR="00D21F58" w:rsidRPr="00FD6370">
          <w:pgSz w:w="11906" w:h="16838"/>
          <w:pgMar w:top="1134" w:right="567" w:bottom="1134" w:left="1418" w:header="709" w:footer="709" w:gutter="0"/>
          <w:cols w:space="708"/>
          <w:docGrid w:linePitch="360"/>
        </w:sectPr>
      </w:pPr>
      <w:r w:rsidRPr="00FD6370">
        <w:rPr>
          <w:rFonts w:ascii="Times New Roman" w:hAnsi="Times New Roman"/>
          <w:bCs/>
          <w:sz w:val="28"/>
          <w:szCs w:val="28"/>
        </w:rPr>
        <w:t>Блистерная упаковка содержит ряд сформированных ячеек, рассчитанных на конкретное количество таблеток. В рассматриваемой операции заполненный лоток проходит под камерой перед закрытием фольгой. Для выявления пропуска требуется установить положение ячеек на снимке и определить присутствие таблетки в каждой из них</w:t>
      </w:r>
    </w:p>
    <w:p w:rsidR="00D21F58" w:rsidRDefault="00804D80" w:rsidP="00D21F58">
      <w:pPr>
        <w:ind w:firstLine="851"/>
        <w:rPr>
          <w:rFonts w:ascii="Times New Roman" w:hAnsi="Times New Roman"/>
          <w:b/>
          <w:sz w:val="28"/>
          <w:szCs w:val="28"/>
        </w:rPr>
      </w:pPr>
      <w:r w:rsidRPr="00804D80">
        <w:rPr>
          <w:rFonts w:ascii="Times New Roman" w:hAnsi="Times New Roman"/>
          <w:b/>
          <w:sz w:val="28"/>
          <w:szCs w:val="28"/>
        </w:rPr>
        <w:lastRenderedPageBreak/>
        <w:t>ОПИСАНИЕ ОСНОВНОГО БИЗНЕС</w:t>
      </w:r>
      <w:r>
        <w:rPr>
          <w:rFonts w:ascii="Times New Roman" w:hAnsi="Times New Roman"/>
          <w:b/>
          <w:sz w:val="28"/>
          <w:szCs w:val="28"/>
        </w:rPr>
        <w:t>-</w:t>
      </w:r>
      <w:r w:rsidRPr="00804D80">
        <w:rPr>
          <w:rFonts w:ascii="Times New Roman" w:hAnsi="Times New Roman"/>
          <w:b/>
          <w:sz w:val="28"/>
          <w:szCs w:val="28"/>
        </w:rPr>
        <w:t>ПРОЦЕССА</w:t>
      </w:r>
    </w:p>
    <w:p w:rsidR="00D21F58" w:rsidRDefault="00D21F58" w:rsidP="00D21F58">
      <w:pPr>
        <w:ind w:firstLine="851"/>
        <w:rPr>
          <w:rFonts w:ascii="Times New Roman" w:hAnsi="Times New Roman"/>
          <w:b/>
          <w:sz w:val="28"/>
          <w:szCs w:val="28"/>
        </w:rPr>
      </w:pPr>
    </w:p>
    <w:p w:rsidR="00D21F58" w:rsidRDefault="00D21F58" w:rsidP="00D21F58">
      <w:pPr>
        <w:ind w:firstLine="851"/>
        <w:rPr>
          <w:rFonts w:ascii="Times New Roman" w:hAnsi="Times New Roman"/>
          <w:b/>
          <w:sz w:val="28"/>
          <w:szCs w:val="28"/>
        </w:rPr>
        <w:sectPr w:rsidR="00D21F58">
          <w:pgSz w:w="11906" w:h="16838"/>
          <w:pgMar w:top="1134" w:right="567" w:bottom="1134" w:left="1418" w:header="709" w:footer="709" w:gutter="0"/>
          <w:cols w:space="708"/>
          <w:docGrid w:linePitch="360"/>
        </w:sectPr>
      </w:pPr>
    </w:p>
    <w:p w:rsidR="00804D80" w:rsidRDefault="00804D80" w:rsidP="00D21F58">
      <w:pPr>
        <w:tabs>
          <w:tab w:val="left" w:pos="851"/>
        </w:tabs>
        <w:ind w:firstLine="851"/>
        <w:rPr>
          <w:rFonts w:ascii="Times New Roman" w:hAnsi="Times New Roman"/>
          <w:b/>
          <w:sz w:val="28"/>
          <w:szCs w:val="28"/>
        </w:rPr>
      </w:pPr>
      <w:r w:rsidRPr="00804D80">
        <w:rPr>
          <w:rFonts w:ascii="Times New Roman" w:hAnsi="Times New Roman"/>
          <w:b/>
          <w:sz w:val="28"/>
          <w:szCs w:val="28"/>
        </w:rPr>
        <w:lastRenderedPageBreak/>
        <w:t>СРЕДА РАЗРАБОТКИ И СИСТЕМА КОНТРОЛЯ ВЕРСИЙ</w:t>
      </w:r>
    </w:p>
    <w:p w:rsidR="00D21F58" w:rsidRDefault="00D21F58" w:rsidP="00D21F58">
      <w:pPr>
        <w:tabs>
          <w:tab w:val="left" w:pos="851"/>
        </w:tabs>
        <w:ind w:firstLine="851"/>
        <w:rPr>
          <w:rFonts w:ascii="Times New Roman" w:hAnsi="Times New Roman"/>
          <w:b/>
          <w:sz w:val="28"/>
          <w:szCs w:val="28"/>
        </w:rPr>
      </w:pPr>
    </w:p>
    <w:p w:rsidR="00D21F58" w:rsidRDefault="00D21F58" w:rsidP="00D21F58">
      <w:pPr>
        <w:tabs>
          <w:tab w:val="left" w:pos="851"/>
        </w:tabs>
        <w:ind w:firstLine="851"/>
        <w:rPr>
          <w:rFonts w:ascii="Times New Roman" w:hAnsi="Times New Roman"/>
          <w:b/>
          <w:sz w:val="28"/>
          <w:szCs w:val="28"/>
        </w:rPr>
        <w:sectPr w:rsidR="00D21F58">
          <w:pgSz w:w="11906" w:h="16838"/>
          <w:pgMar w:top="1134" w:right="567" w:bottom="1134" w:left="1418" w:header="709" w:footer="709" w:gutter="0"/>
          <w:cols w:space="708"/>
          <w:docGrid w:linePitch="360"/>
        </w:sectPr>
      </w:pPr>
    </w:p>
    <w:p w:rsidR="00804D80" w:rsidRDefault="00804D80" w:rsidP="00782892">
      <w:pPr>
        <w:ind w:firstLine="851"/>
        <w:rPr>
          <w:rFonts w:ascii="Times New Roman" w:hAnsi="Times New Roman"/>
          <w:b/>
          <w:sz w:val="28"/>
          <w:szCs w:val="28"/>
        </w:rPr>
      </w:pPr>
      <w:r w:rsidRPr="00804D80">
        <w:rPr>
          <w:rFonts w:ascii="Times New Roman" w:hAnsi="Times New Roman"/>
          <w:b/>
          <w:sz w:val="28"/>
          <w:szCs w:val="28"/>
        </w:rPr>
        <w:lastRenderedPageBreak/>
        <w:t>ПЕРЕВОД ФРАГМЕНТА ИНОСТРАННОГО ИСТОЧНИКА</w:t>
      </w:r>
    </w:p>
    <w:p w:rsidR="00782892" w:rsidRPr="00782892" w:rsidRDefault="00782892" w:rsidP="002A2A72">
      <w:pPr>
        <w:spacing w:after="0" w:line="360" w:lineRule="auto"/>
        <w:ind w:firstLine="851"/>
        <w:jc w:val="both"/>
        <w:rPr>
          <w:rFonts w:ascii="Times New Roman" w:hAnsi="Times New Roman"/>
          <w:bCs/>
          <w:sz w:val="28"/>
          <w:szCs w:val="28"/>
        </w:rPr>
      </w:pPr>
      <w:r w:rsidRPr="00782892">
        <w:rPr>
          <w:rFonts w:ascii="Times New Roman" w:hAnsi="Times New Roman"/>
          <w:bCs/>
          <w:sz w:val="28"/>
          <w:szCs w:val="28"/>
        </w:rPr>
        <w:t>Источник</w:t>
      </w:r>
      <w:r w:rsidRPr="00782892">
        <w:rPr>
          <w:rFonts w:ascii="Times New Roman" w:hAnsi="Times New Roman"/>
          <w:bCs/>
          <w:sz w:val="28"/>
          <w:szCs w:val="28"/>
          <w:lang w:val="en-US"/>
        </w:rPr>
        <w:t xml:space="preserve"> [1]: Vijayakumar A., </w:t>
      </w:r>
      <w:proofErr w:type="spellStart"/>
      <w:r w:rsidRPr="00782892">
        <w:rPr>
          <w:rFonts w:ascii="Times New Roman" w:hAnsi="Times New Roman"/>
          <w:bCs/>
          <w:sz w:val="28"/>
          <w:szCs w:val="28"/>
          <w:lang w:val="en-US"/>
        </w:rPr>
        <w:t>Vairavasundaram</w:t>
      </w:r>
      <w:proofErr w:type="spellEnd"/>
      <w:r w:rsidRPr="00782892">
        <w:rPr>
          <w:rFonts w:ascii="Times New Roman" w:hAnsi="Times New Roman"/>
          <w:bCs/>
          <w:sz w:val="28"/>
          <w:szCs w:val="28"/>
          <w:lang w:val="en-US"/>
        </w:rPr>
        <w:t xml:space="preserve"> S., </w:t>
      </w:r>
      <w:proofErr w:type="spellStart"/>
      <w:r w:rsidRPr="00782892">
        <w:rPr>
          <w:rFonts w:ascii="Times New Roman" w:hAnsi="Times New Roman"/>
          <w:bCs/>
          <w:sz w:val="28"/>
          <w:szCs w:val="28"/>
          <w:lang w:val="en-US"/>
        </w:rPr>
        <w:t>Koilraj</w:t>
      </w:r>
      <w:proofErr w:type="spellEnd"/>
      <w:r w:rsidRPr="00782892">
        <w:rPr>
          <w:rFonts w:ascii="Times New Roman" w:hAnsi="Times New Roman"/>
          <w:bCs/>
          <w:sz w:val="28"/>
          <w:szCs w:val="28"/>
          <w:lang w:val="en-US"/>
        </w:rPr>
        <w:t xml:space="preserve"> J. A. S., Rajappa M., Kotecha K., Kulkarni A. Real-time visual intelligence for defect detection in pharmaceutical packaging // Scientific Reports. </w:t>
      </w:r>
      <w:r w:rsidRPr="00782892">
        <w:rPr>
          <w:rFonts w:ascii="Times New Roman" w:hAnsi="Times New Roman"/>
          <w:bCs/>
          <w:sz w:val="28"/>
          <w:szCs w:val="28"/>
        </w:rPr>
        <w:t>2024. V</w:t>
      </w:r>
      <w:proofErr w:type="spellStart"/>
      <w:r w:rsidRPr="00782892">
        <w:rPr>
          <w:rFonts w:ascii="Times New Roman" w:hAnsi="Times New Roman"/>
          <w:bCs/>
          <w:sz w:val="28"/>
          <w:szCs w:val="28"/>
        </w:rPr>
        <w:t>ol</w:t>
      </w:r>
      <w:proofErr w:type="spellEnd"/>
      <w:r w:rsidRPr="00782892">
        <w:rPr>
          <w:rFonts w:ascii="Times New Roman" w:hAnsi="Times New Roman"/>
          <w:bCs/>
          <w:sz w:val="28"/>
          <w:szCs w:val="28"/>
        </w:rPr>
        <w:t xml:space="preserve">. 14. </w:t>
      </w:r>
      <w:proofErr w:type="spellStart"/>
      <w:r w:rsidRPr="00782892">
        <w:rPr>
          <w:rFonts w:ascii="Times New Roman" w:hAnsi="Times New Roman"/>
          <w:bCs/>
          <w:sz w:val="28"/>
          <w:szCs w:val="28"/>
        </w:rPr>
        <w:t>Article</w:t>
      </w:r>
      <w:proofErr w:type="spellEnd"/>
      <w:r w:rsidRPr="00782892">
        <w:rPr>
          <w:rFonts w:ascii="Times New Roman" w:hAnsi="Times New Roman"/>
          <w:bCs/>
          <w:sz w:val="28"/>
          <w:szCs w:val="28"/>
        </w:rPr>
        <w:t xml:space="preserve"> 18811. DOI: 10.1038/s41598-024-69701-z. Переведены аннотация (с. 1) и заключение (с. 18, 20) оригинала. Статья посвящена дефектам таблеток в блистерной упаковке, а в учебном проекте задача уже: выявление отсутствующей таблетки в ячейке. Описанную в статье модель нельзя считать проверенной для нашей частной задачи без отдельных испытаний.</w:t>
      </w:r>
    </w:p>
    <w:p w:rsidR="00782892" w:rsidRPr="00782892" w:rsidRDefault="00782892" w:rsidP="002A2A72">
      <w:pPr>
        <w:spacing w:after="0" w:line="360" w:lineRule="auto"/>
        <w:ind w:firstLine="851"/>
        <w:jc w:val="both"/>
        <w:rPr>
          <w:rFonts w:ascii="Times New Roman" w:hAnsi="Times New Roman"/>
          <w:bCs/>
          <w:sz w:val="28"/>
          <w:szCs w:val="28"/>
        </w:rPr>
      </w:pPr>
      <w:r w:rsidRPr="00782892">
        <w:rPr>
          <w:rFonts w:ascii="Times New Roman" w:hAnsi="Times New Roman"/>
          <w:bCs/>
          <w:sz w:val="28"/>
          <w:szCs w:val="28"/>
        </w:rPr>
        <w:t>Перевод аннотации (с. 1 оригинала). Обнаружение дефектов таблеток при производстве и упаковке в блистеры сложная задача, в которой важно получить точный результат. Традиционная проверка качества таблеток в блистерах требует участия человека, занимает много времени и увеличивает затраты на труд. Для обнаружения дефектов в реальном времени на непрерывном производстве в разных отраслях применяют модели семейства YOLO. Авторы предлагают модификацию YOLOv8 под названием CBS-YOLOv8, рассчитанную на более эффективное извлечение признаков при меньших вычислительных затратах.</w:t>
      </w:r>
    </w:p>
    <w:p w:rsidR="00782892" w:rsidRPr="00782892" w:rsidRDefault="00782892" w:rsidP="002A2A72">
      <w:pPr>
        <w:spacing w:after="0" w:line="360" w:lineRule="auto"/>
        <w:ind w:firstLine="851"/>
        <w:jc w:val="both"/>
        <w:rPr>
          <w:rFonts w:ascii="Times New Roman" w:hAnsi="Times New Roman"/>
          <w:bCs/>
          <w:sz w:val="28"/>
          <w:szCs w:val="28"/>
        </w:rPr>
      </w:pPr>
      <w:r w:rsidRPr="00782892">
        <w:rPr>
          <w:rFonts w:ascii="Times New Roman" w:hAnsi="Times New Roman"/>
          <w:bCs/>
          <w:sz w:val="28"/>
          <w:szCs w:val="28"/>
        </w:rPr>
        <w:t>В модель добавлен механизм координатного внимания: он помогает учитывать положение признаков на изображении, связи между каналами и зависимости между удаленными областями. Двунаправленная пирамидальная сеть признаков с весами (</w:t>
      </w:r>
      <w:proofErr w:type="spellStart"/>
      <w:r w:rsidRPr="00782892">
        <w:rPr>
          <w:rFonts w:ascii="Times New Roman" w:hAnsi="Times New Roman"/>
          <w:bCs/>
          <w:sz w:val="28"/>
          <w:szCs w:val="28"/>
        </w:rPr>
        <w:t>BiFPN</w:t>
      </w:r>
      <w:proofErr w:type="spellEnd"/>
      <w:r w:rsidRPr="00782892">
        <w:rPr>
          <w:rFonts w:ascii="Times New Roman" w:hAnsi="Times New Roman"/>
          <w:bCs/>
          <w:sz w:val="28"/>
          <w:szCs w:val="28"/>
        </w:rPr>
        <w:t xml:space="preserve">) объединяет признаки разных масштабов и уменьшает потерю значимой информации при обработке. Применение упрощенного модуля пространственного пирамидального объединения </w:t>
      </w:r>
      <w:proofErr w:type="spellStart"/>
      <w:r w:rsidRPr="00782892">
        <w:rPr>
          <w:rFonts w:ascii="Times New Roman" w:hAnsi="Times New Roman"/>
          <w:bCs/>
          <w:sz w:val="28"/>
          <w:szCs w:val="28"/>
        </w:rPr>
        <w:t>SimSPPF</w:t>
      </w:r>
      <w:proofErr w:type="spellEnd"/>
      <w:r w:rsidRPr="00782892">
        <w:rPr>
          <w:rFonts w:ascii="Times New Roman" w:hAnsi="Times New Roman"/>
          <w:bCs/>
          <w:sz w:val="28"/>
          <w:szCs w:val="28"/>
        </w:rPr>
        <w:t xml:space="preserve"> снижает сложность вычислений и ускоряет работу модели. Для обучения использован собственный набор изображений таблеток с дефектами.</w:t>
      </w:r>
    </w:p>
    <w:p w:rsidR="00782892" w:rsidRPr="00782892" w:rsidRDefault="00782892" w:rsidP="002A2A72">
      <w:pPr>
        <w:spacing w:after="0" w:line="360" w:lineRule="auto"/>
        <w:ind w:firstLine="851"/>
        <w:jc w:val="both"/>
        <w:rPr>
          <w:rFonts w:ascii="Times New Roman" w:hAnsi="Times New Roman"/>
          <w:bCs/>
          <w:sz w:val="28"/>
          <w:szCs w:val="28"/>
        </w:rPr>
      </w:pPr>
      <w:r w:rsidRPr="00782892">
        <w:rPr>
          <w:rFonts w:ascii="Times New Roman" w:hAnsi="Times New Roman"/>
          <w:bCs/>
          <w:sz w:val="28"/>
          <w:szCs w:val="28"/>
        </w:rPr>
        <w:t xml:space="preserve">Авторы сравнили CBS-YOLOv8 с другими моделями. На собственном наборе данных она достигла средней точности обнаружения </w:t>
      </w:r>
      <w:proofErr w:type="spellStart"/>
      <w:r w:rsidRPr="00782892">
        <w:rPr>
          <w:rFonts w:ascii="Times New Roman" w:hAnsi="Times New Roman"/>
          <w:bCs/>
          <w:sz w:val="28"/>
          <w:szCs w:val="28"/>
        </w:rPr>
        <w:t>mAP</w:t>
      </w:r>
      <w:proofErr w:type="spellEnd"/>
      <w:r w:rsidRPr="00782892">
        <w:rPr>
          <w:rFonts w:ascii="Times New Roman" w:hAnsi="Times New Roman"/>
          <w:bCs/>
          <w:sz w:val="28"/>
          <w:szCs w:val="28"/>
        </w:rPr>
        <w:t xml:space="preserve"> 97,4% и скорости 79,25 кадра в секунду. На наборе SESOVERA-ST для контроля уровня заполнения флаконов с физиологическим раствором показатель mAP50 составил 99,3%. По </w:t>
      </w:r>
      <w:r w:rsidRPr="00782892">
        <w:rPr>
          <w:rFonts w:ascii="Times New Roman" w:hAnsi="Times New Roman"/>
          <w:bCs/>
          <w:sz w:val="28"/>
          <w:szCs w:val="28"/>
        </w:rPr>
        <w:lastRenderedPageBreak/>
        <w:t>оценке авторов, модель может ускорить обнаружение и исправление дефектов на производстве и тем самым поддержать контроль качества.</w:t>
      </w:r>
    </w:p>
    <w:p w:rsidR="00782892" w:rsidRPr="00782892" w:rsidRDefault="00782892" w:rsidP="002A2A72">
      <w:pPr>
        <w:spacing w:after="0" w:line="360" w:lineRule="auto"/>
        <w:ind w:firstLine="851"/>
        <w:jc w:val="both"/>
        <w:rPr>
          <w:rFonts w:ascii="Times New Roman" w:hAnsi="Times New Roman"/>
          <w:bCs/>
          <w:sz w:val="28"/>
          <w:szCs w:val="28"/>
        </w:rPr>
      </w:pPr>
      <w:r w:rsidRPr="00782892">
        <w:rPr>
          <w:rFonts w:ascii="Times New Roman" w:hAnsi="Times New Roman"/>
          <w:bCs/>
          <w:sz w:val="28"/>
          <w:szCs w:val="28"/>
        </w:rPr>
        <w:t xml:space="preserve">Перевод заключения (с. 18 и 20 оригинала). Для улучшения извлечения признаков в YOLOv8 авторы разработали модель CBS-YOLOv8 для обнаружения дефектов в фармацевтической блистерной упаковке. В базовую часть YOLOv8 включен механизм координатного внимания, чтобы выделять больше признаков целевого объекта. В промежуточную часть модели добавлен модуль </w:t>
      </w:r>
      <w:proofErr w:type="spellStart"/>
      <w:r w:rsidRPr="00782892">
        <w:rPr>
          <w:rFonts w:ascii="Times New Roman" w:hAnsi="Times New Roman"/>
          <w:bCs/>
          <w:sz w:val="28"/>
          <w:szCs w:val="28"/>
        </w:rPr>
        <w:t>BiFPN</w:t>
      </w:r>
      <w:proofErr w:type="spellEnd"/>
      <w:r w:rsidRPr="00782892">
        <w:rPr>
          <w:rFonts w:ascii="Times New Roman" w:hAnsi="Times New Roman"/>
          <w:bCs/>
          <w:sz w:val="28"/>
          <w:szCs w:val="28"/>
        </w:rPr>
        <w:t xml:space="preserve">: он объединяет признаки нескольких масштабов и уменьшает потерю важной информации при увеличении и уменьшении разрешения изображений. Наконец, стандартный модуль SPPF заменен на </w:t>
      </w:r>
      <w:proofErr w:type="spellStart"/>
      <w:r w:rsidRPr="00782892">
        <w:rPr>
          <w:rFonts w:ascii="Times New Roman" w:hAnsi="Times New Roman"/>
          <w:bCs/>
          <w:sz w:val="28"/>
          <w:szCs w:val="28"/>
        </w:rPr>
        <w:t>SimSPPF</w:t>
      </w:r>
      <w:proofErr w:type="spellEnd"/>
      <w:r w:rsidRPr="00782892">
        <w:rPr>
          <w:rFonts w:ascii="Times New Roman" w:hAnsi="Times New Roman"/>
          <w:bCs/>
          <w:sz w:val="28"/>
          <w:szCs w:val="28"/>
        </w:rPr>
        <w:t>, что уменьшает вычислительную нагрузку и повышает скорость анализа.</w:t>
      </w:r>
    </w:p>
    <w:p w:rsidR="00D21F58" w:rsidRPr="00782892" w:rsidRDefault="00782892" w:rsidP="00782892">
      <w:pPr>
        <w:spacing w:line="360" w:lineRule="auto"/>
        <w:ind w:firstLine="851"/>
        <w:jc w:val="both"/>
        <w:rPr>
          <w:rFonts w:ascii="Times New Roman" w:hAnsi="Times New Roman"/>
          <w:bCs/>
          <w:sz w:val="28"/>
          <w:szCs w:val="28"/>
        </w:rPr>
        <w:sectPr w:rsidR="00D21F58" w:rsidRPr="00782892">
          <w:pgSz w:w="11906" w:h="16838"/>
          <w:pgMar w:top="1134" w:right="567" w:bottom="1134" w:left="1418" w:header="709" w:footer="709" w:gutter="0"/>
          <w:cols w:space="708"/>
          <w:docGrid w:linePitch="360"/>
        </w:sectPr>
      </w:pPr>
      <w:r w:rsidRPr="00782892">
        <w:rPr>
          <w:rFonts w:ascii="Times New Roman" w:hAnsi="Times New Roman"/>
          <w:bCs/>
          <w:sz w:val="28"/>
          <w:szCs w:val="28"/>
        </w:rPr>
        <w:t xml:space="preserve">Эксперименты проведены на собственном наборе изображений таблеток с дефектами; результаты сопоставлены с другими моделями семейства YOLO. Авторы сообщают, что предложенная модель показала лучшие результаты в этом сравнении. По отношению к базовой YOLOv8s значение mAP50 на собственном наборе достигло 97,4%, а скорость обработки </w:t>
      </w:r>
      <w:r>
        <w:rPr>
          <w:rFonts w:ascii="Times New Roman" w:hAnsi="Times New Roman"/>
          <w:bCs/>
          <w:sz w:val="28"/>
          <w:szCs w:val="28"/>
        </w:rPr>
        <w:t xml:space="preserve">– </w:t>
      </w:r>
      <w:r w:rsidRPr="00782892">
        <w:rPr>
          <w:rFonts w:ascii="Times New Roman" w:hAnsi="Times New Roman"/>
          <w:bCs/>
          <w:sz w:val="28"/>
          <w:szCs w:val="28"/>
        </w:rPr>
        <w:t>79,25 кадра в секунду; эти показатели выше соответственно на 1,5% и 2,3%, согласно сравнению авторов. При проверке на наборе SESOVERA-ST для контроля уровня заполнения флаконов значение mAP50 составило 99,3%. Авторы считают, что достигнут приемлемый баланс точности и скорости. В дальнейшем они намерены исследовать сочетание YOLO с системами, в которых человек участвует в принятии решения, чтобы управлять непредвиденными ситуациями на производстве.</w:t>
      </w:r>
    </w:p>
    <w:p w:rsidR="00804D80" w:rsidRDefault="00804D80" w:rsidP="00D21F58">
      <w:pPr>
        <w:ind w:firstLine="851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lastRenderedPageBreak/>
        <w:t>СПИСОК ИСТОЧНИКОВ</w:t>
      </w:r>
    </w:p>
    <w:p w:rsidR="00D21F58" w:rsidRDefault="00782892" w:rsidP="00D21F58">
      <w:pPr>
        <w:pStyle w:val="a3"/>
        <w:numPr>
          <w:ilvl w:val="0"/>
          <w:numId w:val="2"/>
        </w:numPr>
        <w:spacing w:line="360" w:lineRule="auto"/>
        <w:ind w:left="0" w:firstLine="851"/>
        <w:jc w:val="both"/>
        <w:rPr>
          <w:rFonts w:ascii="Times New Roman" w:hAnsi="Times New Roman"/>
          <w:bCs/>
          <w:sz w:val="28"/>
          <w:szCs w:val="28"/>
        </w:rPr>
      </w:pPr>
      <w:r w:rsidRPr="00782892">
        <w:rPr>
          <w:rFonts w:ascii="Times New Roman" w:hAnsi="Times New Roman"/>
          <w:bCs/>
          <w:sz w:val="28"/>
          <w:szCs w:val="28"/>
          <w:lang w:val="en-US"/>
        </w:rPr>
        <w:t xml:space="preserve">Vijayakumar A., </w:t>
      </w:r>
      <w:proofErr w:type="spellStart"/>
      <w:r w:rsidRPr="00782892">
        <w:rPr>
          <w:rFonts w:ascii="Times New Roman" w:hAnsi="Times New Roman"/>
          <w:bCs/>
          <w:sz w:val="28"/>
          <w:szCs w:val="28"/>
          <w:lang w:val="en-US"/>
        </w:rPr>
        <w:t>Vairavasundaram</w:t>
      </w:r>
      <w:proofErr w:type="spellEnd"/>
      <w:r w:rsidRPr="00782892">
        <w:rPr>
          <w:rFonts w:ascii="Times New Roman" w:hAnsi="Times New Roman"/>
          <w:bCs/>
          <w:sz w:val="28"/>
          <w:szCs w:val="28"/>
          <w:lang w:val="en-US"/>
        </w:rPr>
        <w:t xml:space="preserve"> S., </w:t>
      </w:r>
      <w:proofErr w:type="spellStart"/>
      <w:r w:rsidRPr="00782892">
        <w:rPr>
          <w:rFonts w:ascii="Times New Roman" w:hAnsi="Times New Roman"/>
          <w:bCs/>
          <w:sz w:val="28"/>
          <w:szCs w:val="28"/>
          <w:lang w:val="en-US"/>
        </w:rPr>
        <w:t>Koilraj</w:t>
      </w:r>
      <w:proofErr w:type="spellEnd"/>
      <w:r w:rsidRPr="00782892">
        <w:rPr>
          <w:rFonts w:ascii="Times New Roman" w:hAnsi="Times New Roman"/>
          <w:bCs/>
          <w:sz w:val="28"/>
          <w:szCs w:val="28"/>
          <w:lang w:val="en-US"/>
        </w:rPr>
        <w:t xml:space="preserve"> J. A. S. et al. Real-time visual intelligence for defect detection in pharmaceutical packaging // Scientific Reports. </w:t>
      </w:r>
      <w:r w:rsidRPr="00782892">
        <w:rPr>
          <w:rFonts w:ascii="Times New Roman" w:hAnsi="Times New Roman"/>
          <w:bCs/>
          <w:sz w:val="28"/>
          <w:szCs w:val="28"/>
        </w:rPr>
        <w:t>2024. V</w:t>
      </w:r>
      <w:proofErr w:type="spellStart"/>
      <w:r w:rsidRPr="00782892">
        <w:rPr>
          <w:rFonts w:ascii="Times New Roman" w:hAnsi="Times New Roman"/>
          <w:bCs/>
          <w:sz w:val="28"/>
          <w:szCs w:val="28"/>
        </w:rPr>
        <w:t>ol</w:t>
      </w:r>
      <w:proofErr w:type="spellEnd"/>
      <w:r w:rsidRPr="00782892">
        <w:rPr>
          <w:rFonts w:ascii="Times New Roman" w:hAnsi="Times New Roman"/>
          <w:bCs/>
          <w:sz w:val="28"/>
          <w:szCs w:val="28"/>
        </w:rPr>
        <w:t xml:space="preserve">. 14. </w:t>
      </w:r>
      <w:proofErr w:type="spellStart"/>
      <w:r w:rsidRPr="00782892">
        <w:rPr>
          <w:rFonts w:ascii="Times New Roman" w:hAnsi="Times New Roman"/>
          <w:bCs/>
          <w:sz w:val="28"/>
          <w:szCs w:val="28"/>
        </w:rPr>
        <w:t>Article</w:t>
      </w:r>
      <w:proofErr w:type="spellEnd"/>
      <w:r w:rsidRPr="00782892">
        <w:rPr>
          <w:rFonts w:ascii="Times New Roman" w:hAnsi="Times New Roman"/>
          <w:bCs/>
          <w:sz w:val="28"/>
          <w:szCs w:val="28"/>
        </w:rPr>
        <w:t xml:space="preserve"> 18811. DOI: 10.1038/s41598-024-69701-z</w:t>
      </w:r>
    </w:p>
    <w:p w:rsidR="002A2A72" w:rsidRPr="00D21F58" w:rsidRDefault="002A2A72" w:rsidP="00D21F58">
      <w:pPr>
        <w:pStyle w:val="a3"/>
        <w:numPr>
          <w:ilvl w:val="0"/>
          <w:numId w:val="2"/>
        </w:numPr>
        <w:spacing w:line="360" w:lineRule="auto"/>
        <w:ind w:left="0" w:firstLine="851"/>
        <w:jc w:val="both"/>
        <w:rPr>
          <w:rFonts w:ascii="Times New Roman" w:hAnsi="Times New Roman"/>
          <w:bCs/>
          <w:sz w:val="28"/>
          <w:szCs w:val="28"/>
        </w:rPr>
      </w:pPr>
      <w:r w:rsidRPr="002A2A72">
        <w:rPr>
          <w:rFonts w:ascii="Times New Roman" w:hAnsi="Times New Roman"/>
          <w:bCs/>
          <w:sz w:val="28"/>
          <w:szCs w:val="28"/>
        </w:rPr>
        <w:t xml:space="preserve">Государственная фармакопея Российской Федерации. XV издание. ОФС.1.1.0035. Упаковка лекарственных средств. Утв. приказом Минздрава России от 20.07.2023 № 377. URL: </w:t>
      </w:r>
      <w:hyperlink r:id="rId14" w:history="1">
        <w:r w:rsidRPr="002A2A72">
          <w:rPr>
            <w:rStyle w:val="af0"/>
            <w:rFonts w:ascii="Times New Roman" w:hAnsi="Times New Roman"/>
            <w:bCs/>
            <w:sz w:val="28"/>
            <w:szCs w:val="28"/>
          </w:rPr>
          <w:t>https://ph</w:t>
        </w:r>
        <w:r w:rsidRPr="002A2A72">
          <w:rPr>
            <w:rStyle w:val="af0"/>
            <w:rFonts w:ascii="Times New Roman" w:hAnsi="Times New Roman"/>
            <w:bCs/>
            <w:sz w:val="28"/>
            <w:szCs w:val="28"/>
          </w:rPr>
          <w:t>a</w:t>
        </w:r>
        <w:r w:rsidRPr="002A2A72">
          <w:rPr>
            <w:rStyle w:val="af0"/>
            <w:rFonts w:ascii="Times New Roman" w:hAnsi="Times New Roman"/>
            <w:bCs/>
            <w:sz w:val="28"/>
            <w:szCs w:val="28"/>
          </w:rPr>
          <w:t>rmacopoeia.regmed.ru/pharmacopoeia/izdanie-15/1/1-1/upakovka-lekarstvennykh-sredstv/</w:t>
        </w:r>
      </w:hyperlink>
      <w:r w:rsidRPr="002A2A72">
        <w:rPr>
          <w:rFonts w:ascii="Times New Roman" w:hAnsi="Times New Roman"/>
          <w:bCs/>
          <w:sz w:val="28"/>
          <w:szCs w:val="28"/>
        </w:rPr>
        <w:t xml:space="preserve"> (дата обращения: 2</w:t>
      </w:r>
      <w:r>
        <w:rPr>
          <w:rFonts w:ascii="Times New Roman" w:hAnsi="Times New Roman"/>
          <w:bCs/>
          <w:sz w:val="28"/>
          <w:szCs w:val="28"/>
        </w:rPr>
        <w:t>9</w:t>
      </w:r>
      <w:r w:rsidRPr="002A2A72">
        <w:rPr>
          <w:rFonts w:ascii="Times New Roman" w:hAnsi="Times New Roman"/>
          <w:bCs/>
          <w:sz w:val="28"/>
          <w:szCs w:val="28"/>
        </w:rPr>
        <w:t>.09.2026).</w:t>
      </w:r>
    </w:p>
    <w:sectPr w:rsidR="002A2A72" w:rsidRPr="00D21F58">
      <w:pgSz w:w="11906" w:h="16838"/>
      <w:pgMar w:top="1134" w:right="567" w:bottom="113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B3EFB" w:rsidRDefault="004B3EFB">
      <w:pPr>
        <w:spacing w:after="0" w:line="240" w:lineRule="auto"/>
      </w:pPr>
      <w:r>
        <w:separator/>
      </w:r>
    </w:p>
  </w:endnote>
  <w:endnote w:type="continuationSeparator" w:id="0">
    <w:p w:rsidR="004B3EFB" w:rsidRDefault="004B3E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F7E81" w:rsidRDefault="00DF7E81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F7E81" w:rsidRDefault="00DF7E81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B3EFB" w:rsidRDefault="004B3EFB">
      <w:pPr>
        <w:spacing w:after="0" w:line="240" w:lineRule="auto"/>
      </w:pPr>
      <w:r>
        <w:separator/>
      </w:r>
    </w:p>
  </w:footnote>
  <w:footnote w:type="continuationSeparator" w:id="0">
    <w:p w:rsidR="004B3EFB" w:rsidRDefault="004B3EF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F7E81" w:rsidRDefault="00DF7E81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F7E81" w:rsidRDefault="00DF7E81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F545D1"/>
    <w:multiLevelType w:val="hybridMultilevel"/>
    <w:tmpl w:val="58623FE6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" w15:restartNumberingAfterBreak="0">
    <w:nsid w:val="65717130"/>
    <w:multiLevelType w:val="multilevel"/>
    <w:tmpl w:val="D088754A"/>
    <w:lvl w:ilvl="0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80" w:hanging="420"/>
      </w:pPr>
      <w:rPr>
        <w:rFonts w:hint="default"/>
        <w:u w:val="none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u w:val="none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  <w:u w:val="none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  <w:u w:val="none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  <w:u w:val="none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  <w:u w:val="none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  <w:u w:val="none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  <w:u w:val="none"/>
      </w:rPr>
    </w:lvl>
  </w:abstractNum>
  <w:num w:numId="1" w16cid:durableId="1484661295">
    <w:abstractNumId w:val="1"/>
  </w:num>
  <w:num w:numId="2" w16cid:durableId="2584125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7E81"/>
    <w:rsid w:val="002A2A72"/>
    <w:rsid w:val="003348D3"/>
    <w:rsid w:val="004B3EFB"/>
    <w:rsid w:val="005D3A8E"/>
    <w:rsid w:val="00782892"/>
    <w:rsid w:val="00804D80"/>
    <w:rsid w:val="00852355"/>
    <w:rsid w:val="00890526"/>
    <w:rsid w:val="008D47E1"/>
    <w:rsid w:val="00A86FFE"/>
    <w:rsid w:val="00D21F58"/>
    <w:rsid w:val="00DF7E81"/>
    <w:rsid w:val="00FD63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CC3492"/>
  <w15:docId w15:val="{3AB792D3-E959-294B-A31C-2A637B57D1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  <w:pPr>
      <w:spacing w:after="0" w:line="240" w:lineRule="auto"/>
    </w:pPr>
  </w:style>
  <w:style w:type="paragraph" w:styleId="a5">
    <w:name w:val="Title"/>
    <w:basedOn w:val="a"/>
    <w:next w:val="a"/>
    <w:link w:val="a6"/>
    <w:uiPriority w:val="10"/>
    <w:qFormat/>
    <w:pPr>
      <w:spacing w:before="3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/>
    </w:pPr>
    <w:rPr>
      <w:sz w:val="24"/>
      <w:szCs w:val="24"/>
    </w:r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basedOn w:val="a0"/>
    <w:uiPriority w:val="99"/>
  </w:style>
  <w:style w:type="paragraph" w:styleId="af">
    <w:name w:val="caption"/>
    <w:basedOn w:val="a"/>
    <w:next w:val="a"/>
    <w:uiPriority w:val="35"/>
    <w:semiHidden/>
    <w:unhideWhenUsed/>
    <w:qFormat/>
    <w:rPr>
      <w:b/>
      <w:bCs/>
      <w:color w:val="4F81BD" w:themeColor="accent1"/>
      <w:sz w:val="18"/>
      <w:szCs w:val="18"/>
    </w:rPr>
  </w:style>
  <w:style w:type="character" w:customStyle="1" w:styleId="ae">
    <w:name w:val="Нижний колонтитул Знак"/>
    <w:link w:val="ad"/>
    <w:uiPriority w:val="99"/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styleId="af0">
    <w:name w:val="Hyperlink"/>
    <w:uiPriority w:val="99"/>
    <w:unhideWhenUsed/>
    <w:rPr>
      <w:color w:val="0000FF" w:themeColor="hyperlink"/>
      <w:u w:val="single"/>
    </w:rPr>
  </w:style>
  <w:style w:type="paragraph" w:styleId="af1">
    <w:name w:val="footnote text"/>
    <w:basedOn w:val="a"/>
    <w:link w:val="af2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2">
    <w:name w:val="Текст сноски Знак"/>
    <w:link w:val="af1"/>
    <w:uiPriority w:val="99"/>
    <w:rPr>
      <w:sz w:val="18"/>
    </w:rPr>
  </w:style>
  <w:style w:type="character" w:styleId="af3">
    <w:name w:val="footnote reference"/>
    <w:basedOn w:val="a0"/>
    <w:uiPriority w:val="99"/>
    <w:unhideWhenUsed/>
    <w:rPr>
      <w:vertAlign w:val="superscript"/>
    </w:rPr>
  </w:style>
  <w:style w:type="paragraph" w:styleId="af4">
    <w:name w:val="endnote text"/>
    <w:basedOn w:val="a"/>
    <w:link w:val="af5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5">
    <w:name w:val="Текст концевой сноски Знак"/>
    <w:link w:val="af4"/>
    <w:uiPriority w:val="99"/>
    <w:rPr>
      <w:sz w:val="20"/>
    </w:rPr>
  </w:style>
  <w:style w:type="character" w:styleId="af6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7">
    <w:name w:val="TOC Heading"/>
    <w:uiPriority w:val="39"/>
    <w:unhideWhenUsed/>
  </w:style>
  <w:style w:type="paragraph" w:styleId="af8">
    <w:name w:val="table of figures"/>
    <w:basedOn w:val="a"/>
    <w:next w:val="a"/>
    <w:uiPriority w:val="99"/>
    <w:unhideWhenUsed/>
    <w:pPr>
      <w:spacing w:after="0"/>
    </w:pPr>
  </w:style>
  <w:style w:type="table" w:styleId="af9">
    <w:name w:val="Table Grid"/>
    <w:basedOn w:val="a1"/>
    <w:uiPriority w:val="59"/>
    <w:pPr>
      <w:spacing w:after="0" w:line="240" w:lineRule="auto"/>
      <w:ind w:firstLine="567"/>
      <w:jc w:val="both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a">
    <w:name w:val="Balloon Text"/>
    <w:basedOn w:val="a"/>
    <w:link w:val="afb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b">
    <w:name w:val="Текст выноски Знак"/>
    <w:basedOn w:val="a0"/>
    <w:link w:val="afa"/>
    <w:uiPriority w:val="99"/>
    <w:semiHidden/>
    <w:rPr>
      <w:rFonts w:ascii="Tahoma" w:hAnsi="Tahoma" w:cs="Tahoma"/>
      <w:sz w:val="16"/>
      <w:szCs w:val="16"/>
    </w:rPr>
  </w:style>
  <w:style w:type="character" w:styleId="afc">
    <w:name w:val="Unresolved Mention"/>
    <w:basedOn w:val="a0"/>
    <w:uiPriority w:val="99"/>
    <w:semiHidden/>
    <w:unhideWhenUsed/>
    <w:rsid w:val="002A2A72"/>
    <w:rPr>
      <w:color w:val="605E5C"/>
      <w:shd w:val="clear" w:color="auto" w:fill="E1DFDD"/>
    </w:rPr>
  </w:style>
  <w:style w:type="character" w:styleId="afd">
    <w:name w:val="FollowedHyperlink"/>
    <w:basedOn w:val="a0"/>
    <w:uiPriority w:val="99"/>
    <w:semiHidden/>
    <w:unhideWhenUsed/>
    <w:rsid w:val="002A2A72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950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89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header" Target="head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10.jpg"/><Relationship Id="rId14" Type="http://schemas.openxmlformats.org/officeDocument/2006/relationships/hyperlink" Target="https://pharmacopoeia.regmed.ru/pharmacopoeia/izdanie-15/1/1-1/upakovka-lekarstvennykh-sredstv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1881</Words>
  <Characters>10728</Characters>
  <Application>Microsoft Office Word</Application>
  <DocSecurity>0</DocSecurity>
  <Lines>89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kirillina</dc:creator>
  <cp:lastModifiedBy>Анастасия Засковец</cp:lastModifiedBy>
  <cp:revision>2</cp:revision>
  <dcterms:created xsi:type="dcterms:W3CDTF">2026-09-29T18:57:00Z</dcterms:created>
  <dcterms:modified xsi:type="dcterms:W3CDTF">2026-09-29T18:57:00Z</dcterms:modified>
</cp:coreProperties>
</file>