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documentazione-del-codice"/>
    <w:p>
      <w:pPr>
        <w:pStyle w:val="Heading2"/>
      </w:pPr>
      <w:r>
        <w:t xml:space="preserve">Documentazione del Codice</w:t>
      </w:r>
    </w:p>
    <w:bookmarkStart w:id="20" w:name="descrizione-generale"/>
    <w:p>
      <w:pPr>
        <w:pStyle w:val="Heading3"/>
      </w:pPr>
      <w:r>
        <w:t xml:space="preserve">Descrizione Generale:</w:t>
      </w:r>
    </w:p>
    <w:p>
      <w:pPr>
        <w:pStyle w:val="FirstParagraph"/>
      </w:pPr>
      <w:r>
        <w:t xml:space="preserve">Il codice fornito è un’applicazione web implementata in Flask che permette agli utenti di caricare un file Excel contenente dati da etichettare, visualizzare i dati nel browser e successivamente esportare i risultati etichettati in un nuovo file Excel.</w:t>
      </w:r>
    </w:p>
    <w:bookmarkEnd w:id="20"/>
    <w:bookmarkStart w:id="21" w:name="dipendenze"/>
    <w:p>
      <w:pPr>
        <w:pStyle w:val="Heading3"/>
      </w:pPr>
      <w:r>
        <w:t xml:space="preserve">Dipendenze:</w:t>
      </w:r>
    </w:p>
    <w:p>
      <w:pPr>
        <w:pStyle w:val="FirstParagraph"/>
      </w:pPr>
      <w:r>
        <w:t xml:space="preserve">Il codice utilizza le seguenti librerie Python:</w:t>
      </w:r>
      <w:r>
        <w:t xml:space="preserve"> </w:t>
      </w:r>
      <w:r>
        <w:t xml:space="preserve">- Flask</w:t>
      </w:r>
      <w:r>
        <w:t xml:space="preserve"> </w:t>
      </w:r>
      <w:r>
        <w:t xml:space="preserve">- pandas</w:t>
      </w:r>
      <w:r>
        <w:t xml:space="preserve"> </w:t>
      </w:r>
      <w:r>
        <w:t xml:space="preserve">- random</w:t>
      </w:r>
      <w:r>
        <w:t xml:space="preserve"> </w:t>
      </w:r>
      <w:r>
        <w:t xml:space="preserve">- re</w:t>
      </w:r>
      <w:r>
        <w:t xml:space="preserve"> </w:t>
      </w:r>
      <w:r>
        <w:t xml:space="preserve">- scikit-learn</w:t>
      </w:r>
    </w:p>
    <w:bookmarkEnd w:id="21"/>
    <w:bookmarkStart w:id="25" w:name="struttura-del-codice"/>
    <w:p>
      <w:pPr>
        <w:pStyle w:val="Heading3"/>
      </w:pPr>
      <w:r>
        <w:t xml:space="preserve">Struttura del Codice:</w:t>
      </w:r>
    </w:p>
    <w:p>
      <w:pPr>
        <w:pStyle w:val="FirstParagraph"/>
      </w:pPr>
      <w:r>
        <w:t xml:space="preserve">Il codice è diviso in tre parti principali: il backend Flask, il frontend HTML e il modulo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definito in</w:t>
      </w:r>
      <w:r>
        <w:t xml:space="preserve"> </w:t>
      </w:r>
      <w:r>
        <w:rPr>
          <w:rStyle w:val="VerbatimChar"/>
        </w:rPr>
        <w:t xml:space="preserve">module.py</w:t>
      </w:r>
      <w:r>
        <w:t xml:space="preserve">.</w:t>
      </w:r>
    </w:p>
    <w:bookmarkStart w:id="22" w:name="flask-backend"/>
    <w:p>
      <w:pPr>
        <w:pStyle w:val="Heading4"/>
      </w:pPr>
      <w:r>
        <w:t xml:space="preserve">Flask Backend:</w:t>
      </w:r>
    </w:p>
    <w:p>
      <w:pPr>
        <w:pStyle w:val="FirstParagraph"/>
      </w:pPr>
      <w:r>
        <w:t xml:space="preserve">Il backend Flask gestisce il routing delle richieste HTTP e la logica di business dell’applicazione. È costituito da tre rotte principali: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/</w:t>
      </w:r>
      <w:r>
        <w:t xml:space="preserve"> </w:t>
      </w:r>
      <w:r>
        <w:t xml:space="preserve">(index): Questa rotta restituisce una pagina HTML per caricare il file Excel.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/upload</w:t>
      </w:r>
      <w:r>
        <w:t xml:space="preserve">: Questa rotta gestisce il caricamento del file Excel, il suo processamento e la visualizzazione dei dati nel browser.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/export</w:t>
      </w:r>
      <w:r>
        <w:t xml:space="preserve">: Questa rotta gestisce l’esportazione dei dati etichettati in un nuovo file Excel.</w:t>
      </w:r>
    </w:p>
    <w:bookmarkEnd w:id="22"/>
    <w:bookmarkStart w:id="23" w:name="frontend-html"/>
    <w:p>
      <w:pPr>
        <w:pStyle w:val="Heading4"/>
      </w:pPr>
      <w:r>
        <w:t xml:space="preserve">Frontend HTML:</w:t>
      </w:r>
    </w:p>
    <w:p>
      <w:pPr>
        <w:pStyle w:val="FirstParagraph"/>
      </w:pPr>
      <w:r>
        <w:t xml:space="preserve">Il frontend è costituito da due file HTML: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index.html</w:t>
      </w:r>
      <w:r>
        <w:t xml:space="preserve">: Questo file contiene un semplice form per il caricamento del file Excel.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label.html</w:t>
      </w:r>
      <w:r>
        <w:t xml:space="preserve">: Questo file visualizza i dati del file Excel caricato e consente agli utenti di etichettare i dati.</w:t>
      </w:r>
    </w:p>
    <w:bookmarkEnd w:id="23"/>
    <w:bookmarkStart w:id="24" w:name="modulo-model"/>
    <w:p>
      <w:pPr>
        <w:pStyle w:val="Heading4"/>
      </w:pPr>
      <w:r>
        <w:t xml:space="preserve">Modulo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:</w:t>
      </w:r>
    </w:p>
    <w:p>
      <w:pPr>
        <w:pStyle w:val="FirstParagraph"/>
      </w:pPr>
      <w:r>
        <w:t xml:space="preserve">Il modulo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 </w:t>
      </w:r>
      <w:r>
        <w:t xml:space="preserve">contiene la logica per preparare i dati, addestrare il modello RandomForest e effettuare le predizioni. Le funzioni principali sono: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prepare_data</w:t>
      </w:r>
      <w:r>
        <w:t xml:space="preserve">: Prepara i dati per l’addestramento del modello, rimuovendo colonne non necessarie, eseguendo la TF-IDF su testo preprocessato e combinando i dati numerici con le caratteristiche estratte dal testo.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train_randomforest</w:t>
      </w:r>
      <w:r>
        <w:t xml:space="preserve">: Addestra un modello RandomForest sui dati preparati.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predict</w:t>
      </w:r>
      <w:r>
        <w:t xml:space="preserve">: Effettua una predizione su un singolo dato.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get_size</w:t>
      </w:r>
      <w:r>
        <w:t xml:space="preserve">: Restituisce la dimensione del DataFrame.</w:t>
      </w:r>
    </w:p>
    <w:bookmarkEnd w:id="24"/>
    <w:bookmarkEnd w:id="25"/>
    <w:bookmarkStart w:id="26" w:name="descrizione-delle-funzionalità"/>
    <w:p>
      <w:pPr>
        <w:pStyle w:val="Heading3"/>
      </w:pPr>
      <w:r>
        <w:t xml:space="preserve">Descrizione delle Funzionalità: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Caricamento del File Excel</w:t>
      </w:r>
      <w:r>
        <w:t xml:space="preserve">: Gli utenti possono caricare un file Excel contenente dati da etichettare.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Visualizzazione dei Dati</w:t>
      </w:r>
      <w:r>
        <w:t xml:space="preserve">: I dati vengono visualizzati nel browser per permettere agli utenti di etichettarli.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Etichettatura dei Dati</w:t>
      </w:r>
      <w:r>
        <w:t xml:space="preserve">: Gli utenti possono etichettare i dati selezionando una delle opzioni disponibili per ciascun dato.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Esportazione dei Dati Etichettati</w:t>
      </w:r>
      <w:r>
        <w:t xml:space="preserve">: Una volta etichettati, i dati possono essere esportati in un nuovo file Excel.</w:t>
      </w:r>
    </w:p>
    <w:bookmarkEnd w:id="26"/>
    <w:bookmarkStart w:id="27" w:name="utilizzo-dellapplicazione"/>
    <w:p>
      <w:pPr>
        <w:pStyle w:val="Heading3"/>
      </w:pPr>
      <w:r>
        <w:t xml:space="preserve">Utilizzo dell’Applicazione:</w:t>
      </w:r>
    </w:p>
    <w:p>
      <w:pPr>
        <w:pStyle w:val="FirstParagraph"/>
      </w:pPr>
      <w:r>
        <w:t xml:space="preserve">Per utilizzare l’applicazione, l’utente deve seguire questi passaggi:</w:t>
      </w:r>
    </w:p>
    <w:p>
      <w:pPr>
        <w:numPr>
          <w:ilvl w:val="0"/>
          <w:numId w:val="1005"/>
        </w:numPr>
        <w:pStyle w:val="Compact"/>
      </w:pPr>
      <w:r>
        <w:t xml:space="preserve">Accedere all’URL dell’applicazione nel browser.</w:t>
      </w:r>
    </w:p>
    <w:p>
      <w:pPr>
        <w:numPr>
          <w:ilvl w:val="0"/>
          <w:numId w:val="1005"/>
        </w:numPr>
        <w:pStyle w:val="Compact"/>
      </w:pPr>
      <w:r>
        <w:t xml:space="preserve">Caricare un file Excel contenente i dati da etichettare.</w:t>
      </w:r>
    </w:p>
    <w:p>
      <w:pPr>
        <w:numPr>
          <w:ilvl w:val="0"/>
          <w:numId w:val="1005"/>
        </w:numPr>
        <w:pStyle w:val="Compact"/>
      </w:pPr>
      <w:r>
        <w:t xml:space="preserve">Visualizzare i dati e etichettarli secondo le opzioni disponibili.</w:t>
      </w:r>
    </w:p>
    <w:p>
      <w:pPr>
        <w:numPr>
          <w:ilvl w:val="0"/>
          <w:numId w:val="1005"/>
        </w:numPr>
        <w:pStyle w:val="Compact"/>
      </w:pPr>
      <w:r>
        <w:t xml:space="preserve">Esportare i dati etichettati in un nuovo file Excel.</w:t>
      </w:r>
    </w:p>
    <w:bookmarkEnd w:id="27"/>
    <w:bookmarkStart w:id="28" w:name="note-di-implementazione"/>
    <w:p>
      <w:pPr>
        <w:pStyle w:val="Heading3"/>
      </w:pPr>
      <w:r>
        <w:t xml:space="preserve">Note di Implementazione:</w:t>
      </w:r>
    </w:p>
    <w:p>
      <w:pPr>
        <w:pStyle w:val="SourceCode"/>
      </w:pPr>
      <w:r>
        <w:rPr>
          <w:rStyle w:val="VerbatimChar"/>
        </w:rPr>
        <w:t xml:space="preserve">- Il modello RandomForest viene addestrato utilizzando i dati presenti nel file Excel caricato.</w:t>
      </w:r>
      <w:r>
        <w:br/>
      </w:r>
      <w:r>
        <w:rPr>
          <w:rStyle w:val="VerbatimChar"/>
        </w:rPr>
        <w:t xml:space="preserve">- Il testo dei dati viene preprocessato utilizzando la tecnica TF-IDF prima di essere utilizzato per l'addestramento del modello.</w:t>
      </w:r>
      <w:r>
        <w:br/>
      </w:r>
      <w:r>
        <w:rPr>
          <w:rStyle w:val="VerbatimChar"/>
        </w:rPr>
        <w:t xml:space="preserve">- L'etichettatura dei dati avviene selezionando una delle opzioni disponibili per ciascun dato e poi esportando i risultati in un nuovo file Excel.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2024-02-06T11:53:30Z</dcterms:created>
  <dcterms:modified xsi:type="dcterms:W3CDTF">2024-02-06T11:53:30Z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