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8D5134" w14:paraId="549AEDDD" w14:textId="77777777">
        <w:trPr>
          <w:trHeight w:val="668"/>
        </w:trPr>
        <w:tc>
          <w:tcPr>
            <w:tcW w:w="850" w:type="dxa"/>
            <w:vAlign w:val="center"/>
          </w:tcPr>
          <w:p w14:paraId="3B25911C" w14:textId="77777777" w:rsidR="008D5134" w:rsidRDefault="00000000">
            <w:pPr>
              <w:jc w:val="center"/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2B3CBFE8" w14:textId="77777777" w:rsidR="008D5134" w:rsidRDefault="008D5134">
            <w:pPr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56A4152B" w14:textId="77777777" w:rsidR="008D5134" w:rsidRDefault="00000000">
      <w:r>
        <w:rPr>
          <w:rFonts w:hint="eastAsia"/>
          <w:noProof/>
        </w:rPr>
        <w:drawing>
          <wp:anchor distT="0" distB="0" distL="114300" distR="114300" simplePos="0" relativeHeight="251656192" behindDoc="1" locked="0" layoutInCell="1" allowOverlap="1" wp14:anchorId="2F5599DC" wp14:editId="01FC60C5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7216" behindDoc="1" locked="0" layoutInCell="1" allowOverlap="1" wp14:anchorId="4A1922DC" wp14:editId="415B1BBB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D0350" w14:textId="77777777" w:rsidR="008D5134" w:rsidRDefault="008D5134"/>
    <w:p w14:paraId="2704F519" w14:textId="77777777" w:rsidR="008D5134" w:rsidRDefault="008D5134"/>
    <w:p w14:paraId="043B7C41" w14:textId="77777777" w:rsidR="008D5134" w:rsidRDefault="00000000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791A779E" w14:textId="77777777" w:rsidR="008D5134" w:rsidRDefault="00000000">
      <w:pPr>
        <w:jc w:val="center"/>
        <w:rPr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（操作性实验）</w:t>
      </w:r>
    </w:p>
    <w:p w14:paraId="076BD679" w14:textId="77777777" w:rsidR="008D5134" w:rsidRDefault="008D5134">
      <w:pPr>
        <w:rPr>
          <w:sz w:val="28"/>
          <w:szCs w:val="32"/>
        </w:rPr>
      </w:pPr>
    </w:p>
    <w:p w14:paraId="4F0F8CFD" w14:textId="77777777" w:rsidR="008D513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课程名称：电磁场与电磁波</w:t>
      </w:r>
    </w:p>
    <w:p w14:paraId="22A0A61F" w14:textId="77777777" w:rsidR="008D5134" w:rsidRDefault="0000000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</w:rPr>
        <w:t>验证电磁波的反射和折射定律</w:t>
      </w:r>
      <w:r>
        <w:rPr>
          <w:rFonts w:hint="eastAsia"/>
          <w:sz w:val="28"/>
          <w:szCs w:val="32"/>
        </w:rPr>
        <w:t xml:space="preserve">  </w:t>
      </w:r>
      <w:r>
        <w:rPr>
          <w:rFonts w:hint="eastAsia"/>
          <w:b/>
          <w:bCs/>
          <w:sz w:val="24"/>
        </w:rPr>
        <w:t xml:space="preserve">         </w:t>
      </w:r>
      <w:r>
        <w:rPr>
          <w:rFonts w:hint="eastAsia"/>
          <w:sz w:val="28"/>
          <w:szCs w:val="32"/>
        </w:rPr>
        <w:t>指导教师：</w:t>
      </w:r>
    </w:p>
    <w:p w14:paraId="0811AF6F" w14:textId="77777777" w:rsidR="008D5134" w:rsidRDefault="00000000">
      <w:pPr>
        <w:rPr>
          <w:sz w:val="28"/>
          <w:szCs w:val="32"/>
        </w:rPr>
      </w:pPr>
      <w:r>
        <w:rPr>
          <w:sz w:val="40"/>
        </w:rPr>
        <w:pict w14:anchorId="5F439C30">
          <v:line id="直接连接符 3" o:spid="_x0000_s2050" style="position:absolute;left:0;text-align:left;flip:y;z-index:-251658240;mso-wrap-distance-left:9pt;mso-wrap-distance-right:9pt;mso-width-relative:page;mso-height-relative:page" from=".05pt,36.75pt" to="492.2pt,37.05pt" wrapcoords="0 0 0 1 658 1 658 0 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" strokeweight="1.5pt">
            <v:stroke joinstyle="miter"/>
            <w10:wrap type="tight"/>
          </v:line>
        </w:pict>
      </w:r>
      <w:r>
        <w:rPr>
          <w:rFonts w:hint="eastAsia"/>
          <w:sz w:val="28"/>
          <w:szCs w:val="32"/>
        </w:rPr>
        <w:t>班级：</w:t>
      </w:r>
      <w:r>
        <w:rPr>
          <w:rFonts w:hint="eastAsia"/>
          <w:sz w:val="28"/>
          <w:szCs w:val="32"/>
        </w:rPr>
        <w:t xml:space="preserve">    </w:t>
      </w:r>
      <w:r>
        <w:rPr>
          <w:sz w:val="28"/>
          <w:szCs w:val="32"/>
        </w:rPr>
        <w:t xml:space="preserve">            </w:t>
      </w:r>
      <w:r>
        <w:rPr>
          <w:rFonts w:hint="eastAsia"/>
          <w:sz w:val="28"/>
          <w:szCs w:val="32"/>
        </w:rPr>
        <w:t>学号：</w:t>
      </w:r>
      <w:r>
        <w:rPr>
          <w:rFonts w:hint="eastAsia"/>
          <w:sz w:val="28"/>
          <w:szCs w:val="32"/>
        </w:rPr>
        <w:t xml:space="preserve">                  </w:t>
      </w:r>
      <w:r>
        <w:rPr>
          <w:rFonts w:hint="eastAsia"/>
          <w:sz w:val="28"/>
          <w:szCs w:val="32"/>
        </w:rPr>
        <w:t>学生姓名：</w:t>
      </w:r>
      <w:r>
        <w:rPr>
          <w:rFonts w:hint="eastAsia"/>
          <w:sz w:val="32"/>
          <w:szCs w:val="36"/>
        </w:rPr>
        <w:t xml:space="preserve"> </w:t>
      </w:r>
    </w:p>
    <w:p w14:paraId="2983E355" w14:textId="77777777" w:rsidR="008D5134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实验目的和</w:t>
      </w:r>
      <w:r>
        <w:rPr>
          <w:rFonts w:ascii="黑体" w:eastAsia="黑体" w:hAnsi="黑体"/>
          <w:sz w:val="32"/>
          <w:szCs w:val="36"/>
        </w:rPr>
        <w:t>任务</w:t>
      </w:r>
    </w:p>
    <w:p w14:paraId="43B4FB96" w14:textId="77777777" w:rsidR="008D5134" w:rsidRDefault="00000000" w:rsidP="006D16A6">
      <w:pPr>
        <w:pStyle w:val="a9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）研究电磁波在良好导体表面上的反射。</w:t>
      </w:r>
    </w:p>
    <w:p w14:paraId="11247CD1" w14:textId="77777777" w:rsidR="008D5134" w:rsidRDefault="00000000" w:rsidP="006D16A6">
      <w:pPr>
        <w:pStyle w:val="a9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）研究电磁波在良好介质表面上的反射和折射。</w:t>
      </w:r>
    </w:p>
    <w:p w14:paraId="3FD510CD" w14:textId="77777777" w:rsidR="008D5134" w:rsidRDefault="00000000" w:rsidP="006D16A6">
      <w:pPr>
        <w:pStyle w:val="a9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）研究电磁波全反射和全折射的条件。</w:t>
      </w:r>
    </w:p>
    <w:p w14:paraId="6BF26F1F" w14:textId="77777777" w:rsidR="008D5134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实验仪器及器件</w:t>
      </w:r>
    </w:p>
    <w:p w14:paraId="4E9DF29E" w14:textId="77777777" w:rsidR="008D5134" w:rsidRDefault="00000000">
      <w:pPr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 w:val="32"/>
          <w:szCs w:val="36"/>
        </w:rPr>
        <w:t xml:space="preserve"> </w:t>
      </w:r>
      <w:r>
        <w:rPr>
          <w:rFonts w:ascii="黑体" w:eastAsia="黑体" w:hAnsi="黑体"/>
          <w:sz w:val="32"/>
          <w:szCs w:val="36"/>
        </w:rPr>
        <w:t xml:space="preserve">                     </w:t>
      </w:r>
      <w:r>
        <w:rPr>
          <w:rFonts w:ascii="黑体" w:eastAsia="黑体" w:hAnsi="黑体"/>
          <w:szCs w:val="21"/>
        </w:rPr>
        <w:t>表</w:t>
      </w:r>
      <w:r>
        <w:rPr>
          <w:rFonts w:ascii="黑体" w:eastAsia="黑体" w:hAnsi="黑体" w:hint="eastAsia"/>
          <w:szCs w:val="21"/>
        </w:rPr>
        <w:t>1</w:t>
      </w:r>
      <w:r>
        <w:rPr>
          <w:rFonts w:ascii="黑体" w:eastAsia="黑体" w:hAnsi="黑体"/>
          <w:szCs w:val="21"/>
        </w:rPr>
        <w:t>实验仪器设备组成表</w:t>
      </w:r>
    </w:p>
    <w:p w14:paraId="1C718911" w14:textId="77777777" w:rsidR="008D5134" w:rsidRDefault="008D5134">
      <w:pPr>
        <w:rPr>
          <w:rFonts w:ascii="黑体" w:eastAsia="黑体" w:hAnsi="黑体" w:hint="eastAsia"/>
          <w:szCs w:val="21"/>
        </w:rPr>
      </w:pPr>
    </w:p>
    <w:tbl>
      <w:tblPr>
        <w:tblStyle w:val="a8"/>
        <w:tblW w:w="10173" w:type="dxa"/>
        <w:tblLayout w:type="fixed"/>
        <w:tblLook w:val="04A0" w:firstRow="1" w:lastRow="0" w:firstColumn="1" w:lastColumn="0" w:noHBand="0" w:noVBand="1"/>
      </w:tblPr>
      <w:tblGrid>
        <w:gridCol w:w="675"/>
        <w:gridCol w:w="4536"/>
        <w:gridCol w:w="1985"/>
        <w:gridCol w:w="1417"/>
        <w:gridCol w:w="1560"/>
      </w:tblGrid>
      <w:tr w:rsidR="008D5134" w14:paraId="73605851" w14:textId="77777777">
        <w:tc>
          <w:tcPr>
            <w:tcW w:w="675" w:type="dxa"/>
          </w:tcPr>
          <w:p w14:paraId="4AA419B5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4536" w:type="dxa"/>
          </w:tcPr>
          <w:p w14:paraId="147B0801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设备名称</w:t>
            </w:r>
          </w:p>
        </w:tc>
        <w:tc>
          <w:tcPr>
            <w:tcW w:w="1985" w:type="dxa"/>
          </w:tcPr>
          <w:p w14:paraId="4EEEBA45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型号</w:t>
            </w:r>
          </w:p>
        </w:tc>
        <w:tc>
          <w:tcPr>
            <w:tcW w:w="1417" w:type="dxa"/>
          </w:tcPr>
          <w:p w14:paraId="376CD3D7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数量</w:t>
            </w:r>
          </w:p>
        </w:tc>
        <w:tc>
          <w:tcPr>
            <w:tcW w:w="1560" w:type="dxa"/>
          </w:tcPr>
          <w:p w14:paraId="6507B2B9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备注</w:t>
            </w:r>
          </w:p>
        </w:tc>
      </w:tr>
      <w:tr w:rsidR="008D5134" w14:paraId="77D1A560" w14:textId="77777777">
        <w:tc>
          <w:tcPr>
            <w:tcW w:w="675" w:type="dxa"/>
          </w:tcPr>
          <w:p w14:paraId="522917F5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4536" w:type="dxa"/>
          </w:tcPr>
          <w:p w14:paraId="0D88E7A6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分度转台</w:t>
            </w:r>
          </w:p>
        </w:tc>
        <w:tc>
          <w:tcPr>
            <w:tcW w:w="1985" w:type="dxa"/>
          </w:tcPr>
          <w:p w14:paraId="582B9662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D</w:t>
            </w:r>
            <w:r>
              <w:rPr>
                <w:rFonts w:ascii="黑体" w:eastAsia="黑体" w:hAnsi="黑体"/>
                <w:szCs w:val="21"/>
              </w:rPr>
              <w:t>H926</w:t>
            </w:r>
          </w:p>
        </w:tc>
        <w:tc>
          <w:tcPr>
            <w:tcW w:w="1417" w:type="dxa"/>
          </w:tcPr>
          <w:p w14:paraId="1B350798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60" w:type="dxa"/>
          </w:tcPr>
          <w:p w14:paraId="5C710B76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287D189C" w14:textId="77777777">
        <w:tc>
          <w:tcPr>
            <w:tcW w:w="675" w:type="dxa"/>
          </w:tcPr>
          <w:p w14:paraId="40C24937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</w:t>
            </w:r>
          </w:p>
        </w:tc>
        <w:tc>
          <w:tcPr>
            <w:tcW w:w="4536" w:type="dxa"/>
          </w:tcPr>
          <w:p w14:paraId="787F87D6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喇叭天线</w:t>
            </w:r>
          </w:p>
        </w:tc>
        <w:tc>
          <w:tcPr>
            <w:tcW w:w="1985" w:type="dxa"/>
          </w:tcPr>
          <w:p w14:paraId="4F8B1A2C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</w:t>
            </w:r>
            <w:r>
              <w:rPr>
                <w:rFonts w:ascii="黑体" w:eastAsia="黑体" w:hAnsi="黑体"/>
                <w:szCs w:val="21"/>
              </w:rPr>
              <w:t>CM</w:t>
            </w:r>
          </w:p>
        </w:tc>
        <w:tc>
          <w:tcPr>
            <w:tcW w:w="1417" w:type="dxa"/>
          </w:tcPr>
          <w:p w14:paraId="2677E686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2</w:t>
            </w:r>
          </w:p>
        </w:tc>
        <w:tc>
          <w:tcPr>
            <w:tcW w:w="1560" w:type="dxa"/>
          </w:tcPr>
          <w:p w14:paraId="60D362AB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761664D8" w14:textId="77777777">
        <w:tc>
          <w:tcPr>
            <w:tcW w:w="675" w:type="dxa"/>
          </w:tcPr>
          <w:p w14:paraId="6225CE05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3</w:t>
            </w:r>
          </w:p>
        </w:tc>
        <w:tc>
          <w:tcPr>
            <w:tcW w:w="4536" w:type="dxa"/>
          </w:tcPr>
          <w:p w14:paraId="5F5D7C3E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三厘米固态信号发生器</w:t>
            </w:r>
          </w:p>
        </w:tc>
        <w:tc>
          <w:tcPr>
            <w:tcW w:w="1985" w:type="dxa"/>
          </w:tcPr>
          <w:p w14:paraId="20743BFB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DH1121</w:t>
            </w:r>
          </w:p>
        </w:tc>
        <w:tc>
          <w:tcPr>
            <w:tcW w:w="1417" w:type="dxa"/>
          </w:tcPr>
          <w:p w14:paraId="262DBD6A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60" w:type="dxa"/>
          </w:tcPr>
          <w:p w14:paraId="43C84BF2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55A6B4E6" w14:textId="77777777">
        <w:tc>
          <w:tcPr>
            <w:tcW w:w="675" w:type="dxa"/>
          </w:tcPr>
          <w:p w14:paraId="54279BD1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4</w:t>
            </w:r>
          </w:p>
        </w:tc>
        <w:tc>
          <w:tcPr>
            <w:tcW w:w="4536" w:type="dxa"/>
          </w:tcPr>
          <w:p w14:paraId="0E9189C1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晶体检波器</w:t>
            </w:r>
          </w:p>
        </w:tc>
        <w:tc>
          <w:tcPr>
            <w:tcW w:w="1985" w:type="dxa"/>
          </w:tcPr>
          <w:p w14:paraId="005E6904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17" w:type="dxa"/>
          </w:tcPr>
          <w:p w14:paraId="40EF5EE6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60" w:type="dxa"/>
          </w:tcPr>
          <w:p w14:paraId="3A1869FC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6130A850" w14:textId="77777777">
        <w:tc>
          <w:tcPr>
            <w:tcW w:w="675" w:type="dxa"/>
          </w:tcPr>
          <w:p w14:paraId="7776B8EA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/>
                <w:szCs w:val="21"/>
              </w:rPr>
              <w:t>5</w:t>
            </w:r>
          </w:p>
        </w:tc>
        <w:tc>
          <w:tcPr>
            <w:tcW w:w="4536" w:type="dxa"/>
          </w:tcPr>
          <w:p w14:paraId="20A0CF4A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可变衰减器</w:t>
            </w:r>
          </w:p>
        </w:tc>
        <w:tc>
          <w:tcPr>
            <w:tcW w:w="1985" w:type="dxa"/>
          </w:tcPr>
          <w:p w14:paraId="543CFB1C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17" w:type="dxa"/>
          </w:tcPr>
          <w:p w14:paraId="427A47F9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60" w:type="dxa"/>
          </w:tcPr>
          <w:p w14:paraId="6827FD63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368C7414" w14:textId="77777777">
        <w:tc>
          <w:tcPr>
            <w:tcW w:w="675" w:type="dxa"/>
          </w:tcPr>
          <w:p w14:paraId="22B5EDBD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6</w:t>
            </w:r>
          </w:p>
        </w:tc>
        <w:tc>
          <w:tcPr>
            <w:tcW w:w="4536" w:type="dxa"/>
          </w:tcPr>
          <w:p w14:paraId="386E3BFC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微安表头</w:t>
            </w:r>
          </w:p>
        </w:tc>
        <w:tc>
          <w:tcPr>
            <w:tcW w:w="1985" w:type="dxa"/>
          </w:tcPr>
          <w:p w14:paraId="78000198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17" w:type="dxa"/>
          </w:tcPr>
          <w:p w14:paraId="334A1643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1</w:t>
            </w:r>
          </w:p>
        </w:tc>
        <w:tc>
          <w:tcPr>
            <w:tcW w:w="1560" w:type="dxa"/>
          </w:tcPr>
          <w:p w14:paraId="3C44CD80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  <w:tr w:rsidR="008D5134" w14:paraId="157C7E68" w14:textId="77777777">
        <w:tc>
          <w:tcPr>
            <w:tcW w:w="675" w:type="dxa"/>
          </w:tcPr>
          <w:p w14:paraId="454DEF2B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7</w:t>
            </w:r>
          </w:p>
        </w:tc>
        <w:tc>
          <w:tcPr>
            <w:tcW w:w="4536" w:type="dxa"/>
          </w:tcPr>
          <w:p w14:paraId="59DD1E89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支座、支柱、视频电缆、测试介质板，金属格</w:t>
            </w:r>
          </w:p>
        </w:tc>
        <w:tc>
          <w:tcPr>
            <w:tcW w:w="1985" w:type="dxa"/>
          </w:tcPr>
          <w:p w14:paraId="12E9466A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17" w:type="dxa"/>
          </w:tcPr>
          <w:p w14:paraId="1A3EFF6A" w14:textId="77777777" w:rsidR="008D5134" w:rsidRDefault="00000000">
            <w:pPr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若干</w:t>
            </w:r>
          </w:p>
        </w:tc>
        <w:tc>
          <w:tcPr>
            <w:tcW w:w="1560" w:type="dxa"/>
          </w:tcPr>
          <w:p w14:paraId="7DD9541B" w14:textId="77777777" w:rsidR="008D5134" w:rsidRDefault="008D5134">
            <w:pPr>
              <w:rPr>
                <w:rFonts w:ascii="黑体" w:eastAsia="黑体" w:hAnsi="黑体" w:hint="eastAsia"/>
                <w:szCs w:val="21"/>
              </w:rPr>
            </w:pPr>
          </w:p>
        </w:tc>
      </w:tr>
    </w:tbl>
    <w:p w14:paraId="640A1327" w14:textId="77777777" w:rsidR="008D5134" w:rsidRDefault="008D5134">
      <w:pPr>
        <w:rPr>
          <w:rFonts w:ascii="黑体" w:eastAsia="黑体" w:hAnsi="黑体" w:hint="eastAsia"/>
          <w:szCs w:val="21"/>
        </w:rPr>
      </w:pPr>
    </w:p>
    <w:p w14:paraId="718DA1EC" w14:textId="77777777" w:rsidR="008D5134" w:rsidRDefault="008D5134" w:rsidP="006D16A6">
      <w:pPr>
        <w:pStyle w:val="a9"/>
      </w:pPr>
      <w:bookmarkStart w:id="0" w:name="OLE_LINK1"/>
    </w:p>
    <w:bookmarkEnd w:id="0"/>
    <w:p w14:paraId="6189C402" w14:textId="77777777" w:rsidR="008D5134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实验原理</w:t>
      </w:r>
    </w:p>
    <w:p w14:paraId="7D316281" w14:textId="77777777" w:rsidR="008D5134" w:rsidRDefault="0000000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（1）电磁波斜投射到不同媒质分界面上的反射和折射</w:t>
      </w:r>
    </w:p>
    <w:p w14:paraId="6A9CF0A3" w14:textId="77777777" w:rsidR="008D5134" w:rsidRDefault="00000000">
      <w:pPr>
        <w:spacing w:line="300" w:lineRule="auto"/>
        <w:ind w:firstLineChars="169" w:firstLine="355"/>
      </w:pPr>
      <w:r>
        <w:rPr>
          <w:rFonts w:hint="eastAsia"/>
        </w:rPr>
        <w:t>为讨论和分析问题简便，下面所提到的电磁波均指均匀平面电磁波。为了描述入射波的偏振，把分界面的法线与入射波射线构成的平面定义为入射平面。若电场矢量平行于入射平面，称为平行偏振；若电场矢量垂直于入射平面，称为垂直偏振。图</w:t>
      </w:r>
      <w:r>
        <w:rPr>
          <w:rFonts w:hint="eastAsia"/>
        </w:rPr>
        <w:t>11-1</w:t>
      </w:r>
      <w:r>
        <w:rPr>
          <w:rFonts w:hint="eastAsia"/>
        </w:rPr>
        <w:t>为平行偏振波入射到介质分界面时各场量的变化情况。</w:t>
      </w:r>
    </w:p>
    <w:p w14:paraId="21C88E22" w14:textId="77777777" w:rsidR="008D5134" w:rsidRDefault="00000000">
      <w:pPr>
        <w:spacing w:line="300" w:lineRule="auto"/>
        <w:jc w:val="center"/>
      </w:pPr>
      <w:r>
        <w:object w:dxaOrig="7537" w:dyaOrig="5225" w14:anchorId="3FCBD3A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75pt;height:261.25pt" o:ole="">
            <v:imagedata r:id="rId10" o:title=""/>
          </v:shape>
          <o:OLEObject Type="Embed" ProgID="Visio.Drawing.11" ShapeID="_x0000_i1025" DrawAspect="Content" ObjectID="_1841768022" r:id="rId11"/>
        </w:object>
      </w:r>
    </w:p>
    <w:p w14:paraId="26017DED" w14:textId="77777777" w:rsidR="008D5134" w:rsidRDefault="00000000">
      <w:pPr>
        <w:spacing w:line="300" w:lineRule="auto"/>
        <w:ind w:firstLineChars="637" w:firstLine="1338"/>
      </w:pPr>
      <w:r>
        <w:rPr>
          <w:rFonts w:hint="eastAsia"/>
        </w:rPr>
        <w:t>图</w:t>
      </w:r>
      <w:r>
        <w:rPr>
          <w:rFonts w:hint="eastAsia"/>
        </w:rPr>
        <w:t>3-1</w:t>
      </w:r>
      <w:r>
        <w:rPr>
          <w:rFonts w:hint="eastAsia"/>
        </w:rPr>
        <w:t>平行偏振波入射时各场量在分界面上的分布</w:t>
      </w:r>
    </w:p>
    <w:p w14:paraId="2248C331" w14:textId="77777777" w:rsidR="008D5134" w:rsidRDefault="008D5134">
      <w:pPr>
        <w:spacing w:line="300" w:lineRule="auto"/>
        <w:jc w:val="center"/>
      </w:pPr>
    </w:p>
    <w:p w14:paraId="5C74FD53" w14:textId="77777777" w:rsidR="008D5134" w:rsidRDefault="00000000">
      <w:pPr>
        <w:spacing w:line="300" w:lineRule="auto"/>
        <w:ind w:firstLineChars="199" w:firstLine="418"/>
      </w:pPr>
      <w:r>
        <w:rPr>
          <w:rFonts w:hint="eastAsia"/>
        </w:rPr>
        <w:t>在媒质分界面上有一平行偏振波，以</w:t>
      </w:r>
      <w:r>
        <w:rPr>
          <w:position w:val="-10"/>
        </w:rPr>
        <w:object w:dxaOrig="240" w:dyaOrig="340" w14:anchorId="09845F74">
          <v:shape id="_x0000_i1026" type="#_x0000_t75" style="width:12.05pt;height:17.05pt" o:ole="">
            <v:imagedata r:id="rId12" o:title=""/>
          </v:shape>
          <o:OLEObject Type="Embed" ProgID="Equation.3" ShapeID="_x0000_i1026" DrawAspect="Content" ObjectID="_1841768023" r:id="rId13"/>
        </w:object>
      </w:r>
      <w:r>
        <w:rPr>
          <w:rFonts w:hint="eastAsia"/>
        </w:rPr>
        <w:t>入射角斜投射时，入射波方向</w:t>
      </w:r>
      <w:r>
        <w:rPr>
          <w:rFonts w:ascii="宋体" w:hAnsi="宋体" w:hint="eastAsia"/>
        </w:rPr>
        <w:t>、</w:t>
      </w:r>
      <w:r>
        <w:rPr>
          <w:rFonts w:hint="eastAsia"/>
        </w:rPr>
        <w:t>反射波方向和折射波方向可表示为</w:t>
      </w:r>
    </w:p>
    <w:p w14:paraId="0F2740C8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2480" w:dyaOrig="380" w14:anchorId="364EA32F">
          <v:shape id="_x0000_i1027" type="#_x0000_t75" style="width:124pt;height:19.1pt" o:ole="">
            <v:imagedata r:id="rId14" o:title=""/>
          </v:shape>
          <o:OLEObject Type="Embed" ProgID="Equation.3" ShapeID="_x0000_i1027" DrawAspect="Content" ObjectID="_1841768024" r:id="rId15"/>
        </w:objec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3-1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    </w:t>
      </w:r>
    </w:p>
    <w:p w14:paraId="6FECF426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2439" w:dyaOrig="400" w14:anchorId="01D704D7">
          <v:shape id="_x0000_i1028" type="#_x0000_t75" style="width:121.95pt;height:20pt" o:ole="">
            <v:imagedata r:id="rId16" o:title=""/>
          </v:shape>
          <o:OLEObject Type="Embed" ProgID="Equation.3" ShapeID="_x0000_i1028" DrawAspect="Content" ObjectID="_1841768025" r:id="rId17"/>
        </w:object>
      </w:r>
      <w:r>
        <w:rPr>
          <w:rFonts w:hint="eastAsia"/>
        </w:rPr>
        <w:t xml:space="preserve">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3-2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 </w:t>
      </w:r>
    </w:p>
    <w:p w14:paraId="705F382F" w14:textId="77777777" w:rsidR="008D5134" w:rsidRDefault="00000000">
      <w:pPr>
        <w:spacing w:line="300" w:lineRule="auto"/>
        <w:ind w:firstLineChars="150" w:firstLine="315"/>
      </w:pPr>
      <w:r>
        <w:rPr>
          <w:position w:val="-12"/>
        </w:rPr>
        <w:object w:dxaOrig="2560" w:dyaOrig="360" w14:anchorId="30E15983">
          <v:shape id="_x0000_i1029" type="#_x0000_t75" style="width:128.15pt;height:17.95pt" o:ole="">
            <v:imagedata r:id="rId18" o:title=""/>
          </v:shape>
          <o:OLEObject Type="Embed" ProgID="Equation.3" ShapeID="_x0000_i1029" DrawAspect="Content" ObjectID="_1841768026" r:id="rId19"/>
        </w:object>
      </w:r>
      <w:r>
        <w:rPr>
          <w:rFonts w:hint="eastAsia"/>
        </w:rPr>
        <w:t xml:space="preserve">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3-3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 </w:t>
      </w:r>
    </w:p>
    <w:p w14:paraId="0FFB4FF3" w14:textId="77777777" w:rsidR="008D5134" w:rsidRDefault="00000000">
      <w:pPr>
        <w:spacing w:line="300" w:lineRule="auto"/>
      </w:pPr>
      <w:r>
        <w:rPr>
          <w:rFonts w:hint="eastAsia"/>
        </w:rPr>
        <w:t>入射波场为</w:t>
      </w:r>
    </w:p>
    <w:p w14:paraId="3736CDE8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3560" w:dyaOrig="420" w14:anchorId="5033D347">
          <v:shape id="_x0000_i1030" type="#_x0000_t75" style="width:178.1pt;height:20.85pt" o:ole="">
            <v:imagedata r:id="rId20" o:title=""/>
          </v:shape>
          <o:OLEObject Type="Embed" ProgID="Equation.3" ShapeID="_x0000_i1030" DrawAspect="Content" ObjectID="_1841768027" r:id="rId21"/>
        </w:object>
      </w:r>
      <w:r>
        <w:rPr>
          <w:rFonts w:hint="eastAsia"/>
        </w:rPr>
        <w:t xml:space="preserve">                                 </w:t>
      </w:r>
      <w:r>
        <w:rPr>
          <w:rFonts w:hint="eastAsia"/>
        </w:rPr>
        <w:t>（</w:t>
      </w:r>
      <w:r>
        <w:rPr>
          <w:rFonts w:hint="eastAsia"/>
        </w:rPr>
        <w:t>3-4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</w:t>
      </w:r>
    </w:p>
    <w:p w14:paraId="4C8612B3" w14:textId="77777777" w:rsidR="008D5134" w:rsidRDefault="00000000">
      <w:pPr>
        <w:spacing w:line="300" w:lineRule="auto"/>
        <w:ind w:firstLineChars="199" w:firstLine="418"/>
      </w:pPr>
      <w:r>
        <w:rPr>
          <w:position w:val="-30"/>
        </w:rPr>
        <w:object w:dxaOrig="2780" w:dyaOrig="700" w14:anchorId="6F3D2FB8">
          <v:shape id="_x0000_i1031" type="#_x0000_t75" style="width:139pt;height:34.95pt" o:ole="">
            <v:imagedata r:id="rId22" o:title=""/>
          </v:shape>
          <o:OLEObject Type="Embed" ProgID="Equation.3" ShapeID="_x0000_i1031" DrawAspect="Content" ObjectID="_1841768028" r:id="rId23"/>
        </w:objec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3-5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   </w:t>
      </w:r>
    </w:p>
    <w:p w14:paraId="4E883990" w14:textId="77777777" w:rsidR="008D5134" w:rsidRDefault="00000000">
      <w:pPr>
        <w:spacing w:line="300" w:lineRule="auto"/>
      </w:pPr>
      <w:r>
        <w:rPr>
          <w:rFonts w:hint="eastAsia"/>
        </w:rPr>
        <w:t>反射波场为</w:t>
      </w:r>
    </w:p>
    <w:p w14:paraId="5B152FAA" w14:textId="77777777" w:rsidR="008D5134" w:rsidRDefault="00000000">
      <w:pPr>
        <w:spacing w:line="300" w:lineRule="auto"/>
        <w:ind w:firstLineChars="248" w:firstLine="521"/>
      </w:pPr>
      <w:r>
        <w:rPr>
          <w:position w:val="-12"/>
        </w:rPr>
        <w:object w:dxaOrig="3760" w:dyaOrig="440" w14:anchorId="195C9963">
          <v:shape id="_x0000_i1032" type="#_x0000_t75" style="width:188.1pt;height:22.05pt" o:ole="">
            <v:imagedata r:id="rId24" o:title=""/>
          </v:shape>
          <o:OLEObject Type="Embed" ProgID="Equation.3" ShapeID="_x0000_i1032" DrawAspect="Content" ObjectID="_1841768029" r:id="rId25"/>
        </w:object>
      </w:r>
      <w:r>
        <w:rPr>
          <w:rFonts w:hint="eastAsia"/>
        </w:rPr>
        <w:t xml:space="preserve">                               </w:t>
      </w:r>
      <w:r>
        <w:rPr>
          <w:rFonts w:hint="eastAsia"/>
        </w:rPr>
        <w:t>（</w:t>
      </w:r>
      <w:r>
        <w:rPr>
          <w:rFonts w:hint="eastAsia"/>
        </w:rPr>
        <w:t>3-6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</w:t>
      </w:r>
    </w:p>
    <w:p w14:paraId="56D26B3E" w14:textId="77777777" w:rsidR="008D5134" w:rsidRDefault="00000000">
      <w:pPr>
        <w:spacing w:line="300" w:lineRule="auto"/>
        <w:ind w:firstLineChars="248" w:firstLine="521"/>
      </w:pPr>
      <w:r>
        <w:rPr>
          <w:position w:val="-30"/>
        </w:rPr>
        <w:object w:dxaOrig="2780" w:dyaOrig="700" w14:anchorId="1075220A">
          <v:shape id="_x0000_i1033" type="#_x0000_t75" style="width:139pt;height:34.95pt" o:ole="">
            <v:imagedata r:id="rId26" o:title=""/>
          </v:shape>
          <o:OLEObject Type="Embed" ProgID="Equation.3" ShapeID="_x0000_i1033" DrawAspect="Content" ObjectID="_1841768030" r:id="rId27"/>
        </w:object>
      </w: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3-7</w:t>
      </w:r>
      <w:r>
        <w:rPr>
          <w:rFonts w:hint="eastAsia"/>
        </w:rPr>
        <w:t>）</w:t>
      </w:r>
      <w:r>
        <w:rPr>
          <w:rFonts w:hint="eastAsia"/>
        </w:rPr>
        <w:t xml:space="preserve">                                   </w:t>
      </w:r>
    </w:p>
    <w:p w14:paraId="6169053C" w14:textId="77777777" w:rsidR="008D5134" w:rsidRDefault="00000000">
      <w:pPr>
        <w:spacing w:line="300" w:lineRule="auto"/>
      </w:pPr>
      <w:r>
        <w:rPr>
          <w:rFonts w:hint="eastAsia"/>
        </w:rPr>
        <w:t>反射平面上半空间入射波与反射波的合成电场为</w:t>
      </w:r>
    </w:p>
    <w:p w14:paraId="14FAB53A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5980" w:dyaOrig="420" w14:anchorId="78A7A083">
          <v:shape id="_x0000_i1034" type="#_x0000_t75" style="width:298.85pt;height:20.85pt" o:ole="">
            <v:imagedata r:id="rId28" o:title=""/>
          </v:shape>
          <o:OLEObject Type="Embed" ProgID="Equation.3" ShapeID="_x0000_i1034" DrawAspect="Content" ObjectID="_1841768031" r:id="rId29"/>
        </w:object>
      </w:r>
      <w:r>
        <w:rPr>
          <w:rFonts w:hint="eastAsia"/>
        </w:rPr>
        <w:t xml:space="preserve">             </w:t>
      </w:r>
      <w:r>
        <w:rPr>
          <w:rFonts w:hint="eastAsia"/>
        </w:rPr>
        <w:t>（</w:t>
      </w:r>
      <w:r>
        <w:rPr>
          <w:rFonts w:hint="eastAsia"/>
        </w:rPr>
        <w:t>3-8</w:t>
      </w:r>
      <w:r>
        <w:rPr>
          <w:rFonts w:hint="eastAsia"/>
        </w:rPr>
        <w:t>）</w:t>
      </w:r>
      <w:r>
        <w:rPr>
          <w:rFonts w:hint="eastAsia"/>
        </w:rPr>
        <w:t xml:space="preserve">             </w:t>
      </w:r>
    </w:p>
    <w:p w14:paraId="71073128" w14:textId="77777777" w:rsidR="008D5134" w:rsidRDefault="00000000">
      <w:pPr>
        <w:spacing w:line="300" w:lineRule="auto"/>
      </w:pPr>
      <w:r>
        <w:rPr>
          <w:rFonts w:hint="eastAsia"/>
        </w:rPr>
        <w:t>分解为</w:t>
      </w:r>
      <w:r>
        <w:rPr>
          <w:rFonts w:hint="eastAsia"/>
        </w:rPr>
        <w:t>x</w:t>
      </w:r>
      <w:r>
        <w:rPr>
          <w:rFonts w:hint="eastAsia"/>
        </w:rPr>
        <w:t>分量和</w:t>
      </w:r>
      <w:r>
        <w:rPr>
          <w:rFonts w:hint="eastAsia"/>
        </w:rPr>
        <w:t>z</w:t>
      </w:r>
      <w:r>
        <w:rPr>
          <w:rFonts w:hint="eastAsia"/>
        </w:rPr>
        <w:t>分量</w:t>
      </w:r>
    </w:p>
    <w:p w14:paraId="3BF5C97C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6220" w:dyaOrig="380" w14:anchorId="51C5BB59">
          <v:shape id="_x0000_i1035" type="#_x0000_t75" style="width:310.9pt;height:19.1pt" o:ole="">
            <v:imagedata r:id="rId30" o:title=""/>
          </v:shape>
          <o:OLEObject Type="Embed" ProgID="Equation.3" ShapeID="_x0000_i1035" DrawAspect="Content" ObjectID="_1841768032" r:id="rId31"/>
        </w:objec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3-9</w:t>
      </w:r>
      <w:r>
        <w:rPr>
          <w:rFonts w:hint="eastAsia"/>
        </w:rPr>
        <w:t>）</w:t>
      </w:r>
      <w:r>
        <w:rPr>
          <w:rFonts w:hint="eastAsia"/>
        </w:rPr>
        <w:t xml:space="preserve">           </w:t>
      </w:r>
    </w:p>
    <w:p w14:paraId="5F3F80EC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6280" w:dyaOrig="380" w14:anchorId="29B1259E">
          <v:shape id="_x0000_i1036" type="#_x0000_t75" style="width:313.85pt;height:19.1pt" o:ole="">
            <v:imagedata r:id="rId32" o:title=""/>
          </v:shape>
          <o:OLEObject Type="Embed" ProgID="Equation.3" ShapeID="_x0000_i1036" DrawAspect="Content" ObjectID="_1841768033" r:id="rId33"/>
        </w:object>
      </w:r>
      <w:r>
        <w:rPr>
          <w:rFonts w:hint="eastAsia"/>
        </w:rPr>
        <w:t xml:space="preserve">          </w:t>
      </w:r>
      <w:r>
        <w:rPr>
          <w:rFonts w:hint="eastAsia"/>
        </w:rPr>
        <w:t>（</w:t>
      </w:r>
      <w:r>
        <w:rPr>
          <w:rFonts w:hint="eastAsia"/>
        </w:rPr>
        <w:t>3-10</w:t>
      </w:r>
      <w:r>
        <w:rPr>
          <w:rFonts w:hint="eastAsia"/>
        </w:rPr>
        <w:t>）</w:t>
      </w:r>
      <w:r>
        <w:rPr>
          <w:rFonts w:hint="eastAsia"/>
        </w:rPr>
        <w:t xml:space="preserve">      </w:t>
      </w:r>
    </w:p>
    <w:p w14:paraId="2241C6A3" w14:textId="77777777" w:rsidR="008D5134" w:rsidRDefault="00000000">
      <w:pPr>
        <w:spacing w:line="300" w:lineRule="auto"/>
      </w:pPr>
      <w:r>
        <w:rPr>
          <w:rFonts w:hint="eastAsia"/>
        </w:rPr>
        <w:t>折射波场为</w:t>
      </w:r>
    </w:p>
    <w:p w14:paraId="506E1A14" w14:textId="77777777" w:rsidR="008D5134" w:rsidRDefault="00000000">
      <w:pPr>
        <w:spacing w:line="300" w:lineRule="auto"/>
        <w:ind w:firstLineChars="150" w:firstLine="420"/>
        <w:rPr>
          <w:szCs w:val="21"/>
        </w:rPr>
      </w:pPr>
      <w:r>
        <w:rPr>
          <w:position w:val="-12"/>
          <w:sz w:val="28"/>
        </w:rPr>
        <w:object w:dxaOrig="6064" w:dyaOrig="525" w14:anchorId="0BFCE18A">
          <v:shape id="_x0000_i1037" type="#_x0000_t75" style="width:303.3pt;height:26.15pt" o:ole="">
            <v:imagedata r:id="rId34" o:title=""/>
          </v:shape>
          <o:OLEObject Type="Embed" ProgID="Equation.3" ShapeID="_x0000_i1037" DrawAspect="Content" ObjectID="_1841768034" r:id="rId35"/>
        </w:object>
      </w:r>
      <w:r>
        <w:rPr>
          <w:rFonts w:hint="eastAsia"/>
          <w:sz w:val="28"/>
        </w:rPr>
        <w:t xml:space="preserve">          </w:t>
      </w:r>
      <w:r>
        <w:rPr>
          <w:rFonts w:hint="eastAsia"/>
          <w:szCs w:val="21"/>
        </w:rPr>
        <w:t>(3-11)</w:t>
      </w:r>
      <w:r>
        <w:rPr>
          <w:rFonts w:hint="eastAsia"/>
          <w:sz w:val="28"/>
        </w:rPr>
        <w:t xml:space="preserve">      </w:t>
      </w:r>
      <w:r>
        <w:rPr>
          <w:rFonts w:hint="eastAsia"/>
          <w:szCs w:val="21"/>
        </w:rPr>
        <w:t xml:space="preserve">   </w:t>
      </w:r>
    </w:p>
    <w:p w14:paraId="2AEB5A51" w14:textId="77777777" w:rsidR="008D5134" w:rsidRDefault="00000000">
      <w:pPr>
        <w:spacing w:line="300" w:lineRule="auto"/>
        <w:ind w:firstLineChars="199" w:firstLine="418"/>
      </w:pPr>
      <w:r>
        <w:rPr>
          <w:position w:val="-30"/>
        </w:rPr>
        <w:object w:dxaOrig="2860" w:dyaOrig="700" w14:anchorId="7F651504">
          <v:shape id="_x0000_i1038" type="#_x0000_t75" style="width:143.1pt;height:34.95pt" o:ole="">
            <v:imagedata r:id="rId36" o:title=""/>
          </v:shape>
          <o:OLEObject Type="Embed" ProgID="Equation.3" ShapeID="_x0000_i1038" DrawAspect="Content" ObjectID="_1841768035" r:id="rId37"/>
        </w:object>
      </w:r>
      <w:r>
        <w:rPr>
          <w:rFonts w:hint="eastAsia"/>
        </w:rPr>
        <w:t xml:space="preserve">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3-12</w:t>
      </w:r>
      <w:r>
        <w:rPr>
          <w:rFonts w:hint="eastAsia"/>
        </w:rPr>
        <w:t>）</w:t>
      </w:r>
      <w:r>
        <w:rPr>
          <w:rFonts w:hint="eastAsia"/>
        </w:rPr>
        <w:t xml:space="preserve">               </w:t>
      </w:r>
    </w:p>
    <w:p w14:paraId="21F4A23B" w14:textId="77777777" w:rsidR="008D5134" w:rsidRDefault="00000000">
      <w:pPr>
        <w:spacing w:line="300" w:lineRule="auto"/>
        <w:ind w:firstLineChars="199" w:firstLine="418"/>
      </w:pPr>
      <w:r>
        <w:rPr>
          <w:rFonts w:hint="eastAsia"/>
        </w:rPr>
        <w:t>以上各式中</w:t>
      </w:r>
      <w:r>
        <w:rPr>
          <w:position w:val="-10"/>
        </w:rPr>
        <w:object w:dxaOrig="260" w:dyaOrig="340" w14:anchorId="63E428E5">
          <v:shape id="_x0000_i1039" type="#_x0000_t75" style="width:12.95pt;height:17.05pt" o:ole="">
            <v:imagedata r:id="rId38" o:title=""/>
          </v:shape>
          <o:OLEObject Type="Embed" ProgID="Equation.3" ShapeID="_x0000_i1039" DrawAspect="Content" ObjectID="_1841768036" r:id="rId39"/>
        </w:object>
      </w:r>
      <w:r>
        <w:rPr>
          <w:rFonts w:ascii="宋体" w:hAnsi="宋体" w:hint="eastAsia"/>
        </w:rPr>
        <w:t>、</w:t>
      </w:r>
      <w:r>
        <w:rPr>
          <w:rFonts w:ascii="宋体" w:hAnsi="宋体"/>
          <w:position w:val="-10"/>
        </w:rPr>
        <w:object w:dxaOrig="279" w:dyaOrig="340" w14:anchorId="4301CF81">
          <v:shape id="_x0000_i1040" type="#_x0000_t75" style="width:13.8pt;height:17.05pt" o:ole="">
            <v:imagedata r:id="rId40" o:title=""/>
          </v:shape>
          <o:OLEObject Type="Embed" ProgID="Equation.3" ShapeID="_x0000_i1040" DrawAspect="Content" ObjectID="_1841768037" r:id="rId41"/>
        </w:object>
      </w:r>
      <w:r>
        <w:rPr>
          <w:rFonts w:hint="eastAsia"/>
        </w:rPr>
        <w:t xml:space="preserve"> </w:t>
      </w:r>
      <w:r>
        <w:rPr>
          <w:rFonts w:hint="eastAsia"/>
        </w:rPr>
        <w:t>分别表示波在两种媒质中的波阻抗。由边界条件可知，在分界面上</w:t>
      </w:r>
      <w:r>
        <w:t>x=0</w:t>
      </w:r>
      <w:r>
        <w:rPr>
          <w:rFonts w:hint="eastAsia"/>
        </w:rPr>
        <w:t>处，有</w:t>
      </w:r>
      <w:r>
        <w:rPr>
          <w:position w:val="-12"/>
        </w:rPr>
        <w:object w:dxaOrig="920" w:dyaOrig="360" w14:anchorId="37825A6F">
          <v:shape id="_x0000_i1041" type="#_x0000_t75" style="width:46.15pt;height:17.95pt" o:ole="">
            <v:imagedata r:id="rId42" o:title=""/>
          </v:shape>
          <o:OLEObject Type="Embed" ProgID="Equation.3" ShapeID="_x0000_i1041" DrawAspect="Content" ObjectID="_1841768038" r:id="rId43"/>
        </w:object>
      </w:r>
      <w:r>
        <w:rPr>
          <w:rFonts w:hint="eastAsia"/>
        </w:rPr>
        <w:t>，</w:t>
      </w:r>
      <w:r>
        <w:rPr>
          <w:position w:val="-12"/>
        </w:rPr>
        <w:object w:dxaOrig="999" w:dyaOrig="360" w14:anchorId="1ED4349C">
          <v:shape id="_x0000_i1042" type="#_x0000_t75" style="width:49.95pt;height:17.95pt" o:ole="">
            <v:imagedata r:id="rId44" o:title=""/>
          </v:shape>
          <o:OLEObject Type="Embed" ProgID="Equation.3" ShapeID="_x0000_i1042" DrawAspect="Content" ObjectID="_1841768039" r:id="rId45"/>
        </w:object>
      </w:r>
      <w:r>
        <w:rPr>
          <w:rFonts w:hint="eastAsia"/>
        </w:rPr>
        <w:t>。根据图</w:t>
      </w:r>
      <w:r>
        <w:rPr>
          <w:rFonts w:hint="eastAsia"/>
        </w:rPr>
        <w:t>3-1</w:t>
      </w:r>
      <w:r>
        <w:rPr>
          <w:rFonts w:hint="eastAsia"/>
        </w:rPr>
        <w:t>所示，应有</w:t>
      </w:r>
    </w:p>
    <w:p w14:paraId="41006BE1" w14:textId="77777777" w:rsidR="008D5134" w:rsidRDefault="00000000">
      <w:pPr>
        <w:spacing w:line="300" w:lineRule="auto"/>
        <w:ind w:firstLineChars="199" w:firstLine="418"/>
      </w:pPr>
      <w:r>
        <w:rPr>
          <w:position w:val="-10"/>
        </w:rPr>
        <w:object w:dxaOrig="920" w:dyaOrig="340" w14:anchorId="4DF307CF">
          <v:shape id="_x0000_i1043" type="#_x0000_t75" style="width:46.15pt;height:17.05pt" o:ole="">
            <v:imagedata r:id="rId46" o:title=""/>
          </v:shape>
          <o:OLEObject Type="Embed" ProgID="Equation.3" ShapeID="_x0000_i1043" DrawAspect="Content" ObjectID="_1841768040" r:id="rId47"/>
        </w:object>
      </w:r>
    </w:p>
    <w:p w14:paraId="4837644A" w14:textId="77777777" w:rsidR="008D5134" w:rsidRDefault="00000000">
      <w:pPr>
        <w:spacing w:line="300" w:lineRule="auto"/>
      </w:pPr>
      <w:r>
        <w:rPr>
          <w:rFonts w:hint="eastAsia"/>
        </w:rPr>
        <w:t>即</w:t>
      </w:r>
    </w:p>
    <w:p w14:paraId="100F44A6" w14:textId="77777777" w:rsidR="008D5134" w:rsidRDefault="00000000">
      <w:pPr>
        <w:spacing w:line="300" w:lineRule="auto"/>
        <w:ind w:firstLineChars="199" w:firstLine="418"/>
      </w:pPr>
      <w:r>
        <w:rPr>
          <w:position w:val="-12"/>
        </w:rPr>
        <w:object w:dxaOrig="5920" w:dyaOrig="380" w14:anchorId="7F7F6072">
          <v:shape id="_x0000_i1044" type="#_x0000_t75" style="width:295.95pt;height:19.1pt" o:ole="">
            <v:imagedata r:id="rId48" o:title=""/>
          </v:shape>
          <o:OLEObject Type="Embed" ProgID="Equation.3" ShapeID="_x0000_i1044" DrawAspect="Content" ObjectID="_1841768041" r:id="rId49"/>
        </w:object>
      </w:r>
      <w:r>
        <w:rPr>
          <w:rFonts w:hint="eastAsia"/>
        </w:rPr>
        <w:t xml:space="preserve">             </w:t>
      </w:r>
      <w:r>
        <w:rPr>
          <w:rFonts w:hint="eastAsia"/>
        </w:rPr>
        <w:t>（</w:t>
      </w:r>
      <w:r>
        <w:rPr>
          <w:rFonts w:hint="eastAsia"/>
        </w:rPr>
        <w:t>3-13</w:t>
      </w:r>
      <w:r>
        <w:rPr>
          <w:rFonts w:hint="eastAsia"/>
        </w:rPr>
        <w:t>）</w:t>
      </w:r>
    </w:p>
    <w:p w14:paraId="34C95F02" w14:textId="77777777" w:rsidR="008D5134" w:rsidRDefault="00000000">
      <w:pPr>
        <w:spacing w:line="300" w:lineRule="auto"/>
        <w:ind w:firstLineChars="199" w:firstLine="418"/>
      </w:pPr>
      <w:r>
        <w:rPr>
          <w:rFonts w:hint="eastAsia"/>
        </w:rPr>
        <w:t>又因为三种波在分界面处必须以同一速度向</w:t>
      </w:r>
      <w:r>
        <w:rPr>
          <w:position w:val="-4"/>
        </w:rPr>
        <w:object w:dxaOrig="200" w:dyaOrig="200" w14:anchorId="54A3E3DC">
          <v:shape id="_x0000_i1045" type="#_x0000_t75" style="width:10pt;height:10pt" o:ole="">
            <v:imagedata r:id="rId50" o:title=""/>
          </v:shape>
          <o:OLEObject Type="Embed" ProgID="Equation.DSMT4" ShapeID="_x0000_i1045" DrawAspect="Content" ObjectID="_1841768042" r:id="rId51"/>
        </w:object>
      </w:r>
      <w:r>
        <w:rPr>
          <w:rFonts w:hint="eastAsia"/>
        </w:rPr>
        <w:t>方向传播，即它们的波因子必须相等，即</w:t>
      </w:r>
    </w:p>
    <w:p w14:paraId="2C4EAD3D" w14:textId="77777777" w:rsidR="008D5134" w:rsidRDefault="00000000">
      <w:pPr>
        <w:spacing w:line="300" w:lineRule="auto"/>
        <w:ind w:firstLineChars="199" w:firstLine="418"/>
      </w:pPr>
      <w:r>
        <w:rPr>
          <w:position w:val="-10"/>
        </w:rPr>
        <w:object w:dxaOrig="3260" w:dyaOrig="340" w14:anchorId="2E693EDF">
          <v:shape id="_x0000_i1046" type="#_x0000_t75" style="width:163.1pt;height:17.05pt" o:ole="">
            <v:imagedata r:id="rId52" o:title=""/>
          </v:shape>
          <o:OLEObject Type="Embed" ProgID="Equation.3" ShapeID="_x0000_i1046" DrawAspect="Content" ObjectID="_1841768043" r:id="rId53"/>
        </w:object>
      </w:r>
      <w:r>
        <w:rPr>
          <w:rFonts w:hint="eastAsia"/>
        </w:rPr>
        <w:t xml:space="preserve">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3-14</w:t>
      </w:r>
      <w:r>
        <w:rPr>
          <w:rFonts w:hint="eastAsia"/>
        </w:rPr>
        <w:t>）</w:t>
      </w:r>
    </w:p>
    <w:p w14:paraId="6158CB02" w14:textId="77777777" w:rsidR="008D5134" w:rsidRDefault="00000000">
      <w:pPr>
        <w:spacing w:line="300" w:lineRule="auto"/>
      </w:pPr>
      <w:r>
        <w:rPr>
          <w:rFonts w:hint="eastAsia"/>
        </w:rPr>
        <w:t>根据式（</w:t>
      </w:r>
      <w:r>
        <w:rPr>
          <w:rFonts w:hint="eastAsia"/>
        </w:rPr>
        <w:t>3-14</w:t>
      </w:r>
      <w:r>
        <w:rPr>
          <w:rFonts w:hint="eastAsia"/>
        </w:rPr>
        <w:t>），可以得到</w:t>
      </w:r>
    </w:p>
    <w:p w14:paraId="2671015E" w14:textId="77777777" w:rsidR="008D5134" w:rsidRDefault="00000000">
      <w:pPr>
        <w:spacing w:line="300" w:lineRule="auto"/>
        <w:ind w:firstLineChars="199" w:firstLine="418"/>
      </w:pPr>
      <w:r>
        <w:object w:dxaOrig="1440" w:dyaOrig="1440" w14:anchorId="169DC396">
          <v:shape id="_x0000_s2051" type="#_x0000_t75" style="position:absolute;left:0;text-align:left;margin-left:24.8pt;margin-top:5pt;width:92.25pt;height:18pt;z-index:251659264;mso-wrap-distance-left:9pt;mso-wrap-distance-top:0;mso-wrap-distance-right:9pt;mso-wrap-distance-bottom:0;mso-width-relative:page;mso-height-relative:page">
            <v:imagedata r:id="rId54" o:title=""/>
            <w10:wrap type="square" side="right"/>
          </v:shape>
          <o:OLEObject Type="Embed" ShapeID="_x0000_s2051" DrawAspect="Content" ObjectID="_1841768063" r:id="rId55"/>
        </w:object>
      </w:r>
      <w:r>
        <w:rPr>
          <w:rFonts w:hint="eastAsia"/>
        </w:rPr>
        <w:t xml:space="preserve">   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3-15</w:t>
      </w:r>
      <w:r>
        <w:rPr>
          <w:rFonts w:hint="eastAsia"/>
        </w:rPr>
        <w:t>）</w:t>
      </w:r>
    </w:p>
    <w:p w14:paraId="584E2D5E" w14:textId="77777777" w:rsidR="008D5134" w:rsidRDefault="00000000">
      <w:pPr>
        <w:spacing w:line="300" w:lineRule="auto"/>
        <w:ind w:firstLineChars="199" w:firstLine="418"/>
      </w:pPr>
      <w:r>
        <w:rPr>
          <w:position w:val="-10"/>
        </w:rPr>
        <w:object w:dxaOrig="1900" w:dyaOrig="340" w14:anchorId="3D650B6A">
          <v:shape id="_x0000_i1048" type="#_x0000_t75" style="width:94.9pt;height:17.05pt" o:ole="">
            <v:imagedata r:id="rId56" o:title=""/>
          </v:shape>
          <o:OLEObject Type="Embed" ProgID="Equation.3" ShapeID="_x0000_i1048" DrawAspect="Content" ObjectID="_1841768044" r:id="rId57"/>
        </w:objec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（</w:t>
      </w:r>
      <w:r>
        <w:rPr>
          <w:rFonts w:hint="eastAsia"/>
        </w:rPr>
        <w:t>3-16</w:t>
      </w:r>
      <w:r>
        <w:rPr>
          <w:rFonts w:hint="eastAsia"/>
        </w:rPr>
        <w:t>）</w:t>
      </w:r>
    </w:p>
    <w:p w14:paraId="4A2F4E28" w14:textId="77777777" w:rsidR="008D5134" w:rsidRDefault="00000000">
      <w:pPr>
        <w:spacing w:line="300" w:lineRule="auto"/>
      </w:pPr>
      <w:r>
        <w:rPr>
          <w:rFonts w:hint="eastAsia"/>
        </w:rPr>
        <w:t>根据式（</w:t>
      </w:r>
      <w:r>
        <w:rPr>
          <w:rFonts w:hint="eastAsia"/>
        </w:rPr>
        <w:t>3-15</w:t>
      </w:r>
      <w:r>
        <w:rPr>
          <w:rFonts w:hint="eastAsia"/>
        </w:rPr>
        <w:t>）得</w:t>
      </w:r>
    </w:p>
    <w:p w14:paraId="13D63AA9" w14:textId="77777777" w:rsidR="008D5134" w:rsidRDefault="00000000">
      <w:pPr>
        <w:spacing w:line="300" w:lineRule="auto"/>
      </w:pPr>
      <w:r>
        <w:t xml:space="preserve">    </w:t>
      </w:r>
      <w:r>
        <w:rPr>
          <w:position w:val="-10"/>
        </w:rPr>
        <w:object w:dxaOrig="720" w:dyaOrig="360" w14:anchorId="6873A4A4">
          <v:shape id="_x0000_i1049" type="#_x0000_t75" style="width:36.15pt;height:17.95pt" o:ole="">
            <v:imagedata r:id="rId58" o:title=""/>
          </v:shape>
          <o:OLEObject Type="Embed" ProgID="Equation.3" ShapeID="_x0000_i1049" DrawAspect="Content" ObjectID="_1841768045" r:id="rId59"/>
        </w:object>
      </w:r>
      <w:r>
        <w:rPr>
          <w:rFonts w:hint="eastAsia"/>
        </w:rPr>
        <w:t xml:space="preserve">                      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3-17</w:t>
      </w:r>
      <w:r>
        <w:rPr>
          <w:rFonts w:hint="eastAsia"/>
        </w:rPr>
        <w:t>）</w:t>
      </w:r>
    </w:p>
    <w:p w14:paraId="1C952EFA" w14:textId="77777777" w:rsidR="008D5134" w:rsidRDefault="00000000">
      <w:pPr>
        <w:spacing w:line="300" w:lineRule="auto"/>
      </w:pPr>
      <w:r>
        <w:rPr>
          <w:rFonts w:hint="eastAsia"/>
        </w:rPr>
        <w:t>上式表明，媒质分界面上反射角等于入射角，即</w:t>
      </w:r>
      <w:r>
        <w:rPr>
          <w:rFonts w:hint="eastAsia"/>
          <w:b/>
          <w:bCs/>
        </w:rPr>
        <w:t>反射定律</w:t>
      </w:r>
      <w:r>
        <w:rPr>
          <w:rFonts w:hint="eastAsia"/>
        </w:rPr>
        <w:t>。</w:t>
      </w:r>
    </w:p>
    <w:p w14:paraId="2237EE89" w14:textId="77777777" w:rsidR="008D5134" w:rsidRDefault="00000000">
      <w:pPr>
        <w:spacing w:line="300" w:lineRule="auto"/>
      </w:pPr>
      <w:r>
        <w:rPr>
          <w:rFonts w:hint="eastAsia"/>
        </w:rPr>
        <w:t>根据式（</w:t>
      </w:r>
      <w:r>
        <w:rPr>
          <w:rFonts w:hint="eastAsia"/>
        </w:rPr>
        <w:t>3-16</w:t>
      </w:r>
      <w:r>
        <w:rPr>
          <w:rFonts w:hint="eastAsia"/>
        </w:rPr>
        <w:t>）得</w:t>
      </w:r>
    </w:p>
    <w:p w14:paraId="56C6BCB5" w14:textId="77777777" w:rsidR="008D5134" w:rsidRDefault="00000000">
      <w:pPr>
        <w:spacing w:line="300" w:lineRule="auto"/>
        <w:ind w:left="420"/>
      </w:pPr>
      <w:r>
        <w:rPr>
          <w:position w:val="-32"/>
        </w:rPr>
        <w:object w:dxaOrig="5539" w:dyaOrig="760" w14:anchorId="37801E31">
          <v:shape id="_x0000_i1050" type="#_x0000_t75" style="width:276.85pt;height:37.9pt" o:ole="">
            <v:imagedata r:id="rId60" o:title=""/>
          </v:shape>
          <o:OLEObject Type="Embed" ProgID="Equation.3" ShapeID="_x0000_i1050" DrawAspect="Content" ObjectID="_1841768046" r:id="rId61"/>
        </w:object>
      </w:r>
      <w:r>
        <w:rPr>
          <w:rFonts w:hint="eastAsia"/>
        </w:rPr>
        <w:t xml:space="preserve">                </w:t>
      </w:r>
      <w:r>
        <w:rPr>
          <w:rFonts w:hint="eastAsia"/>
        </w:rPr>
        <w:t>（</w:t>
      </w:r>
      <w:r>
        <w:rPr>
          <w:rFonts w:hint="eastAsia"/>
        </w:rPr>
        <w:t>3-18</w:t>
      </w:r>
      <w:r>
        <w:rPr>
          <w:rFonts w:hint="eastAsia"/>
        </w:rPr>
        <w:t>）</w:t>
      </w:r>
    </w:p>
    <w:p w14:paraId="21425BC6" w14:textId="77777777" w:rsidR="008D5134" w:rsidRDefault="00000000">
      <w:pPr>
        <w:spacing w:line="300" w:lineRule="auto"/>
      </w:pPr>
      <w:r>
        <w:rPr>
          <w:rFonts w:hint="eastAsia"/>
        </w:rPr>
        <w:t>上式即</w:t>
      </w:r>
      <w:r>
        <w:rPr>
          <w:rFonts w:hint="eastAsia"/>
          <w:b/>
          <w:bCs/>
        </w:rPr>
        <w:t>折射定律或斯耐尔定律</w:t>
      </w:r>
      <w:r>
        <w:rPr>
          <w:rFonts w:hint="eastAsia"/>
        </w:rPr>
        <w:t>。</w:t>
      </w:r>
    </w:p>
    <w:p w14:paraId="09C7839D" w14:textId="77777777" w:rsidR="008D5134" w:rsidRDefault="008D5134">
      <w:pPr>
        <w:spacing w:line="360" w:lineRule="auto"/>
        <w:rPr>
          <w:rFonts w:ascii="宋体" w:eastAsia="宋体" w:hAnsi="宋体" w:hint="eastAsia"/>
          <w:sz w:val="24"/>
        </w:rPr>
      </w:pPr>
    </w:p>
    <w:p w14:paraId="4610D8DB" w14:textId="77777777" w:rsidR="008D5134" w:rsidRDefault="00000000">
      <w:pPr>
        <w:spacing w:line="360" w:lineRule="auto"/>
        <w:ind w:firstLineChars="200" w:firstLine="480"/>
        <w:rPr>
          <w:b/>
          <w:sz w:val="28"/>
          <w:szCs w:val="28"/>
        </w:rPr>
      </w:pPr>
      <w:r>
        <w:rPr>
          <w:rFonts w:hint="eastAsia"/>
          <w:sz w:val="24"/>
        </w:rPr>
        <w:t>电磁波在传播过程中如遇到障碍物，必定要发生反射，我们用一块大的金属板作为障碍物，测量当电波以某一入射角投射到此金属板上的反射角，验证电磁波的反射定律。另用一块大的玻璃板作为障碍物，测量当电波以某一入射角投射到此介质板上的反射角和折射角，验证电磁波的反射定律和折射定律。</w:t>
      </w:r>
    </w:p>
    <w:p w14:paraId="0F5C1397" w14:textId="77777777" w:rsidR="008D5134" w:rsidRDefault="008D5134">
      <w:pPr>
        <w:spacing w:line="360" w:lineRule="auto"/>
        <w:rPr>
          <w:rFonts w:ascii="宋体" w:eastAsia="宋体" w:hAnsi="宋体" w:hint="eastAsia"/>
          <w:sz w:val="24"/>
        </w:rPr>
      </w:pPr>
    </w:p>
    <w:p w14:paraId="5A684D03" w14:textId="77777777" w:rsidR="008D5134" w:rsidRDefault="00000000">
      <w:pPr>
        <w:numPr>
          <w:ilvl w:val="0"/>
          <w:numId w:val="1"/>
        </w:numPr>
        <w:spacing w:line="360" w:lineRule="auto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实验步骤</w:t>
      </w:r>
    </w:p>
    <w:p w14:paraId="6E5F5F07" w14:textId="77777777" w:rsidR="008D5134" w:rsidRDefault="00000000">
      <w:pPr>
        <w:spacing w:line="300" w:lineRule="auto"/>
        <w:ind w:firstLineChars="200" w:firstLine="420"/>
        <w:jc w:val="left"/>
      </w:pPr>
      <w:r>
        <w:rPr>
          <w:rFonts w:hint="eastAsia"/>
        </w:rPr>
        <w:t>当测量电磁波的反射角和折射角时，首先使发射喇叭天线和接收喇叭天线互相正对，它们的轴线应在一条直线</w:t>
      </w:r>
      <w:r>
        <w:rPr>
          <w:rFonts w:hint="eastAsia"/>
        </w:rPr>
        <w:lastRenderedPageBreak/>
        <w:t>上。具体方法如下：旋转工作平台使</w:t>
      </w:r>
      <w:r>
        <w:rPr>
          <w:position w:val="-6"/>
        </w:rPr>
        <w:object w:dxaOrig="260" w:dyaOrig="320" w14:anchorId="491305E2">
          <v:shape id="_x0000_i1051" type="#_x0000_t75" style="width:12.95pt;height:15.85pt" o:ole="">
            <v:imagedata r:id="rId62" o:title=""/>
          </v:shape>
          <o:OLEObject Type="Embed" ProgID="Equation.DSMT4" ShapeID="_x0000_i1051" DrawAspect="Content" ObjectID="_1841768047" r:id="rId63"/>
        </w:object>
      </w:r>
      <w:r>
        <w:rPr>
          <w:rFonts w:hint="eastAsia"/>
        </w:rPr>
        <w:t>刻线与固定臂上的指针对正，再转活动臂使活动臂上的指针对正工作平台上的</w:t>
      </w:r>
      <w:r>
        <w:rPr>
          <w:position w:val="-6"/>
        </w:rPr>
        <w:object w:dxaOrig="480" w:dyaOrig="320" w14:anchorId="79D57EE6">
          <v:shape id="_x0000_i1052" type="#_x0000_t75" style="width:24.1pt;height:15.85pt" o:ole="">
            <v:imagedata r:id="rId64" o:title=""/>
          </v:shape>
          <o:OLEObject Type="Embed" ProgID="Equation.DSMT4" ShapeID="_x0000_i1052" DrawAspect="Content" ObjectID="_1841768048" r:id="rId65"/>
        </w:object>
      </w:r>
      <w:r>
        <w:rPr>
          <w:rFonts w:hint="eastAsia"/>
        </w:rPr>
        <w:t>刻线，然后锁定活动臂。打开固态信号源上的开关，连接在接收喇叭天线上的微安表将有指示，分别微调发射喇叭天线和接收喇叭天线的方向，使微安表的指示最大，这时发射天线与接收天线就互相对正了。</w:t>
      </w:r>
    </w:p>
    <w:p w14:paraId="5BCD81CF" w14:textId="77777777" w:rsidR="008D5134" w:rsidRDefault="0000000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）电磁波斜投射时，良好导体表面反射定律验证</w:t>
      </w:r>
    </w:p>
    <w:p w14:paraId="75F9BC2F" w14:textId="77777777" w:rsidR="008D5134" w:rsidRDefault="00000000">
      <w:pPr>
        <w:pStyle w:val="a3"/>
        <w:spacing w:line="360" w:lineRule="auto"/>
        <w:ind w:rightChars="6" w:right="13" w:firstLine="495"/>
      </w:pPr>
      <w:r>
        <w:rPr>
          <w:rFonts w:hint="eastAsia"/>
        </w:rPr>
        <w:t>首先不加反射板，使发射天线与接收天线互相对正，调整固态信号源，测出入射波电场（可使微安表指示</w:t>
      </w:r>
      <w:r>
        <w:rPr>
          <w:position w:val="-10"/>
        </w:rPr>
        <w:object w:dxaOrig="620" w:dyaOrig="320" w14:anchorId="0E72288E">
          <v:shape id="_x0000_i1053" type="#_x0000_t75" style="width:30.85pt;height:15.85pt" o:ole="">
            <v:imagedata r:id="rId66" o:title=""/>
          </v:shape>
          <o:OLEObject Type="Embed" ProgID="Equation.DSMT4" ShapeID="_x0000_i1053" DrawAspect="Content" ObjectID="_1841768049" r:id="rId67"/>
        </w:object>
      </w:r>
      <w:r>
        <w:rPr>
          <w:rFonts w:hint="eastAsia"/>
        </w:rPr>
        <w:t>）。然后把良导体反射板放在转台上，使导体板平面对准转台上的</w:t>
      </w:r>
      <w:r>
        <w:rPr>
          <w:position w:val="-6"/>
        </w:rPr>
        <w:object w:dxaOrig="380" w:dyaOrig="320" w14:anchorId="4C8A91BF">
          <v:shape id="_x0000_i1054" type="#_x0000_t75" style="width:19.1pt;height:15.85pt" o:ole="">
            <v:imagedata r:id="rId68" o:title=""/>
          </v:shape>
          <o:OLEObject Type="Embed" ProgID="Equation.DSMT4" ShapeID="_x0000_i1054" DrawAspect="Content" ObjectID="_1841768050" r:id="rId69"/>
        </w:object>
      </w:r>
      <w:r>
        <w:rPr>
          <w:rFonts w:hint="eastAsia"/>
        </w:rPr>
        <w:t>刻线，这时转台上的</w:t>
      </w:r>
      <w:r>
        <w:rPr>
          <w:rFonts w:ascii="Times New Roman" w:hAnsi="Times New Roman" w:cs="Times New Roman"/>
          <w:position w:val="-6"/>
          <w:szCs w:val="24"/>
        </w:rPr>
        <w:object w:dxaOrig="255" w:dyaOrig="315" w14:anchorId="7B063522">
          <v:shape id="_x0000_i1055" type="#_x0000_t75" style="width:12.65pt;height:15.85pt" o:ole="">
            <v:imagedata r:id="rId62" o:title=""/>
          </v:shape>
          <o:OLEObject Type="Embed" ProgID="Equation.DSMT4" ShapeID="_x0000_i1055" DrawAspect="Content" ObjectID="_1841768051" r:id="rId70"/>
        </w:object>
      </w:r>
      <w:r>
        <w:rPr>
          <w:rFonts w:ascii="Times New Roman" w:hAnsi="Times New Roman" w:cs="Times New Roman" w:hint="eastAsia"/>
          <w:szCs w:val="24"/>
        </w:rPr>
        <w:t>刻线与导体板的法线方向一致。转动转台使入射角</w:t>
      </w:r>
      <w:r>
        <w:rPr>
          <w:rFonts w:ascii="Times New Roman" w:hAnsi="Times New Roman" w:cs="Times New Roman"/>
          <w:position w:val="-12"/>
          <w:szCs w:val="24"/>
        </w:rPr>
        <w:object w:dxaOrig="240" w:dyaOrig="360" w14:anchorId="38315702">
          <v:shape id="_x0000_i1056" type="#_x0000_t75" style="width:12.05pt;height:17.95pt" o:ole="">
            <v:imagedata r:id="rId71" o:title=""/>
          </v:shape>
          <o:OLEObject Type="Embed" ProgID="Equation.DSMT4" ShapeID="_x0000_i1056" DrawAspect="Content" ObjectID="_1841768052" r:id="rId72"/>
        </w:object>
      </w:r>
      <w:r>
        <w:rPr>
          <w:rFonts w:ascii="Times New Roman" w:hAnsi="Times New Roman" w:cs="Times New Roman" w:hint="eastAsia"/>
          <w:szCs w:val="24"/>
        </w:rPr>
        <w:t>从</w:t>
      </w:r>
      <w:r>
        <w:rPr>
          <w:rFonts w:hint="eastAsia"/>
        </w:rPr>
        <w:t>30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开始，每隔1度，逐步增加至65</w:t>
      </w:r>
      <w:r>
        <w:rPr>
          <w:rFonts w:hint="eastAsia"/>
          <w:vertAlign w:val="superscript"/>
        </w:rPr>
        <w:t>0</w:t>
      </w:r>
      <w:r>
        <w:rPr>
          <w:rFonts w:ascii="Times New Roman" w:hAnsi="Times New Roman" w:cs="Times New Roman" w:hint="eastAsia"/>
          <w:szCs w:val="24"/>
        </w:rPr>
        <w:t>，测出</w:t>
      </w:r>
      <w:r>
        <w:rPr>
          <w:position w:val="-12"/>
        </w:rPr>
        <w:object w:dxaOrig="660" w:dyaOrig="380" w14:anchorId="57E3B2BB">
          <v:shape id="_x0000_i1057" type="#_x0000_t75" style="width:32.9pt;height:19.1pt" o:ole="">
            <v:imagedata r:id="rId73" o:title=""/>
          </v:shape>
          <o:OLEObject Type="Embed" ProgID="Equation.DSMT4" ShapeID="_x0000_i1057" DrawAspect="Content" ObjectID="_1841768053" r:id="rId74"/>
        </w:object>
      </w:r>
      <w:r>
        <w:rPr>
          <w:rFonts w:hint="eastAsia"/>
        </w:rPr>
        <w:t>时的</w:t>
      </w:r>
      <w:r>
        <w:rPr>
          <w:rFonts w:ascii="Times New Roman" w:hAnsi="Times New Roman" w:cs="Times New Roman" w:hint="eastAsia"/>
          <w:szCs w:val="24"/>
        </w:rPr>
        <w:t>反射波场强</w:t>
      </w:r>
      <w:r>
        <w:rPr>
          <w:rFonts w:ascii="Times New Roman" w:hAnsi="Times New Roman" w:cs="Times New Roman"/>
          <w:position w:val="-12"/>
          <w:szCs w:val="24"/>
        </w:rPr>
        <w:object w:dxaOrig="360" w:dyaOrig="400" w14:anchorId="554C82F4">
          <v:shape id="_x0000_i1058" type="#_x0000_t75" style="width:17.95pt;height:20pt" o:ole="">
            <v:imagedata r:id="rId75" o:title=""/>
          </v:shape>
          <o:OLEObject Type="Embed" ProgID="Equation.DSMT4" ShapeID="_x0000_i1058" DrawAspect="Content" ObjectID="_1841768054" r:id="rId76"/>
        </w:object>
      </w:r>
      <w:r>
        <w:rPr>
          <w:rFonts w:ascii="Times New Roman" w:hAnsi="Times New Roman" w:cs="Times New Roman" w:hint="eastAsia"/>
          <w:szCs w:val="24"/>
        </w:rPr>
        <w:t>（仍用微安表指示的电流表示）</w:t>
      </w:r>
      <w:r>
        <w:rPr>
          <w:rFonts w:hint="eastAsia"/>
        </w:rPr>
        <w:t>。</w:t>
      </w:r>
    </w:p>
    <w:p w14:paraId="08B55D0D" w14:textId="77777777" w:rsidR="008D5134" w:rsidRDefault="00000000">
      <w:pPr>
        <w:pStyle w:val="a3"/>
        <w:spacing w:line="360" w:lineRule="auto"/>
        <w:ind w:rightChars="6" w:right="13" w:firstLine="495"/>
      </w:pPr>
      <w:r>
        <w:rPr>
          <w:rFonts w:hint="eastAsia"/>
        </w:rPr>
        <w:t>如果把接收天线转到导体板后（</w:t>
      </w:r>
      <w:r>
        <w:rPr>
          <w:position w:val="-6"/>
        </w:rPr>
        <w:object w:dxaOrig="480" w:dyaOrig="320" w14:anchorId="7348AE5E">
          <v:shape id="_x0000_i1059" type="#_x0000_t75" style="width:24.1pt;height:15.85pt" o:ole="">
            <v:imagedata r:id="rId64" o:title=""/>
          </v:shape>
          <o:OLEObject Type="Embed" ProgID="Equation.DSMT4" ShapeID="_x0000_i1059" DrawAspect="Content" ObjectID="_1841768055" r:id="rId77"/>
        </w:object>
      </w:r>
      <w:r>
        <w:rPr>
          <w:rFonts w:hint="eastAsia"/>
        </w:rPr>
        <w:t>刻线处），观察是否有折射。</w:t>
      </w:r>
    </w:p>
    <w:p w14:paraId="30BF6682" w14:textId="77777777" w:rsidR="008D5134" w:rsidRDefault="00000000">
      <w:pPr>
        <w:spacing w:line="360" w:lineRule="auto"/>
        <w:ind w:firstLineChars="200" w:firstLine="420"/>
        <w:jc w:val="center"/>
      </w:pPr>
      <w:r>
        <w:rPr>
          <w:noProof/>
        </w:rPr>
        <w:drawing>
          <wp:inline distT="0" distB="0" distL="114300" distR="114300" wp14:anchorId="46564349" wp14:editId="76601A2A">
            <wp:extent cx="3495040" cy="2407920"/>
            <wp:effectExtent l="0" t="0" r="10160" b="11430"/>
            <wp:docPr id="2" name="图片 135" descr="926全反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35" descr="926全反射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C5834" w14:textId="77777777" w:rsidR="008D5134" w:rsidRDefault="00000000">
      <w:pPr>
        <w:spacing w:line="360" w:lineRule="auto"/>
        <w:ind w:firstLineChars="100" w:firstLine="240"/>
        <w:jc w:val="center"/>
        <w:rPr>
          <w:sz w:val="24"/>
        </w:rPr>
      </w:pPr>
      <w:r>
        <w:rPr>
          <w:rFonts w:hint="eastAsia"/>
          <w:sz w:val="24"/>
        </w:rPr>
        <w:t>图</w:t>
      </w:r>
      <w:r>
        <w:rPr>
          <w:rFonts w:hint="eastAsia"/>
          <w:sz w:val="24"/>
        </w:rPr>
        <w:t xml:space="preserve">4-1 </w:t>
      </w:r>
      <w:r>
        <w:rPr>
          <w:rFonts w:hint="eastAsia"/>
          <w:sz w:val="24"/>
        </w:rPr>
        <w:t>导体板上的反射</w:t>
      </w:r>
    </w:p>
    <w:p w14:paraId="6F608799" w14:textId="77777777" w:rsidR="008D5134" w:rsidRDefault="00000000">
      <w:pPr>
        <w:spacing w:line="36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）电磁波在介质板说的反射和折射定律验证</w:t>
      </w:r>
    </w:p>
    <w:p w14:paraId="653EE813" w14:textId="77777777" w:rsidR="008D5134" w:rsidRDefault="00000000">
      <w:pPr>
        <w:pStyle w:val="a3"/>
        <w:spacing w:line="360" w:lineRule="auto"/>
        <w:ind w:rightChars="6" w:right="13" w:firstLine="495"/>
      </w:pPr>
      <w:r>
        <w:rPr>
          <w:rFonts w:hint="eastAsia"/>
        </w:rPr>
        <w:t>测量原理如图11-5所示。换下金属板，用</w:t>
      </w:r>
      <w:r>
        <w:t>d=1.5mm</w:t>
      </w:r>
      <w:r>
        <w:rPr>
          <w:rFonts w:hint="eastAsia"/>
        </w:rPr>
        <w:t>厚度的玻璃板，放置在测试仪平台支座上，调整介质板位置，使其处于和喇叭天线轴线相垂直的位置。转动平台，使玻璃板的入射角</w:t>
      </w:r>
      <w:r>
        <w:rPr>
          <w:rFonts w:ascii="Times New Roman" w:hAnsi="Times New Roman" w:cs="Times New Roman"/>
          <w:position w:val="-12"/>
          <w:szCs w:val="24"/>
        </w:rPr>
        <w:object w:dxaOrig="240" w:dyaOrig="360" w14:anchorId="5FD8A482">
          <v:shape id="_x0000_i1060" type="#_x0000_t75" style="width:12.05pt;height:17.95pt" o:ole="">
            <v:imagedata r:id="rId71" o:title=""/>
          </v:shape>
          <o:OLEObject Type="Embed" ProgID="Equation.DSMT4" ShapeID="_x0000_i1060" DrawAspect="Content" ObjectID="_1841768056" r:id="rId79"/>
        </w:object>
      </w:r>
      <w:r>
        <w:rPr>
          <w:rFonts w:ascii="Times New Roman" w:hAnsi="Times New Roman" w:cs="Times New Roman" w:hint="eastAsia"/>
          <w:szCs w:val="24"/>
        </w:rPr>
        <w:t>从</w:t>
      </w:r>
      <w:r>
        <w:rPr>
          <w:rFonts w:hint="eastAsia"/>
        </w:rPr>
        <w:t>30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开始，每隔1度，逐步增加至65</w:t>
      </w:r>
      <w:r>
        <w:rPr>
          <w:rFonts w:hint="eastAsia"/>
          <w:vertAlign w:val="superscript"/>
        </w:rPr>
        <w:t>0</w:t>
      </w:r>
      <w:r>
        <w:rPr>
          <w:rFonts w:ascii="Times New Roman" w:hAnsi="Times New Roman" w:cs="Times New Roman" w:hint="eastAsia"/>
          <w:szCs w:val="24"/>
        </w:rPr>
        <w:t>，测出</w:t>
      </w:r>
      <w:r>
        <w:rPr>
          <w:position w:val="-12"/>
        </w:rPr>
        <w:object w:dxaOrig="660" w:dyaOrig="380" w14:anchorId="152BF4C2">
          <v:shape id="_x0000_i1061" type="#_x0000_t75" style="width:32.9pt;height:19.1pt" o:ole="">
            <v:imagedata r:id="rId73" o:title=""/>
          </v:shape>
          <o:OLEObject Type="Embed" ProgID="Equation.DSMT4" ShapeID="_x0000_i1061" DrawAspect="Content" ObjectID="_1841768057" r:id="rId80"/>
        </w:object>
      </w:r>
      <w:r>
        <w:rPr>
          <w:rFonts w:hint="eastAsia"/>
        </w:rPr>
        <w:t>时的</w:t>
      </w:r>
      <w:r>
        <w:rPr>
          <w:rFonts w:ascii="Times New Roman" w:hAnsi="Times New Roman" w:cs="Times New Roman" w:hint="eastAsia"/>
          <w:szCs w:val="24"/>
        </w:rPr>
        <w:t>反射波场强</w:t>
      </w:r>
      <w:r>
        <w:rPr>
          <w:rFonts w:ascii="Times New Roman" w:hAnsi="Times New Roman" w:cs="Times New Roman"/>
          <w:position w:val="-12"/>
          <w:szCs w:val="24"/>
        </w:rPr>
        <w:object w:dxaOrig="360" w:dyaOrig="400" w14:anchorId="52596EAC">
          <v:shape id="_x0000_i1062" type="#_x0000_t75" style="width:17.95pt;height:20pt" o:ole="">
            <v:imagedata r:id="rId75" o:title=""/>
          </v:shape>
          <o:OLEObject Type="Embed" ProgID="Equation.DSMT4" ShapeID="_x0000_i1062" DrawAspect="Content" ObjectID="_1841768058" r:id="rId81"/>
        </w:object>
      </w:r>
      <w:r>
        <w:rPr>
          <w:rFonts w:ascii="Times New Roman" w:hAnsi="Times New Roman" w:cs="Times New Roman" w:hint="eastAsia"/>
          <w:szCs w:val="24"/>
        </w:rPr>
        <w:t>（仍用微安表指示的电流表示），验证反射定律</w:t>
      </w:r>
      <w:r>
        <w:rPr>
          <w:rFonts w:hint="eastAsia"/>
        </w:rPr>
        <w:t>。</w:t>
      </w:r>
    </w:p>
    <w:p w14:paraId="395A0588" w14:textId="77777777" w:rsidR="008D5134" w:rsidRDefault="00000000">
      <w:pPr>
        <w:pStyle w:val="a3"/>
        <w:spacing w:line="360" w:lineRule="auto"/>
        <w:ind w:rightChars="6" w:right="13" w:firstLine="495"/>
      </w:pPr>
      <w:r>
        <w:rPr>
          <w:rFonts w:hint="eastAsia"/>
        </w:rPr>
        <w:t>仍使玻璃板的入射角</w:t>
      </w:r>
      <w:r>
        <w:rPr>
          <w:rFonts w:ascii="Times New Roman" w:hAnsi="Times New Roman" w:cs="Times New Roman"/>
          <w:position w:val="-12"/>
          <w:szCs w:val="24"/>
        </w:rPr>
        <w:object w:dxaOrig="240" w:dyaOrig="360" w14:anchorId="4BF79F2A">
          <v:shape id="_x0000_i1063" type="#_x0000_t75" style="width:12.05pt;height:17.95pt" o:ole="">
            <v:imagedata r:id="rId71" o:title=""/>
          </v:shape>
          <o:OLEObject Type="Embed" ProgID="Equation.DSMT4" ShapeID="_x0000_i1063" DrawAspect="Content" ObjectID="_1841768059" r:id="rId82"/>
        </w:object>
      </w:r>
      <w:r>
        <w:rPr>
          <w:rFonts w:ascii="Times New Roman" w:hAnsi="Times New Roman" w:cs="Times New Roman" w:hint="eastAsia"/>
          <w:szCs w:val="24"/>
        </w:rPr>
        <w:t>从</w:t>
      </w:r>
      <w:r>
        <w:rPr>
          <w:rFonts w:hint="eastAsia"/>
        </w:rPr>
        <w:t>30</w:t>
      </w:r>
      <w:r>
        <w:rPr>
          <w:rFonts w:hint="eastAsia"/>
          <w:vertAlign w:val="superscript"/>
        </w:rPr>
        <w:t>0</w:t>
      </w:r>
      <w:r>
        <w:rPr>
          <w:rFonts w:hint="eastAsia"/>
        </w:rPr>
        <w:t>开始，每隔1度，逐步增加至65</w:t>
      </w:r>
      <w:r>
        <w:rPr>
          <w:rFonts w:hint="eastAsia"/>
          <w:vertAlign w:val="superscript"/>
        </w:rPr>
        <w:t>0</w:t>
      </w:r>
      <w:r>
        <w:rPr>
          <w:rFonts w:ascii="Times New Roman" w:hAnsi="Times New Roman" w:cs="Times New Roman" w:hint="eastAsia"/>
          <w:szCs w:val="24"/>
        </w:rPr>
        <w:t>，在玻璃板的另一侧，测出折射角</w:t>
      </w:r>
      <w:r>
        <w:rPr>
          <w:position w:val="-12"/>
        </w:rPr>
        <w:object w:dxaOrig="260" w:dyaOrig="360" w14:anchorId="75A1F090">
          <v:shape id="_x0000_i1064" type="#_x0000_t75" style="width:12.95pt;height:17.95pt" o:ole="">
            <v:imagedata r:id="rId83" o:title=""/>
          </v:shape>
          <o:OLEObject Type="Embed" ProgID="Equation.DSMT4" ShapeID="_x0000_i1064" DrawAspect="Content" ObjectID="_1841768060" r:id="rId84"/>
        </w:object>
      </w:r>
      <w:r>
        <w:rPr>
          <w:rFonts w:hint="eastAsia"/>
        </w:rPr>
        <w:t>的变化情况（</w:t>
      </w:r>
      <w:r>
        <w:rPr>
          <w:rFonts w:ascii="Times New Roman" w:hAnsi="Times New Roman" w:cs="Times New Roman" w:hint="eastAsia"/>
          <w:szCs w:val="24"/>
        </w:rPr>
        <w:t>折射波场强</w:t>
      </w:r>
      <w:r>
        <w:rPr>
          <w:rFonts w:ascii="Times New Roman" w:hAnsi="Times New Roman" w:cs="Times New Roman"/>
          <w:position w:val="-12"/>
          <w:szCs w:val="24"/>
        </w:rPr>
        <w:object w:dxaOrig="320" w:dyaOrig="400" w14:anchorId="6096AA23">
          <v:shape id="_x0000_i1065" type="#_x0000_t75" style="width:15.85pt;height:20pt" o:ole="">
            <v:imagedata r:id="rId85" o:title=""/>
          </v:shape>
          <o:OLEObject Type="Embed" ProgID="Equation.DSMT4" ShapeID="_x0000_i1065" DrawAspect="Content" ObjectID="_1841768061" r:id="rId86"/>
        </w:object>
      </w:r>
      <w:r>
        <w:rPr>
          <w:rFonts w:ascii="Times New Roman" w:hAnsi="Times New Roman" w:cs="Times New Roman" w:hint="eastAsia"/>
          <w:szCs w:val="24"/>
        </w:rPr>
        <w:t>，仍用微安表指示的电流表示</w:t>
      </w:r>
      <w:r>
        <w:rPr>
          <w:rFonts w:hint="eastAsia"/>
        </w:rPr>
        <w:t>），</w:t>
      </w:r>
      <w:r>
        <w:rPr>
          <w:rFonts w:ascii="Times New Roman" w:hAnsi="Times New Roman" w:cs="Times New Roman" w:hint="eastAsia"/>
          <w:szCs w:val="24"/>
        </w:rPr>
        <w:t>验证折射定律</w:t>
      </w:r>
      <w:r>
        <w:rPr>
          <w:rFonts w:hint="eastAsia"/>
        </w:rPr>
        <w:t>。</w:t>
      </w:r>
    </w:p>
    <w:p w14:paraId="4D930A12" w14:textId="77777777" w:rsidR="008D5134" w:rsidRDefault="00000000">
      <w:pPr>
        <w:pStyle w:val="a3"/>
        <w:spacing w:line="360" w:lineRule="auto"/>
        <w:ind w:rightChars="6" w:right="13" w:firstLine="495"/>
        <w:jc w:val="center"/>
      </w:pPr>
      <w:r>
        <w:object w:dxaOrig="4326" w:dyaOrig="3493" w14:anchorId="0F09FB3A">
          <v:shape id="_x0000_i1066" type="#_x0000_t75" style="width:216.3pt;height:174.55pt" o:ole="">
            <v:imagedata r:id="rId87" o:title=""/>
          </v:shape>
          <o:OLEObject Type="Embed" ProgID="Visio.Drawing.11" ShapeID="_x0000_i1066" DrawAspect="Content" ObjectID="_1841768062" r:id="rId88"/>
        </w:object>
      </w:r>
    </w:p>
    <w:p w14:paraId="1CF64250" w14:textId="77777777" w:rsidR="008D5134" w:rsidRDefault="00000000">
      <w:pPr>
        <w:pStyle w:val="a3"/>
        <w:spacing w:line="360" w:lineRule="auto"/>
        <w:ind w:rightChars="6" w:right="13" w:firstLine="495"/>
        <w:jc w:val="center"/>
      </w:pPr>
      <w:r>
        <w:rPr>
          <w:rFonts w:hint="eastAsia"/>
        </w:rPr>
        <w:t>图4-2 介质板上的反射和折射</w:t>
      </w:r>
    </w:p>
    <w:p w14:paraId="2E5AAE83" w14:textId="77777777" w:rsidR="008D5134" w:rsidRDefault="00000000">
      <w:pPr>
        <w:numPr>
          <w:ilvl w:val="0"/>
          <w:numId w:val="1"/>
        </w:num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实验测试数据表格记录</w:t>
      </w:r>
    </w:p>
    <w:p w14:paraId="67E59AF3" w14:textId="77777777" w:rsidR="008D5134" w:rsidRDefault="00000000">
      <w:pPr>
        <w:spacing w:line="300" w:lineRule="auto"/>
        <w:ind w:firstLineChars="100" w:firstLine="210"/>
      </w:pPr>
      <w:r>
        <w:rPr>
          <w:rFonts w:hint="eastAsia"/>
        </w:rPr>
        <w:t>将实验数据填入表</w:t>
      </w:r>
      <w:r>
        <w:rPr>
          <w:rFonts w:hint="eastAsia"/>
        </w:rPr>
        <w:t>2</w:t>
      </w:r>
      <w:r>
        <w:rPr>
          <w:rFonts w:hint="eastAsia"/>
        </w:rPr>
        <w:t>，表</w:t>
      </w:r>
      <w:r>
        <w:rPr>
          <w:rFonts w:hint="eastAsia"/>
        </w:rPr>
        <w:t>3</w:t>
      </w:r>
      <w:r>
        <w:rPr>
          <w:rFonts w:hint="eastAsia"/>
        </w:rPr>
        <w:t>，</w:t>
      </w:r>
      <w:r>
        <w:rPr>
          <w:rFonts w:hint="eastAsia"/>
        </w:rPr>
        <w:t>,</w:t>
      </w:r>
      <w:r>
        <w:rPr>
          <w:rFonts w:hint="eastAsia"/>
        </w:rPr>
        <w:t>分析入射角与反射角的关系；分析入射角与折射角的关系。</w:t>
      </w:r>
      <w:r>
        <w:rPr>
          <w:rFonts w:hint="eastAsia"/>
        </w:rPr>
        <w:t xml:space="preserve"> </w:t>
      </w:r>
    </w:p>
    <w:p w14:paraId="6E76416E" w14:textId="77777777" w:rsidR="008D5134" w:rsidRDefault="00000000">
      <w:pPr>
        <w:spacing w:line="300" w:lineRule="auto"/>
        <w:ind w:firstLineChars="1500" w:firstLine="3150"/>
        <w:jc w:val="left"/>
      </w:pPr>
      <w:r>
        <w:rPr>
          <w:rFonts w:hint="eastAsia"/>
        </w:rPr>
        <w:t>表</w:t>
      </w:r>
      <w:r>
        <w:rPr>
          <w:rFonts w:hint="eastAsia"/>
        </w:rPr>
        <w:t xml:space="preserve">2 </w:t>
      </w:r>
      <w:r>
        <w:rPr>
          <w:rFonts w:hint="eastAsia"/>
          <w:sz w:val="24"/>
        </w:rPr>
        <w:t>电磁波在介质表面上的反射和折射实验数据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476"/>
        <w:gridCol w:w="429"/>
        <w:gridCol w:w="429"/>
        <w:gridCol w:w="429"/>
        <w:gridCol w:w="589"/>
        <w:gridCol w:w="589"/>
        <w:gridCol w:w="589"/>
        <w:gridCol w:w="589"/>
        <w:gridCol w:w="589"/>
        <w:gridCol w:w="589"/>
        <w:gridCol w:w="589"/>
        <w:gridCol w:w="589"/>
        <w:gridCol w:w="429"/>
        <w:gridCol w:w="429"/>
        <w:gridCol w:w="429"/>
      </w:tblGrid>
      <w:tr w:rsidR="008D5134" w14:paraId="3F932902" w14:textId="77777777" w:rsidTr="006A36B2">
        <w:trPr>
          <w:jc w:val="center"/>
        </w:trPr>
        <w:tc>
          <w:tcPr>
            <w:tcW w:w="0" w:type="auto"/>
            <w:vAlign w:val="center"/>
          </w:tcPr>
          <w:p w14:paraId="49B8FB0B" w14:textId="77777777" w:rsidR="008D5134" w:rsidRDefault="00000000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入射场强</w:t>
            </w:r>
            <w:r>
              <w:rPr>
                <w:rFonts w:hint="eastAsia"/>
                <w:sz w:val="18"/>
                <w:szCs w:val="18"/>
              </w:rPr>
              <w:t>E1(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μA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5883A5FE" w14:textId="77777777" w:rsidR="008D5134" w:rsidRDefault="008D5134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D83E8AD" w14:textId="42666500" w:rsidR="008D5134" w:rsidRDefault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88201CC" w14:textId="68A664FB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0E8BDDDB" w14:textId="6B30A13E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26CADFDE" w14:textId="6D9087A1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4FFB2229" w14:textId="27303AB3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705A68EA" w14:textId="37FC1160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777DA09" w14:textId="08C98159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2BF45D05" w14:textId="75B971CA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8A142CF" w14:textId="6E676216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3D8CEFAB" w14:textId="7AD96A3B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62D33F3F" w14:textId="5F758DAE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D2E42B4" w14:textId="0A4EA19D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2C1E608" w14:textId="1A33A366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73A2974C" w14:textId="544A0998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D5134" w14:paraId="730A33EF" w14:textId="77777777" w:rsidTr="006A36B2">
        <w:trPr>
          <w:jc w:val="center"/>
        </w:trPr>
        <w:tc>
          <w:tcPr>
            <w:tcW w:w="0" w:type="auto"/>
            <w:vAlign w:val="center"/>
          </w:tcPr>
          <w:p w14:paraId="0B9908DF" w14:textId="77777777" w:rsidR="008D5134" w:rsidRDefault="00000000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入射角（度）</w:t>
            </w:r>
          </w:p>
        </w:tc>
        <w:tc>
          <w:tcPr>
            <w:tcW w:w="0" w:type="auto"/>
            <w:vAlign w:val="center"/>
          </w:tcPr>
          <w:p w14:paraId="08F61002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左侧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右侧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62D0CAA8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vAlign w:val="center"/>
          </w:tcPr>
          <w:p w14:paraId="7EFB7621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vAlign w:val="center"/>
          </w:tcPr>
          <w:p w14:paraId="0FEFCDCC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0" w:type="auto"/>
            <w:vAlign w:val="center"/>
          </w:tcPr>
          <w:p w14:paraId="7DB6BDAF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6697D3B7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0" w:type="auto"/>
            <w:vAlign w:val="center"/>
          </w:tcPr>
          <w:p w14:paraId="69A1F81B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vAlign w:val="center"/>
          </w:tcPr>
          <w:p w14:paraId="05B821D8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vAlign w:val="center"/>
          </w:tcPr>
          <w:p w14:paraId="03F6FC84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14:paraId="35420B67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0" w:type="auto"/>
            <w:vAlign w:val="center"/>
          </w:tcPr>
          <w:p w14:paraId="41BC31C7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0" w:type="auto"/>
            <w:vAlign w:val="center"/>
          </w:tcPr>
          <w:p w14:paraId="6BCE8472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65</w:t>
            </w:r>
          </w:p>
        </w:tc>
        <w:tc>
          <w:tcPr>
            <w:tcW w:w="0" w:type="auto"/>
            <w:vAlign w:val="center"/>
          </w:tcPr>
          <w:p w14:paraId="6CBBEB7E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70</w:t>
            </w:r>
          </w:p>
        </w:tc>
        <w:tc>
          <w:tcPr>
            <w:tcW w:w="0" w:type="auto"/>
            <w:vAlign w:val="center"/>
          </w:tcPr>
          <w:p w14:paraId="00463823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  <w:tc>
          <w:tcPr>
            <w:tcW w:w="0" w:type="auto"/>
            <w:vAlign w:val="center"/>
          </w:tcPr>
          <w:p w14:paraId="20E457D4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6A36B2" w14:paraId="5DD1AB8A" w14:textId="77777777" w:rsidTr="006A36B2">
        <w:trPr>
          <w:jc w:val="center"/>
        </w:trPr>
        <w:tc>
          <w:tcPr>
            <w:tcW w:w="0" w:type="auto"/>
            <w:vAlign w:val="center"/>
          </w:tcPr>
          <w:p w14:paraId="697750D5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反射角（度）</w:t>
            </w:r>
          </w:p>
        </w:tc>
        <w:tc>
          <w:tcPr>
            <w:tcW w:w="0" w:type="auto"/>
            <w:vAlign w:val="center"/>
          </w:tcPr>
          <w:p w14:paraId="2164E2B5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左侧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右侧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3659FFBD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5B4C22A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2898A30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18757D7" w14:textId="2DE083B8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60418515" w14:textId="1929F48D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0" w:type="auto"/>
            <w:vAlign w:val="center"/>
          </w:tcPr>
          <w:p w14:paraId="4C9B5663" w14:textId="79977C5E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vAlign w:val="center"/>
          </w:tcPr>
          <w:p w14:paraId="0F720075" w14:textId="438B165D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vAlign w:val="center"/>
          </w:tcPr>
          <w:p w14:paraId="23884DF7" w14:textId="49E5BD22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14:paraId="3F23BED1" w14:textId="0D95A8E8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0" w:type="auto"/>
            <w:vAlign w:val="center"/>
          </w:tcPr>
          <w:p w14:paraId="595C39B5" w14:textId="417D80CE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0" w:type="auto"/>
            <w:vAlign w:val="center"/>
          </w:tcPr>
          <w:p w14:paraId="421EB02B" w14:textId="06C3455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65</w:t>
            </w:r>
          </w:p>
        </w:tc>
        <w:tc>
          <w:tcPr>
            <w:tcW w:w="0" w:type="auto"/>
            <w:vAlign w:val="center"/>
          </w:tcPr>
          <w:p w14:paraId="2E592C2D" w14:textId="19E73CA4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E0089E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5B7F8D3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36393C83" w14:textId="77777777" w:rsidTr="006A36B2">
        <w:trPr>
          <w:jc w:val="center"/>
        </w:trPr>
        <w:tc>
          <w:tcPr>
            <w:tcW w:w="0" w:type="auto"/>
            <w:vAlign w:val="center"/>
          </w:tcPr>
          <w:p w14:paraId="4FAEB4C2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反射场强</w:t>
            </w:r>
            <w:r>
              <w:rPr>
                <w:rFonts w:hint="eastAsia"/>
                <w:sz w:val="18"/>
                <w:szCs w:val="18"/>
              </w:rPr>
              <w:t>E1</w:t>
            </w:r>
            <w:r>
              <w:rPr>
                <w:rFonts w:hint="eastAsia"/>
                <w:sz w:val="18"/>
                <w:szCs w:val="18"/>
                <w:vertAlign w:val="superscript"/>
              </w:rPr>
              <w:t>’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μA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7C595854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A9E9743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11DABDA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A567ABF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2AFE634" w14:textId="7C3C713E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0" w:type="auto"/>
            <w:vAlign w:val="center"/>
          </w:tcPr>
          <w:p w14:paraId="011F1EA7" w14:textId="3BCEA45B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0" w:type="auto"/>
            <w:vAlign w:val="center"/>
          </w:tcPr>
          <w:p w14:paraId="21E7A444" w14:textId="3F4A5E9A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0" w:type="auto"/>
            <w:vAlign w:val="center"/>
          </w:tcPr>
          <w:p w14:paraId="4E959600" w14:textId="7CB91979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0" w:type="auto"/>
            <w:vAlign w:val="center"/>
          </w:tcPr>
          <w:p w14:paraId="5BA86669" w14:textId="2D7EE33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0" w:type="auto"/>
            <w:vAlign w:val="center"/>
          </w:tcPr>
          <w:p w14:paraId="666DBB95" w14:textId="65644853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59</w:t>
            </w:r>
          </w:p>
        </w:tc>
        <w:tc>
          <w:tcPr>
            <w:tcW w:w="0" w:type="auto"/>
            <w:vAlign w:val="center"/>
          </w:tcPr>
          <w:p w14:paraId="1AC2437C" w14:textId="49EB6C9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66</w:t>
            </w:r>
          </w:p>
        </w:tc>
        <w:tc>
          <w:tcPr>
            <w:tcW w:w="0" w:type="auto"/>
            <w:vAlign w:val="center"/>
          </w:tcPr>
          <w:p w14:paraId="29A3A54B" w14:textId="521BAAF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  <w:tc>
          <w:tcPr>
            <w:tcW w:w="0" w:type="auto"/>
            <w:vAlign w:val="center"/>
          </w:tcPr>
          <w:p w14:paraId="0608FF66" w14:textId="53D81C6B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23A94A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C6628D5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0A7FB8F8" w14:textId="77777777" w:rsidTr="006A36B2">
        <w:trPr>
          <w:jc w:val="center"/>
        </w:trPr>
        <w:tc>
          <w:tcPr>
            <w:tcW w:w="0" w:type="auto"/>
            <w:vAlign w:val="center"/>
          </w:tcPr>
          <w:p w14:paraId="4CD32BDB" w14:textId="77777777" w:rsidR="006A36B2" w:rsidRDefault="006A36B2" w:rsidP="006A36B2">
            <w:pPr>
              <w:spacing w:line="30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反射系数</w:t>
            </w:r>
          </w:p>
        </w:tc>
        <w:tc>
          <w:tcPr>
            <w:tcW w:w="0" w:type="auto"/>
            <w:vAlign w:val="center"/>
          </w:tcPr>
          <w:p w14:paraId="5C464839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F4DA07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012462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81949B6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D2DB046" w14:textId="76CF008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0.28</w:t>
            </w:r>
          </w:p>
        </w:tc>
        <w:tc>
          <w:tcPr>
            <w:tcW w:w="0" w:type="auto"/>
            <w:vAlign w:val="center"/>
          </w:tcPr>
          <w:p w14:paraId="2CD02926" w14:textId="3EA270A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0.35</w:t>
            </w:r>
          </w:p>
        </w:tc>
        <w:tc>
          <w:tcPr>
            <w:tcW w:w="0" w:type="auto"/>
            <w:vAlign w:val="center"/>
          </w:tcPr>
          <w:p w14:paraId="48C767BA" w14:textId="22033205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0.44</w:t>
            </w:r>
          </w:p>
        </w:tc>
        <w:tc>
          <w:tcPr>
            <w:tcW w:w="0" w:type="auto"/>
            <w:vAlign w:val="center"/>
          </w:tcPr>
          <w:p w14:paraId="24E32B01" w14:textId="05968AC7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0.54</w:t>
            </w:r>
          </w:p>
        </w:tc>
        <w:tc>
          <w:tcPr>
            <w:tcW w:w="0" w:type="auto"/>
            <w:vAlign w:val="center"/>
          </w:tcPr>
          <w:p w14:paraId="39F59670" w14:textId="05074AA3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0.64</w:t>
            </w:r>
          </w:p>
        </w:tc>
        <w:tc>
          <w:tcPr>
            <w:tcW w:w="0" w:type="auto"/>
            <w:vAlign w:val="center"/>
          </w:tcPr>
          <w:p w14:paraId="1D990EB2" w14:textId="1FEA5514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0.74</w:t>
            </w:r>
          </w:p>
        </w:tc>
        <w:tc>
          <w:tcPr>
            <w:tcW w:w="0" w:type="auto"/>
            <w:vAlign w:val="center"/>
          </w:tcPr>
          <w:p w14:paraId="13D58B7F" w14:textId="3CB10FFA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0.83</w:t>
            </w:r>
          </w:p>
        </w:tc>
        <w:tc>
          <w:tcPr>
            <w:tcW w:w="0" w:type="auto"/>
            <w:vAlign w:val="center"/>
          </w:tcPr>
          <w:p w14:paraId="02554FE5" w14:textId="1D43EC48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0.90</w:t>
            </w:r>
          </w:p>
        </w:tc>
        <w:tc>
          <w:tcPr>
            <w:tcW w:w="0" w:type="auto"/>
            <w:vAlign w:val="center"/>
          </w:tcPr>
          <w:p w14:paraId="1DE6C5F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945F418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BB21941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21A8EA46" w14:textId="77777777" w:rsidTr="006A36B2">
        <w:trPr>
          <w:jc w:val="center"/>
        </w:trPr>
        <w:tc>
          <w:tcPr>
            <w:tcW w:w="0" w:type="auto"/>
            <w:vAlign w:val="center"/>
          </w:tcPr>
          <w:p w14:paraId="60E7BA37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折射角（度）</w:t>
            </w:r>
          </w:p>
        </w:tc>
        <w:tc>
          <w:tcPr>
            <w:tcW w:w="0" w:type="auto"/>
            <w:vAlign w:val="center"/>
          </w:tcPr>
          <w:p w14:paraId="34DFABB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左侧（右侧）</w:t>
            </w:r>
          </w:p>
        </w:tc>
        <w:tc>
          <w:tcPr>
            <w:tcW w:w="0" w:type="auto"/>
            <w:vAlign w:val="center"/>
          </w:tcPr>
          <w:p w14:paraId="03CA8BB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C5F4407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DC171C5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136795E" w14:textId="653BC2BB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vAlign w:val="center"/>
          </w:tcPr>
          <w:p w14:paraId="61DAED14" w14:textId="642E5C7C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0" w:type="auto"/>
            <w:vAlign w:val="center"/>
          </w:tcPr>
          <w:p w14:paraId="26C6019E" w14:textId="29CF3F24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0" w:type="auto"/>
            <w:vAlign w:val="center"/>
          </w:tcPr>
          <w:p w14:paraId="1538CCB7" w14:textId="7BE12A4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0" w:type="auto"/>
            <w:vAlign w:val="center"/>
          </w:tcPr>
          <w:p w14:paraId="3F123271" w14:textId="7616267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3825E81A" w14:textId="2775BF79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0" w:type="auto"/>
            <w:vAlign w:val="center"/>
          </w:tcPr>
          <w:p w14:paraId="2145F920" w14:textId="7736200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0" w:type="auto"/>
            <w:vAlign w:val="center"/>
          </w:tcPr>
          <w:p w14:paraId="147305A3" w14:textId="6B5D528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0" w:type="auto"/>
            <w:vAlign w:val="center"/>
          </w:tcPr>
          <w:p w14:paraId="1BABFCD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01031B4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84F9F8D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296A07B1" w14:textId="77777777" w:rsidTr="006A36B2">
        <w:trPr>
          <w:jc w:val="center"/>
        </w:trPr>
        <w:tc>
          <w:tcPr>
            <w:tcW w:w="0" w:type="auto"/>
            <w:vAlign w:val="center"/>
          </w:tcPr>
          <w:p w14:paraId="68303141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折射场强</w:t>
            </w:r>
            <w:r>
              <w:rPr>
                <w:rFonts w:hint="eastAsia"/>
                <w:sz w:val="18"/>
                <w:szCs w:val="18"/>
              </w:rPr>
              <w:t>E2(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μA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1BDE82CD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24CB370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38C95A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356B3FD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043B5D9" w14:textId="7836FCB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68</w:t>
            </w:r>
          </w:p>
        </w:tc>
        <w:tc>
          <w:tcPr>
            <w:tcW w:w="0" w:type="auto"/>
            <w:vAlign w:val="center"/>
          </w:tcPr>
          <w:p w14:paraId="40A3FD81" w14:textId="6E5153D5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63</w:t>
            </w:r>
          </w:p>
        </w:tc>
        <w:tc>
          <w:tcPr>
            <w:tcW w:w="0" w:type="auto"/>
            <w:vAlign w:val="center"/>
          </w:tcPr>
          <w:p w14:paraId="6E411621" w14:textId="38558873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57</w:t>
            </w:r>
          </w:p>
        </w:tc>
        <w:tc>
          <w:tcPr>
            <w:tcW w:w="0" w:type="auto"/>
            <w:vAlign w:val="center"/>
          </w:tcPr>
          <w:p w14:paraId="51FAD72A" w14:textId="4255E3E0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14:paraId="1F1D44BF" w14:textId="3A55C418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0" w:type="auto"/>
            <w:vAlign w:val="center"/>
          </w:tcPr>
          <w:p w14:paraId="40E308BC" w14:textId="3874F744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0" w:type="auto"/>
            <w:vAlign w:val="center"/>
          </w:tcPr>
          <w:p w14:paraId="60D2FAB9" w14:textId="0D225667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0" w:type="auto"/>
            <w:vAlign w:val="center"/>
          </w:tcPr>
          <w:p w14:paraId="18E970AA" w14:textId="3B797E33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0" w:type="auto"/>
            <w:vAlign w:val="center"/>
          </w:tcPr>
          <w:p w14:paraId="4E93DAF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944DC5A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1C62444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2457729B" w14:textId="77777777" w:rsidTr="006A36B2">
        <w:trPr>
          <w:jc w:val="center"/>
        </w:trPr>
        <w:tc>
          <w:tcPr>
            <w:tcW w:w="0" w:type="auto"/>
            <w:vAlign w:val="center"/>
          </w:tcPr>
          <w:p w14:paraId="63B5D39D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折射系数</w:t>
            </w:r>
          </w:p>
        </w:tc>
        <w:tc>
          <w:tcPr>
            <w:tcW w:w="0" w:type="auto"/>
            <w:vAlign w:val="center"/>
          </w:tcPr>
          <w:p w14:paraId="5184155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33456C4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9F1901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330C779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61614AFE" w14:textId="50EEC342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0.85</w:t>
            </w:r>
          </w:p>
        </w:tc>
        <w:tc>
          <w:tcPr>
            <w:tcW w:w="0" w:type="auto"/>
            <w:vAlign w:val="center"/>
          </w:tcPr>
          <w:p w14:paraId="6C86CA89" w14:textId="041EE53C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0.79</w:t>
            </w:r>
          </w:p>
        </w:tc>
        <w:tc>
          <w:tcPr>
            <w:tcW w:w="0" w:type="auto"/>
            <w:vAlign w:val="center"/>
          </w:tcPr>
          <w:p w14:paraId="0A14E8ED" w14:textId="1048FDDD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0.71</w:t>
            </w:r>
          </w:p>
        </w:tc>
        <w:tc>
          <w:tcPr>
            <w:tcW w:w="0" w:type="auto"/>
            <w:vAlign w:val="center"/>
          </w:tcPr>
          <w:p w14:paraId="5F388903" w14:textId="5B274E88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0.63</w:t>
            </w:r>
          </w:p>
        </w:tc>
        <w:tc>
          <w:tcPr>
            <w:tcW w:w="0" w:type="auto"/>
            <w:vAlign w:val="center"/>
          </w:tcPr>
          <w:p w14:paraId="16ED2BC8" w14:textId="6F57A641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0.53</w:t>
            </w:r>
          </w:p>
        </w:tc>
        <w:tc>
          <w:tcPr>
            <w:tcW w:w="0" w:type="auto"/>
            <w:vAlign w:val="center"/>
          </w:tcPr>
          <w:p w14:paraId="23B55C84" w14:textId="75803D8C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0.41</w:t>
            </w:r>
          </w:p>
        </w:tc>
        <w:tc>
          <w:tcPr>
            <w:tcW w:w="0" w:type="auto"/>
            <w:vAlign w:val="center"/>
          </w:tcPr>
          <w:p w14:paraId="7FAB0B04" w14:textId="040A4B17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0.28</w:t>
            </w:r>
          </w:p>
        </w:tc>
        <w:tc>
          <w:tcPr>
            <w:tcW w:w="0" w:type="auto"/>
            <w:vAlign w:val="center"/>
          </w:tcPr>
          <w:p w14:paraId="5FD29B34" w14:textId="3D2955F6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0.13</w:t>
            </w:r>
          </w:p>
        </w:tc>
        <w:tc>
          <w:tcPr>
            <w:tcW w:w="0" w:type="auto"/>
            <w:vAlign w:val="center"/>
          </w:tcPr>
          <w:p w14:paraId="2D98F26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F9760EF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D6E87AA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</w:tbl>
    <w:p w14:paraId="49D462B9" w14:textId="77777777" w:rsidR="008D5134" w:rsidRDefault="008D5134">
      <w:pPr>
        <w:rPr>
          <w:rFonts w:ascii="黑体" w:eastAsia="黑体" w:hAnsi="黑体" w:hint="eastAsia"/>
          <w:sz w:val="32"/>
          <w:szCs w:val="36"/>
        </w:rPr>
      </w:pPr>
    </w:p>
    <w:p w14:paraId="73DC38CF" w14:textId="77777777" w:rsidR="008D5134" w:rsidRDefault="00000000">
      <w:pPr>
        <w:spacing w:line="300" w:lineRule="auto"/>
        <w:ind w:firstLineChars="1500" w:firstLine="3150"/>
        <w:jc w:val="left"/>
        <w:rPr>
          <w:sz w:val="24"/>
        </w:rPr>
      </w:pPr>
      <w:r>
        <w:rPr>
          <w:rFonts w:hint="eastAsia"/>
        </w:rPr>
        <w:t>表</w:t>
      </w:r>
      <w:r>
        <w:rPr>
          <w:rFonts w:hint="eastAsia"/>
        </w:rPr>
        <w:t xml:space="preserve">3 </w:t>
      </w:r>
      <w:r>
        <w:rPr>
          <w:rFonts w:hint="eastAsia"/>
          <w:sz w:val="24"/>
        </w:rPr>
        <w:t>电磁波在良导体表面的反射实验数据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630"/>
        <w:gridCol w:w="1184"/>
        <w:gridCol w:w="429"/>
        <w:gridCol w:w="429"/>
        <w:gridCol w:w="429"/>
        <w:gridCol w:w="589"/>
        <w:gridCol w:w="589"/>
        <w:gridCol w:w="589"/>
        <w:gridCol w:w="589"/>
        <w:gridCol w:w="589"/>
        <w:gridCol w:w="589"/>
        <w:gridCol w:w="589"/>
        <w:gridCol w:w="589"/>
        <w:gridCol w:w="429"/>
        <w:gridCol w:w="429"/>
        <w:gridCol w:w="429"/>
      </w:tblGrid>
      <w:tr w:rsidR="008D5134" w14:paraId="755C9AF7" w14:textId="77777777" w:rsidTr="006A36B2">
        <w:trPr>
          <w:jc w:val="center"/>
        </w:trPr>
        <w:tc>
          <w:tcPr>
            <w:tcW w:w="0" w:type="auto"/>
            <w:vAlign w:val="center"/>
          </w:tcPr>
          <w:p w14:paraId="627C42BA" w14:textId="77777777" w:rsidR="008D5134" w:rsidRDefault="00000000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入射场强</w:t>
            </w:r>
            <w:r>
              <w:rPr>
                <w:rFonts w:hint="eastAsia"/>
                <w:sz w:val="18"/>
                <w:szCs w:val="18"/>
              </w:rPr>
              <w:t>E1(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μA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5418B834" w14:textId="77777777" w:rsidR="008D5134" w:rsidRDefault="008D5134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35F8C8A" w14:textId="52747010" w:rsidR="008D5134" w:rsidRDefault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139F6852" w14:textId="2716C5C8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6571D1A0" w14:textId="01B8A19F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A83DE09" w14:textId="5A061C6C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0FE9E33A" w14:textId="4603C387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1ABEE763" w14:textId="0E2CEAAB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28BF8719" w14:textId="60867A6C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56AEA485" w14:textId="78B0006D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04EA6560" w14:textId="7BCEE4BE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2F3FCC4C" w14:textId="6C8785CD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3D8D50D5" w14:textId="5C067F53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7162D152" w14:textId="5004448F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77051DBD" w14:textId="4944D5CF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  <w:tc>
          <w:tcPr>
            <w:tcW w:w="0" w:type="auto"/>
            <w:vAlign w:val="center"/>
          </w:tcPr>
          <w:p w14:paraId="1A52CBAE" w14:textId="036C2F55" w:rsidR="008D5134" w:rsidRDefault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8D5134" w14:paraId="76231C80" w14:textId="77777777" w:rsidTr="006A36B2">
        <w:trPr>
          <w:jc w:val="center"/>
        </w:trPr>
        <w:tc>
          <w:tcPr>
            <w:tcW w:w="0" w:type="auto"/>
            <w:vAlign w:val="center"/>
          </w:tcPr>
          <w:p w14:paraId="7CB1DDE1" w14:textId="77777777" w:rsidR="008D5134" w:rsidRDefault="00000000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入射角（度）</w:t>
            </w:r>
          </w:p>
        </w:tc>
        <w:tc>
          <w:tcPr>
            <w:tcW w:w="0" w:type="auto"/>
            <w:vAlign w:val="center"/>
          </w:tcPr>
          <w:p w14:paraId="4E99ED29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左侧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右侧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022C1172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0" w:type="auto"/>
            <w:vAlign w:val="center"/>
          </w:tcPr>
          <w:p w14:paraId="6FA5E3D4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0" w:type="auto"/>
            <w:vAlign w:val="center"/>
          </w:tcPr>
          <w:p w14:paraId="4A223CAB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0" w:type="auto"/>
            <w:vAlign w:val="center"/>
          </w:tcPr>
          <w:p w14:paraId="1E7E583F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700C207B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0" w:type="auto"/>
            <w:vAlign w:val="center"/>
          </w:tcPr>
          <w:p w14:paraId="1C470659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vAlign w:val="center"/>
          </w:tcPr>
          <w:p w14:paraId="6BCB3AF4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vAlign w:val="center"/>
          </w:tcPr>
          <w:p w14:paraId="6EA18C70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14:paraId="469590CF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0" w:type="auto"/>
            <w:vAlign w:val="center"/>
          </w:tcPr>
          <w:p w14:paraId="72E1333B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0" w:type="auto"/>
            <w:vAlign w:val="center"/>
          </w:tcPr>
          <w:p w14:paraId="44775D10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65</w:t>
            </w:r>
          </w:p>
        </w:tc>
        <w:tc>
          <w:tcPr>
            <w:tcW w:w="0" w:type="auto"/>
            <w:vAlign w:val="center"/>
          </w:tcPr>
          <w:p w14:paraId="323A07C1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70</w:t>
            </w:r>
          </w:p>
        </w:tc>
        <w:tc>
          <w:tcPr>
            <w:tcW w:w="0" w:type="auto"/>
            <w:vAlign w:val="center"/>
          </w:tcPr>
          <w:p w14:paraId="774841E3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  <w:tc>
          <w:tcPr>
            <w:tcW w:w="0" w:type="auto"/>
            <w:vAlign w:val="center"/>
          </w:tcPr>
          <w:p w14:paraId="2A14AC4F" w14:textId="77777777" w:rsidR="008D5134" w:rsidRDefault="00000000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80</w:t>
            </w:r>
          </w:p>
        </w:tc>
      </w:tr>
      <w:tr w:rsidR="006A36B2" w14:paraId="5E9F2FEA" w14:textId="77777777" w:rsidTr="006A36B2">
        <w:trPr>
          <w:jc w:val="center"/>
        </w:trPr>
        <w:tc>
          <w:tcPr>
            <w:tcW w:w="0" w:type="auto"/>
            <w:vAlign w:val="center"/>
          </w:tcPr>
          <w:p w14:paraId="3C09577B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反射角（度）</w:t>
            </w:r>
          </w:p>
        </w:tc>
        <w:tc>
          <w:tcPr>
            <w:tcW w:w="0" w:type="auto"/>
            <w:vAlign w:val="center"/>
          </w:tcPr>
          <w:p w14:paraId="4D6DE29F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左侧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右侧</w:t>
            </w:r>
            <w:r>
              <w:rPr>
                <w:rFonts w:hint="eastAsia"/>
                <w:szCs w:val="21"/>
              </w:rPr>
              <w:t>)</w:t>
            </w:r>
          </w:p>
        </w:tc>
        <w:tc>
          <w:tcPr>
            <w:tcW w:w="0" w:type="auto"/>
            <w:vAlign w:val="center"/>
          </w:tcPr>
          <w:p w14:paraId="0B9BDEE8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5C32865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AF19AC8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1CBE0AC" w14:textId="08C6BD50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0" w:type="auto"/>
            <w:vAlign w:val="center"/>
          </w:tcPr>
          <w:p w14:paraId="0576DD30" w14:textId="4B594F93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0" w:type="auto"/>
            <w:vAlign w:val="center"/>
          </w:tcPr>
          <w:p w14:paraId="3C101E7B" w14:textId="3C4E8601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0" w:type="auto"/>
            <w:vAlign w:val="center"/>
          </w:tcPr>
          <w:p w14:paraId="0ACD426A" w14:textId="2B77B8C5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0" w:type="auto"/>
            <w:vAlign w:val="center"/>
          </w:tcPr>
          <w:p w14:paraId="7F7982A5" w14:textId="2AF82054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0" w:type="auto"/>
            <w:vAlign w:val="center"/>
          </w:tcPr>
          <w:p w14:paraId="7395DF3C" w14:textId="0BFD0A4A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</w:t>
            </w:r>
          </w:p>
        </w:tc>
        <w:tc>
          <w:tcPr>
            <w:tcW w:w="0" w:type="auto"/>
            <w:vAlign w:val="center"/>
          </w:tcPr>
          <w:p w14:paraId="57A20532" w14:textId="05806F36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60</w:t>
            </w:r>
          </w:p>
        </w:tc>
        <w:tc>
          <w:tcPr>
            <w:tcW w:w="0" w:type="auto"/>
            <w:vAlign w:val="center"/>
          </w:tcPr>
          <w:p w14:paraId="7DAE2780" w14:textId="2B37122E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65</w:t>
            </w:r>
          </w:p>
        </w:tc>
        <w:tc>
          <w:tcPr>
            <w:tcW w:w="0" w:type="auto"/>
            <w:vAlign w:val="center"/>
          </w:tcPr>
          <w:p w14:paraId="1D2E5FA0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7173600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07F4C4E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49A1EBF1" w14:textId="77777777" w:rsidTr="006A36B2">
        <w:trPr>
          <w:jc w:val="center"/>
        </w:trPr>
        <w:tc>
          <w:tcPr>
            <w:tcW w:w="0" w:type="auto"/>
            <w:vAlign w:val="center"/>
          </w:tcPr>
          <w:p w14:paraId="1BFE0D49" w14:textId="77777777" w:rsidR="006A36B2" w:rsidRDefault="006A36B2" w:rsidP="006A36B2">
            <w:pPr>
              <w:spacing w:line="300" w:lineRule="auto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反射场强</w:t>
            </w:r>
            <w:r>
              <w:rPr>
                <w:rFonts w:hint="eastAsia"/>
                <w:sz w:val="18"/>
                <w:szCs w:val="18"/>
              </w:rPr>
              <w:t>E1</w:t>
            </w:r>
            <w:r>
              <w:rPr>
                <w:rFonts w:hint="eastAsia"/>
                <w:sz w:val="18"/>
                <w:szCs w:val="18"/>
                <w:vertAlign w:val="superscript"/>
              </w:rPr>
              <w:t>’</w:t>
            </w:r>
            <w:r>
              <w:rPr>
                <w:rFonts w:hint="eastAsia"/>
                <w:sz w:val="18"/>
                <w:szCs w:val="18"/>
              </w:rPr>
              <w:t>(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μA</w:t>
            </w:r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0" w:type="auto"/>
            <w:vAlign w:val="center"/>
          </w:tcPr>
          <w:p w14:paraId="7C5064DC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33A46B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DB842AF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00E309BF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20F99385" w14:textId="637F211A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78</w:t>
            </w:r>
          </w:p>
        </w:tc>
        <w:tc>
          <w:tcPr>
            <w:tcW w:w="0" w:type="auto"/>
            <w:vAlign w:val="center"/>
          </w:tcPr>
          <w:p w14:paraId="219D1276" w14:textId="068F845E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77</w:t>
            </w:r>
          </w:p>
        </w:tc>
        <w:tc>
          <w:tcPr>
            <w:tcW w:w="0" w:type="auto"/>
            <w:vAlign w:val="center"/>
          </w:tcPr>
          <w:p w14:paraId="21DA003D" w14:textId="03D5C071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76</w:t>
            </w:r>
          </w:p>
        </w:tc>
        <w:tc>
          <w:tcPr>
            <w:tcW w:w="0" w:type="auto"/>
            <w:vAlign w:val="center"/>
          </w:tcPr>
          <w:p w14:paraId="4347EB4E" w14:textId="6A8ABD79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75</w:t>
            </w:r>
          </w:p>
        </w:tc>
        <w:tc>
          <w:tcPr>
            <w:tcW w:w="0" w:type="auto"/>
            <w:vAlign w:val="center"/>
          </w:tcPr>
          <w:p w14:paraId="391AE7F0" w14:textId="03AD0918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74</w:t>
            </w:r>
          </w:p>
        </w:tc>
        <w:tc>
          <w:tcPr>
            <w:tcW w:w="0" w:type="auto"/>
            <w:vAlign w:val="center"/>
          </w:tcPr>
          <w:p w14:paraId="5840C731" w14:textId="33396ED0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73</w:t>
            </w:r>
          </w:p>
        </w:tc>
        <w:tc>
          <w:tcPr>
            <w:tcW w:w="0" w:type="auto"/>
            <w:vAlign w:val="center"/>
          </w:tcPr>
          <w:p w14:paraId="482676F2" w14:textId="32AF9565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71</w:t>
            </w:r>
          </w:p>
        </w:tc>
        <w:tc>
          <w:tcPr>
            <w:tcW w:w="0" w:type="auto"/>
            <w:vAlign w:val="center"/>
          </w:tcPr>
          <w:p w14:paraId="06ADFB15" w14:textId="3012C44D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69</w:t>
            </w:r>
          </w:p>
        </w:tc>
        <w:tc>
          <w:tcPr>
            <w:tcW w:w="0" w:type="auto"/>
            <w:vAlign w:val="center"/>
          </w:tcPr>
          <w:p w14:paraId="5B860DF3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0D1FB65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52A61C8B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  <w:tr w:rsidR="006A36B2" w14:paraId="52B7C85C" w14:textId="77777777" w:rsidTr="006A36B2">
        <w:trPr>
          <w:jc w:val="center"/>
        </w:trPr>
        <w:tc>
          <w:tcPr>
            <w:tcW w:w="0" w:type="auto"/>
            <w:vAlign w:val="center"/>
          </w:tcPr>
          <w:p w14:paraId="63E56885" w14:textId="77777777" w:rsidR="006A36B2" w:rsidRDefault="006A36B2" w:rsidP="006A36B2">
            <w:pPr>
              <w:spacing w:line="30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反射系数</w:t>
            </w:r>
          </w:p>
        </w:tc>
        <w:tc>
          <w:tcPr>
            <w:tcW w:w="0" w:type="auto"/>
            <w:vAlign w:val="center"/>
          </w:tcPr>
          <w:p w14:paraId="72E7ACB3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CD94EEE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77B5DCB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6E08982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3F0808FB" w14:textId="4122E402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0.98</w:t>
            </w:r>
          </w:p>
        </w:tc>
        <w:tc>
          <w:tcPr>
            <w:tcW w:w="0" w:type="auto"/>
            <w:vAlign w:val="center"/>
          </w:tcPr>
          <w:p w14:paraId="324D6D56" w14:textId="6D01F819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0.98</w:t>
            </w:r>
          </w:p>
        </w:tc>
        <w:tc>
          <w:tcPr>
            <w:tcW w:w="0" w:type="auto"/>
            <w:vAlign w:val="center"/>
          </w:tcPr>
          <w:p w14:paraId="5F684226" w14:textId="395C5A1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0.95</w:t>
            </w:r>
          </w:p>
        </w:tc>
        <w:tc>
          <w:tcPr>
            <w:tcW w:w="0" w:type="auto"/>
            <w:vAlign w:val="center"/>
          </w:tcPr>
          <w:p w14:paraId="3DBE97B4" w14:textId="546FD2E5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0.94</w:t>
            </w:r>
          </w:p>
        </w:tc>
        <w:tc>
          <w:tcPr>
            <w:tcW w:w="0" w:type="auto"/>
            <w:vAlign w:val="center"/>
          </w:tcPr>
          <w:p w14:paraId="53CE9D72" w14:textId="487D94FF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0.93</w:t>
            </w:r>
          </w:p>
        </w:tc>
        <w:tc>
          <w:tcPr>
            <w:tcW w:w="0" w:type="auto"/>
            <w:vAlign w:val="center"/>
          </w:tcPr>
          <w:p w14:paraId="387AFC13" w14:textId="0355A5D7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0.91</w:t>
            </w:r>
          </w:p>
        </w:tc>
        <w:tc>
          <w:tcPr>
            <w:tcW w:w="0" w:type="auto"/>
            <w:vAlign w:val="center"/>
          </w:tcPr>
          <w:p w14:paraId="612540B0" w14:textId="303A16F4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0.89</w:t>
            </w:r>
          </w:p>
        </w:tc>
        <w:tc>
          <w:tcPr>
            <w:tcW w:w="0" w:type="auto"/>
            <w:vAlign w:val="center"/>
          </w:tcPr>
          <w:p w14:paraId="6D2F8D55" w14:textId="1EB6104B" w:rsidR="006A36B2" w:rsidRDefault="006A36B2" w:rsidP="006A36B2">
            <w:pPr>
              <w:spacing w:line="300" w:lineRule="auto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0.86</w:t>
            </w:r>
          </w:p>
        </w:tc>
        <w:tc>
          <w:tcPr>
            <w:tcW w:w="0" w:type="auto"/>
            <w:vAlign w:val="center"/>
          </w:tcPr>
          <w:p w14:paraId="544DD736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49460AA8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  <w:tc>
          <w:tcPr>
            <w:tcW w:w="0" w:type="auto"/>
            <w:vAlign w:val="center"/>
          </w:tcPr>
          <w:p w14:paraId="1F13B948" w14:textId="77777777" w:rsidR="006A36B2" w:rsidRDefault="006A36B2" w:rsidP="006A36B2">
            <w:pPr>
              <w:spacing w:line="300" w:lineRule="auto"/>
              <w:jc w:val="left"/>
              <w:rPr>
                <w:szCs w:val="21"/>
              </w:rPr>
            </w:pPr>
          </w:p>
        </w:tc>
      </w:tr>
    </w:tbl>
    <w:p w14:paraId="074B23A5" w14:textId="77777777" w:rsidR="008D5134" w:rsidRDefault="008D5134">
      <w:pPr>
        <w:rPr>
          <w:rFonts w:ascii="黑体" w:eastAsia="黑体" w:hAnsi="黑体" w:hint="eastAsia"/>
          <w:sz w:val="32"/>
          <w:szCs w:val="36"/>
        </w:rPr>
      </w:pPr>
    </w:p>
    <w:p w14:paraId="68A32BD5" w14:textId="77777777" w:rsidR="008D5134" w:rsidRDefault="00000000">
      <w:p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/>
          <w:sz w:val="32"/>
          <w:szCs w:val="36"/>
        </w:rPr>
        <w:t>六</w:t>
      </w:r>
      <w:r>
        <w:rPr>
          <w:rFonts w:ascii="黑体" w:eastAsia="黑体" w:hAnsi="黑体" w:hint="eastAsia"/>
          <w:sz w:val="32"/>
          <w:szCs w:val="36"/>
        </w:rPr>
        <w:t xml:space="preserve"> 实验数据分析及处理（曲线图）</w:t>
      </w:r>
    </w:p>
    <w:p w14:paraId="56D581BD" w14:textId="36AD293D" w:rsidR="008D5134" w:rsidRDefault="006D16A6" w:rsidP="006D16A6">
      <w:pPr>
        <w:ind w:left="780"/>
      </w:pPr>
      <w:r>
        <w:rPr>
          <w:rFonts w:hint="eastAsia"/>
        </w:rPr>
        <w:t>1.</w:t>
      </w:r>
      <w:r w:rsidR="00000000">
        <w:rPr>
          <w:rFonts w:hint="eastAsia"/>
        </w:rPr>
        <w:t>求出反射系数和折射系数的关系。</w:t>
      </w:r>
    </w:p>
    <w:p w14:paraId="24848DC4" w14:textId="77777777" w:rsidR="008D5134" w:rsidRDefault="008D5134" w:rsidP="006D16A6">
      <w:pPr>
        <w:pStyle w:val="a9"/>
      </w:pPr>
    </w:p>
    <w:p w14:paraId="0C3F6096" w14:textId="77777777" w:rsidR="008D5134" w:rsidRDefault="008D5134" w:rsidP="006D16A6">
      <w:pPr>
        <w:pStyle w:val="a9"/>
      </w:pPr>
    </w:p>
    <w:p w14:paraId="76691FCC" w14:textId="235D41A9" w:rsidR="008D5134" w:rsidRDefault="006D16A6" w:rsidP="006D16A6">
      <w:pPr>
        <w:pStyle w:val="a9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4BACC5E3" wp14:editId="6D469B6E">
            <wp:extent cx="4538410" cy="2533650"/>
            <wp:effectExtent l="0" t="0" r="0" b="0"/>
            <wp:docPr id="193544404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98A71856-F525-3B8D-1EAD-3C0D573B14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9"/>
              </a:graphicData>
            </a:graphic>
          </wp:inline>
        </w:drawing>
      </w:r>
    </w:p>
    <w:p w14:paraId="39F5D5FD" w14:textId="22BF36FB" w:rsidR="008D5134" w:rsidRDefault="006D16A6" w:rsidP="006D16A6">
      <w:pPr>
        <w:pStyle w:val="a9"/>
        <w:jc w:val="center"/>
        <w:rPr>
          <w:sz w:val="24"/>
        </w:rPr>
      </w:pPr>
      <w:r>
        <w:rPr>
          <w:noProof/>
        </w:rPr>
        <w:drawing>
          <wp:inline distT="0" distB="0" distL="0" distR="0" wp14:anchorId="1CAD0657" wp14:editId="34D8F233">
            <wp:extent cx="4572000" cy="2743200"/>
            <wp:effectExtent l="0" t="0" r="0" b="0"/>
            <wp:docPr id="898718032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B999204D-541A-5F37-57EA-84356EC033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0"/>
              </a:graphicData>
            </a:graphic>
          </wp:inline>
        </w:drawing>
      </w:r>
    </w:p>
    <w:p w14:paraId="271F0E92" w14:textId="7509408B" w:rsidR="008D5134" w:rsidRDefault="006D16A6" w:rsidP="006D16A6">
      <w:pPr>
        <w:pStyle w:val="a9"/>
        <w:jc w:val="center"/>
        <w:rPr>
          <w:sz w:val="24"/>
        </w:rPr>
      </w:pPr>
      <w:r>
        <w:rPr>
          <w:noProof/>
        </w:rPr>
        <w:drawing>
          <wp:inline distT="0" distB="0" distL="0" distR="0" wp14:anchorId="7EFE0DA7" wp14:editId="1A2B1B2C">
            <wp:extent cx="4572000" cy="2552856"/>
            <wp:effectExtent l="0" t="0" r="0" b="0"/>
            <wp:docPr id="180018986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A50F9C03-2240-4991-9F91-22868EC3EF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1"/>
              </a:graphicData>
            </a:graphic>
          </wp:inline>
        </w:drawing>
      </w:r>
    </w:p>
    <w:p w14:paraId="6D7ED1B3" w14:textId="77777777" w:rsidR="008D5134" w:rsidRDefault="008D5134" w:rsidP="006D16A6">
      <w:pPr>
        <w:pStyle w:val="a9"/>
      </w:pPr>
    </w:p>
    <w:p w14:paraId="09BC4699" w14:textId="107186EB" w:rsidR="006D16A6" w:rsidRDefault="006D16A6" w:rsidP="006D16A6">
      <w:pPr>
        <w:ind w:firstLine="420"/>
      </w:pPr>
      <w:r>
        <w:rPr>
          <w:rFonts w:hint="eastAsia"/>
        </w:rPr>
        <w:t>2.</w:t>
      </w:r>
      <w:r>
        <w:rPr>
          <w:rFonts w:hint="eastAsia"/>
        </w:rPr>
        <w:t>分析误差原因</w:t>
      </w:r>
    </w:p>
    <w:p w14:paraId="55682884" w14:textId="21A5F91A" w:rsidR="006D16A6" w:rsidRPr="006D16A6" w:rsidRDefault="006D16A6" w:rsidP="006D16A6">
      <w:pPr>
        <w:pStyle w:val="a9"/>
      </w:pPr>
      <w:r>
        <w:rPr>
          <w:rFonts w:hint="eastAsia"/>
        </w:rPr>
        <w:t>（</w:t>
      </w:r>
      <w:r w:rsidRPr="006D16A6">
        <w:t>一）系统仪器误差</w:t>
      </w:r>
      <w:r>
        <w:rPr>
          <w:rFonts w:hint="eastAsia"/>
        </w:rPr>
        <w:t>：</w:t>
      </w:r>
      <w:r w:rsidRPr="006D16A6">
        <w:t>接收探头位置偏移</w:t>
      </w:r>
      <w:r>
        <w:rPr>
          <w:rFonts w:hint="eastAsia"/>
        </w:rPr>
        <w:t>，</w:t>
      </w:r>
      <w:r w:rsidRPr="006D16A6">
        <w:t>转动刻度盘存在机械间隙，入射角、反射角读数和真实角度有</w:t>
      </w:r>
      <w:r w:rsidRPr="006D16A6">
        <w:t xml:space="preserve"> ±1°~2° </w:t>
      </w:r>
      <w:r w:rsidRPr="006D16A6">
        <w:t>偏差</w:t>
      </w:r>
      <w:r>
        <w:rPr>
          <w:rFonts w:hint="eastAsia"/>
        </w:rPr>
        <w:t>；</w:t>
      </w:r>
      <w:r w:rsidRPr="006D16A6">
        <w:t>微安表读数误差：表头指针估读、仪表温漂，</w:t>
      </w:r>
      <w:r w:rsidRPr="006D16A6">
        <w:t>\(E_1'</w:t>
      </w:r>
      <w:r w:rsidRPr="006D16A6">
        <w:t>、</w:t>
      </w:r>
      <w:r w:rsidRPr="006D16A6">
        <w:t>E_2\)</w:t>
      </w:r>
      <w:r w:rsidRPr="006D16A6">
        <w:t>读数存在</w:t>
      </w:r>
      <w:r w:rsidRPr="006D16A6">
        <w:t xml:space="preserve"> ±1~3μA </w:t>
      </w:r>
      <w:r w:rsidRPr="006D16A6">
        <w:t>误差，直接影响</w:t>
      </w:r>
      <w:r w:rsidRPr="006D16A6">
        <w:t>\(\Gamma</w:t>
      </w:r>
      <w:r w:rsidRPr="006D16A6">
        <w:t>、</w:t>
      </w:r>
      <w:r w:rsidRPr="006D16A6">
        <w:t>T\)</w:t>
      </w:r>
      <w:r w:rsidRPr="006D16A6">
        <w:t>计算。</w:t>
      </w:r>
    </w:p>
    <w:p w14:paraId="4FB3845C" w14:textId="2714DB71" w:rsidR="006D16A6" w:rsidRPr="006D16A6" w:rsidRDefault="006D16A6" w:rsidP="006D16A6">
      <w:pPr>
        <w:pStyle w:val="a9"/>
        <w:numPr>
          <w:ilvl w:val="0"/>
          <w:numId w:val="8"/>
        </w:numPr>
      </w:pPr>
      <w:r w:rsidRPr="006D16A6">
        <w:lastRenderedPageBreak/>
        <w:t>样品与被测介质误差</w:t>
      </w:r>
      <w:r>
        <w:rPr>
          <w:rFonts w:hint="eastAsia"/>
        </w:rPr>
        <w:t>：</w:t>
      </w:r>
      <w:r w:rsidRPr="006D16A6">
        <w:t>介质板非理想均匀：介质内部杂质、气孔造成电磁波散射</w:t>
      </w:r>
      <w:r>
        <w:rPr>
          <w:rFonts w:hint="eastAsia"/>
        </w:rPr>
        <w:t>、</w:t>
      </w:r>
      <w:r w:rsidRPr="006D16A6">
        <w:t>吸收，良导体表面不光滑：金属板有划痕、氧化层，产生漫反射，部分能量散射到空间无法被探头接收，大角度反射系数略小于</w:t>
      </w:r>
      <w:r w:rsidRPr="006D16A6">
        <w:t xml:space="preserve"> 1</w:t>
      </w:r>
      <w:r w:rsidRPr="006D16A6">
        <w:t>。</w:t>
      </w:r>
    </w:p>
    <w:p w14:paraId="2CBC4AE9" w14:textId="140870A3" w:rsidR="006D16A6" w:rsidRPr="006D16A6" w:rsidRDefault="006D16A6" w:rsidP="006D16A6">
      <w:pPr>
        <w:pStyle w:val="a9"/>
        <w:numPr>
          <w:ilvl w:val="0"/>
          <w:numId w:val="8"/>
        </w:numPr>
      </w:pPr>
      <w:r w:rsidRPr="006D16A6">
        <w:t>实验环境与电磁波杂散干扰</w:t>
      </w:r>
      <w:r>
        <w:rPr>
          <w:rFonts w:hint="eastAsia"/>
        </w:rPr>
        <w:t>：</w:t>
      </w:r>
      <w:r w:rsidRPr="006D16A6">
        <w:t>空间多径反射：实验台、金属支架、墙面反射电磁波，杂波叠加在接收探头，场强读数偏大</w:t>
      </w:r>
      <w:r w:rsidRPr="006D16A6">
        <w:t xml:space="preserve"> / </w:t>
      </w:r>
      <w:r w:rsidRPr="006D16A6">
        <w:t>偏小；入射波非理想平面波：发射喇叭天线输出球面波，不是平行平面波，偏离平面波折射反射理论模型。</w:t>
      </w:r>
    </w:p>
    <w:p w14:paraId="68823767" w14:textId="14B49A22" w:rsidR="008D5134" w:rsidRDefault="006D16A6" w:rsidP="0087710D">
      <w:pPr>
        <w:pStyle w:val="a9"/>
        <w:numPr>
          <w:ilvl w:val="0"/>
          <w:numId w:val="8"/>
        </w:numPr>
      </w:pPr>
      <w:r w:rsidRPr="006D16A6">
        <w:t>人为操作误差</w:t>
      </w:r>
      <w:r>
        <w:rPr>
          <w:rFonts w:hint="eastAsia"/>
        </w:rPr>
        <w:t>：</w:t>
      </w:r>
      <w:r w:rsidRPr="006D16A6">
        <w:t>样品摆放倾斜：介质板</w:t>
      </w:r>
      <w:r>
        <w:rPr>
          <w:rFonts w:hint="eastAsia"/>
        </w:rPr>
        <w:t>和</w:t>
      </w:r>
      <w:r w:rsidRPr="006D16A6">
        <w:t>金属板未严格垂直入射轴线，等效入射角偏移；接收探头对准偏差：测反射、折射场时，探头没有精准对准波束中心，漏测部分场能。</w:t>
      </w:r>
    </w:p>
    <w:p w14:paraId="152CBE32" w14:textId="77777777" w:rsidR="0087710D" w:rsidRPr="0087710D" w:rsidRDefault="0087710D" w:rsidP="0087710D">
      <w:pPr>
        <w:rPr>
          <w:rFonts w:hint="eastAsia"/>
        </w:rPr>
      </w:pPr>
    </w:p>
    <w:p w14:paraId="66946A18" w14:textId="77777777" w:rsidR="008D5134" w:rsidRDefault="00000000">
      <w:pPr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七 实验结论与感悟（或</w:t>
      </w:r>
      <w:r>
        <w:rPr>
          <w:rFonts w:ascii="黑体" w:eastAsia="黑体" w:hAnsi="黑体"/>
          <w:sz w:val="32"/>
          <w:szCs w:val="36"/>
        </w:rPr>
        <w:t>讨论</w:t>
      </w:r>
      <w:r>
        <w:rPr>
          <w:rFonts w:ascii="黑体" w:eastAsia="黑体" w:hAnsi="黑体" w:hint="eastAsia"/>
          <w:sz w:val="32"/>
          <w:szCs w:val="36"/>
        </w:rPr>
        <w:t>）</w:t>
      </w:r>
    </w:p>
    <w:p w14:paraId="1AF0A004" w14:textId="77777777" w:rsidR="0087710D" w:rsidRPr="0087710D" w:rsidRDefault="0087710D" w:rsidP="0087710D">
      <w:pPr>
        <w:pStyle w:val="a9"/>
        <w:ind w:left="0" w:firstLineChars="200" w:firstLine="420"/>
      </w:pPr>
      <w:r w:rsidRPr="0087710D">
        <w:t>通过本次电磁波在介质、良导体界面反射折射实测实验，我跳出课本抽象公式，直观理解了电磁波的边界传输规律。此前只从麦克斯韦方程、菲涅尔公式中学习反射、折射理论，实验中随着入射角逐步抬升，亲眼看到反射场不断变大、透射场逐步衰减，具象明白了能量在反射波、透射波之间重新分配的物理本质。</w:t>
      </w:r>
    </w:p>
    <w:p w14:paraId="38BAD93C" w14:textId="77777777" w:rsidR="0087710D" w:rsidRDefault="0087710D" w:rsidP="0087710D">
      <w:pPr>
        <w:pStyle w:val="a9"/>
        <w:ind w:left="0" w:firstLineChars="200" w:firstLine="420"/>
      </w:pPr>
      <w:r w:rsidRPr="0087710D">
        <w:t>对比介质板与金属良导体两组数据，直观区分了介质与导体电磁边界特性：介质既能反射又能透射电磁波，良导体近乎全反射、几乎没有透射，切实理解了良导体屏蔽电磁波的原理。实验过程中刻度读数、样品对位的细节操作，也让我意识到微波实验对安装、定位精度要求极高，微小摆放偏差就会带来数据波动，培养了严谨的实验操作习惯。</w:t>
      </w:r>
    </w:p>
    <w:p w14:paraId="735F6FEC" w14:textId="1E682A92" w:rsidR="008D5134" w:rsidRPr="0087710D" w:rsidRDefault="0087710D" w:rsidP="0087710D">
      <w:pPr>
        <w:pStyle w:val="a9"/>
        <w:ind w:left="0" w:firstLineChars="200" w:firstLine="420"/>
        <w:rPr>
          <w:rFonts w:hint="eastAsia"/>
        </w:rPr>
      </w:pPr>
      <w:r w:rsidRPr="0087710D">
        <w:rPr>
          <w:rFonts w:hint="eastAsia"/>
        </w:rPr>
        <w:t>反射系数：反射波电场振幅</w:t>
      </w:r>
      <w:r w:rsidRPr="0087710D">
        <w:rPr>
          <w:rFonts w:hint="eastAsia"/>
        </w:rPr>
        <w:t xml:space="preserve"> / </w:t>
      </w:r>
      <w:r w:rsidRPr="0087710D">
        <w:rPr>
          <w:rFonts w:hint="eastAsia"/>
        </w:rPr>
        <w:t>入射波电场振幅</w:t>
      </w:r>
      <w:r w:rsidR="00B3796A">
        <w:rPr>
          <w:rFonts w:hint="eastAsia"/>
        </w:rPr>
        <w:t>，</w:t>
      </w:r>
      <w:r w:rsidRPr="0087710D">
        <w:rPr>
          <w:rFonts w:hint="eastAsia"/>
        </w:rPr>
        <w:t>表征界面电磁波被反射的强弱。</w:t>
      </w:r>
      <w:r w:rsidR="00C41D70">
        <w:rPr>
          <w:rFonts w:hint="eastAsia"/>
        </w:rPr>
        <w:t>其</w:t>
      </w:r>
      <w:r w:rsidRPr="0087710D">
        <w:rPr>
          <w:rFonts w:hint="eastAsia"/>
        </w:rPr>
        <w:t>越接近</w:t>
      </w:r>
      <w:r w:rsidRPr="0087710D">
        <w:rPr>
          <w:rFonts w:hint="eastAsia"/>
        </w:rPr>
        <w:t xml:space="preserve"> 1</w:t>
      </w:r>
      <w:r w:rsidRPr="0087710D">
        <w:rPr>
          <w:rFonts w:hint="eastAsia"/>
        </w:rPr>
        <w:t>，代表绝大部分电磁波被界面反射；越小，反射能量越少。透射（折射）系数：透射波电场振幅</w:t>
      </w:r>
      <w:r w:rsidRPr="0087710D">
        <w:rPr>
          <w:rFonts w:hint="eastAsia"/>
        </w:rPr>
        <w:t xml:space="preserve"> / </w:t>
      </w:r>
      <w:r w:rsidRPr="0087710D">
        <w:rPr>
          <w:rFonts w:hint="eastAsia"/>
        </w:rPr>
        <w:t>入射波电场振幅</w:t>
      </w:r>
      <w:r w:rsidR="00B3796A">
        <w:rPr>
          <w:rFonts w:hint="eastAsia"/>
        </w:rPr>
        <w:t>，</w:t>
      </w:r>
      <w:r w:rsidRPr="0087710D">
        <w:rPr>
          <w:rFonts w:hint="eastAsia"/>
        </w:rPr>
        <w:t>表征电磁波穿透介质界面的能力。越大，越多能量透射进入第二种介质。</w:t>
      </w:r>
    </w:p>
    <w:sectPr w:rsidR="008D5134" w:rsidRPr="0087710D">
      <w:footerReference w:type="default" r:id="rId92"/>
      <w:pgSz w:w="11906" w:h="16838"/>
      <w:pgMar w:top="720" w:right="720" w:bottom="720" w:left="72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14F9" w14:textId="77777777" w:rsidR="00C14AFE" w:rsidRDefault="00C14AFE">
      <w:r>
        <w:separator/>
      </w:r>
    </w:p>
  </w:endnote>
  <w:endnote w:type="continuationSeparator" w:id="0">
    <w:p w14:paraId="5A963082" w14:textId="77777777" w:rsidR="00C14AFE" w:rsidRDefault="00C14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BE9B8" w14:textId="77777777" w:rsidR="008D5134" w:rsidRDefault="00000000">
    <w:pPr>
      <w:pStyle w:val="a6"/>
    </w:pPr>
    <w:r>
      <w:pict w14:anchorId="10D6E830">
        <v:shapetype id="_x0000_t202" coordsize="21600,21600" o:spt="202" path="m,l,21600r21600,l21600,xe">
          <v:stroke joinstyle="miter"/>
          <v:path gradientshapeok="t" o:connecttype="rect"/>
        </v:shapetype>
        <v:shape id="文本框 5" o:spid="_x0000_s1025" type="#_x0000_t202" style="position:absolute;margin-left:0;margin-top:0;width:2in;height:2in;z-index:251660288;mso-wrap-style:none;mso-position-horizontal:center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<v:textbox style="mso-fit-shape-to-text:t" inset="0,0,0,0">
            <w:txbxContent>
              <w:p w14:paraId="344F451F" w14:textId="77777777" w:rsidR="008D5134" w:rsidRDefault="00000000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7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>页共</w:t>
                </w:r>
                <w:fldSimple w:instr=" NUMPAGES  \* MERGEFORMAT ">
                  <w:r>
                    <w:rPr>
                      <w:sz w:val="18"/>
                    </w:rPr>
                    <w:t>7</w:t>
                  </w:r>
                </w:fldSimple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7A38F" w14:textId="77777777" w:rsidR="00C14AFE" w:rsidRDefault="00C14AFE">
      <w:r>
        <w:separator/>
      </w:r>
    </w:p>
  </w:footnote>
  <w:footnote w:type="continuationSeparator" w:id="0">
    <w:p w14:paraId="099C6903" w14:textId="77777777" w:rsidR="00C14AFE" w:rsidRDefault="00C14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27DE2"/>
    <w:multiLevelType w:val="multilevel"/>
    <w:tmpl w:val="1ECA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95ABF"/>
    <w:multiLevelType w:val="multilevel"/>
    <w:tmpl w:val="2A988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45202"/>
    <w:multiLevelType w:val="multilevel"/>
    <w:tmpl w:val="2EB5121C"/>
    <w:lvl w:ilvl="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3" w15:restartNumberingAfterBreak="0">
    <w:nsid w:val="0C7A5100"/>
    <w:multiLevelType w:val="multilevel"/>
    <w:tmpl w:val="8110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5121C"/>
    <w:multiLevelType w:val="multilevel"/>
    <w:tmpl w:val="2EB5121C"/>
    <w:lvl w:ilvl="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20" w:hanging="420"/>
      </w:pPr>
    </w:lvl>
    <w:lvl w:ilvl="2">
      <w:start w:val="1"/>
      <w:numFmt w:val="lowerRoman"/>
      <w:lvlText w:val="%3."/>
      <w:lvlJc w:val="right"/>
      <w:pPr>
        <w:ind w:left="2040" w:hanging="420"/>
      </w:pPr>
    </w:lvl>
    <w:lvl w:ilvl="3">
      <w:start w:val="1"/>
      <w:numFmt w:val="decimal"/>
      <w:lvlText w:val="%4."/>
      <w:lvlJc w:val="left"/>
      <w:pPr>
        <w:ind w:left="2460" w:hanging="420"/>
      </w:pPr>
    </w:lvl>
    <w:lvl w:ilvl="4">
      <w:start w:val="1"/>
      <w:numFmt w:val="lowerLetter"/>
      <w:lvlText w:val="%5)"/>
      <w:lvlJc w:val="left"/>
      <w:pPr>
        <w:ind w:left="2880" w:hanging="420"/>
      </w:pPr>
    </w:lvl>
    <w:lvl w:ilvl="5">
      <w:start w:val="1"/>
      <w:numFmt w:val="lowerRoman"/>
      <w:lvlText w:val="%6."/>
      <w:lvlJc w:val="right"/>
      <w:pPr>
        <w:ind w:left="3300" w:hanging="420"/>
      </w:pPr>
    </w:lvl>
    <w:lvl w:ilvl="6">
      <w:start w:val="1"/>
      <w:numFmt w:val="decimal"/>
      <w:lvlText w:val="%7."/>
      <w:lvlJc w:val="left"/>
      <w:pPr>
        <w:ind w:left="3720" w:hanging="420"/>
      </w:pPr>
    </w:lvl>
    <w:lvl w:ilvl="7">
      <w:start w:val="1"/>
      <w:numFmt w:val="lowerLetter"/>
      <w:lvlText w:val="%8)"/>
      <w:lvlJc w:val="left"/>
      <w:pPr>
        <w:ind w:left="4140" w:hanging="420"/>
      </w:pPr>
    </w:lvl>
    <w:lvl w:ilvl="8">
      <w:start w:val="1"/>
      <w:numFmt w:val="lowerRoman"/>
      <w:lvlText w:val="%9."/>
      <w:lvlJc w:val="right"/>
      <w:pPr>
        <w:ind w:left="4560" w:hanging="420"/>
      </w:pPr>
    </w:lvl>
  </w:abstractNum>
  <w:abstractNum w:abstractNumId="5" w15:restartNumberingAfterBreak="0">
    <w:nsid w:val="30DD5BB9"/>
    <w:multiLevelType w:val="hybridMultilevel"/>
    <w:tmpl w:val="7ACC4F76"/>
    <w:lvl w:ilvl="0" w:tplc="6EA6468A">
      <w:start w:val="2"/>
      <w:numFmt w:val="japaneseCounting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DBF06B3"/>
    <w:multiLevelType w:val="multilevel"/>
    <w:tmpl w:val="3D649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EA1535"/>
    <w:multiLevelType w:val="singleLevel"/>
    <w:tmpl w:val="57EA1535"/>
    <w:lvl w:ilvl="0">
      <w:start w:val="1"/>
      <w:numFmt w:val="chineseCounting"/>
      <w:suff w:val="nothing"/>
      <w:lvlText w:val="%1、"/>
      <w:lvlJc w:val="left"/>
    </w:lvl>
  </w:abstractNum>
  <w:num w:numId="1" w16cid:durableId="395975060">
    <w:abstractNumId w:val="7"/>
  </w:num>
  <w:num w:numId="2" w16cid:durableId="606735450">
    <w:abstractNumId w:val="4"/>
  </w:num>
  <w:num w:numId="3" w16cid:durableId="1871722194">
    <w:abstractNumId w:val="2"/>
  </w:num>
  <w:num w:numId="4" w16cid:durableId="2018342489">
    <w:abstractNumId w:val="6"/>
  </w:num>
  <w:num w:numId="5" w16cid:durableId="2138258946">
    <w:abstractNumId w:val="1"/>
  </w:num>
  <w:num w:numId="6" w16cid:durableId="941496064">
    <w:abstractNumId w:val="3"/>
  </w:num>
  <w:num w:numId="7" w16cid:durableId="234436291">
    <w:abstractNumId w:val="0"/>
  </w:num>
  <w:num w:numId="8" w16cid:durableId="17175828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jI0YzJkOTAwNjBlYjkwYTVmMDI4NWRkZDYwZTZhN2UifQ=="/>
  </w:docVars>
  <w:rsids>
    <w:rsidRoot w:val="522357B7"/>
    <w:rsid w:val="0001465B"/>
    <w:rsid w:val="000D3A4E"/>
    <w:rsid w:val="0016437D"/>
    <w:rsid w:val="001B7F51"/>
    <w:rsid w:val="00203591"/>
    <w:rsid w:val="002A19B2"/>
    <w:rsid w:val="002B048E"/>
    <w:rsid w:val="002E1906"/>
    <w:rsid w:val="003024FA"/>
    <w:rsid w:val="003126A8"/>
    <w:rsid w:val="00360EA3"/>
    <w:rsid w:val="003613CB"/>
    <w:rsid w:val="0036325A"/>
    <w:rsid w:val="00393561"/>
    <w:rsid w:val="003A21F1"/>
    <w:rsid w:val="004E26B0"/>
    <w:rsid w:val="00535131"/>
    <w:rsid w:val="00551415"/>
    <w:rsid w:val="00576FAB"/>
    <w:rsid w:val="00601C33"/>
    <w:rsid w:val="00646D67"/>
    <w:rsid w:val="00667059"/>
    <w:rsid w:val="006A2B86"/>
    <w:rsid w:val="006A36B2"/>
    <w:rsid w:val="006D16A6"/>
    <w:rsid w:val="00717FEB"/>
    <w:rsid w:val="008367AC"/>
    <w:rsid w:val="008619F8"/>
    <w:rsid w:val="008721FD"/>
    <w:rsid w:val="0087710D"/>
    <w:rsid w:val="008A01CA"/>
    <w:rsid w:val="008D5134"/>
    <w:rsid w:val="009378FD"/>
    <w:rsid w:val="00953167"/>
    <w:rsid w:val="00963704"/>
    <w:rsid w:val="00973473"/>
    <w:rsid w:val="00976B96"/>
    <w:rsid w:val="00A06159"/>
    <w:rsid w:val="00AB5104"/>
    <w:rsid w:val="00B3796A"/>
    <w:rsid w:val="00B46926"/>
    <w:rsid w:val="00C14AFE"/>
    <w:rsid w:val="00C36992"/>
    <w:rsid w:val="00C41D70"/>
    <w:rsid w:val="00C85C4C"/>
    <w:rsid w:val="00C87029"/>
    <w:rsid w:val="00CC17E2"/>
    <w:rsid w:val="00D36808"/>
    <w:rsid w:val="00E33F7A"/>
    <w:rsid w:val="00F071C4"/>
    <w:rsid w:val="00F574AA"/>
    <w:rsid w:val="00F70DCE"/>
    <w:rsid w:val="00F73FEB"/>
    <w:rsid w:val="00FB0F90"/>
    <w:rsid w:val="00FC0492"/>
    <w:rsid w:val="00FD7365"/>
    <w:rsid w:val="03A66660"/>
    <w:rsid w:val="05AB0BBB"/>
    <w:rsid w:val="09C566E7"/>
    <w:rsid w:val="0A407810"/>
    <w:rsid w:val="0C6072C4"/>
    <w:rsid w:val="0DF6702C"/>
    <w:rsid w:val="131164B0"/>
    <w:rsid w:val="1FFD4DC7"/>
    <w:rsid w:val="229D0794"/>
    <w:rsid w:val="26FA7C6C"/>
    <w:rsid w:val="2C597012"/>
    <w:rsid w:val="2FAE2AC1"/>
    <w:rsid w:val="350375F8"/>
    <w:rsid w:val="38B27166"/>
    <w:rsid w:val="3959137E"/>
    <w:rsid w:val="3F745049"/>
    <w:rsid w:val="46941D27"/>
    <w:rsid w:val="49685DC6"/>
    <w:rsid w:val="522357B7"/>
    <w:rsid w:val="5510119C"/>
    <w:rsid w:val="59853622"/>
    <w:rsid w:val="5A860B5F"/>
    <w:rsid w:val="5AD57E6E"/>
    <w:rsid w:val="5CB31D71"/>
    <w:rsid w:val="6B035B76"/>
    <w:rsid w:val="6CC07149"/>
    <w:rsid w:val="77FE1713"/>
    <w:rsid w:val="79666A67"/>
    <w:rsid w:val="79B00EC1"/>
    <w:rsid w:val="7B425B24"/>
    <w:rsid w:val="7D2E379F"/>
    <w:rsid w:val="7DC46F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2"/>
    </o:shapelayout>
  </w:shapeDefaults>
  <w:decimalSymbol w:val="."/>
  <w:listSeparator w:val=","/>
  <w14:docId w14:val="2E72E425"/>
  <w15:docId w15:val="{4A46335F-F312-45C4-8973-E0DC5AD38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autoRedefine/>
    <w:qFormat/>
    <w:rPr>
      <w:rFonts w:ascii="宋体" w:hAnsi="Courier New" w:cs="Courier New"/>
      <w:szCs w:val="21"/>
    </w:rPr>
  </w:style>
  <w:style w:type="paragraph" w:styleId="2">
    <w:name w:val="Body Text Indent 2"/>
    <w:basedOn w:val="a"/>
    <w:link w:val="20"/>
    <w:qFormat/>
    <w:pPr>
      <w:ind w:firstLineChars="200" w:firstLine="480"/>
    </w:pPr>
    <w:rPr>
      <w:rFonts w:ascii="Times New Roman" w:eastAsia="宋体" w:hAnsi="Times New Roman" w:cs="Times New Roman"/>
      <w:sz w:val="24"/>
    </w:rPr>
  </w:style>
  <w:style w:type="paragraph" w:styleId="a4">
    <w:name w:val="Balloon Text"/>
    <w:basedOn w:val="a"/>
    <w:link w:val="a5"/>
    <w:qFormat/>
    <w:rPr>
      <w:sz w:val="18"/>
      <w:szCs w:val="18"/>
    </w:rPr>
  </w:style>
  <w:style w:type="paragraph" w:styleId="a6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8">
    <w:name w:val="Table Grid"/>
    <w:basedOn w:val="a1"/>
    <w:autoRedefine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autoRedefine/>
    <w:uiPriority w:val="99"/>
    <w:qFormat/>
    <w:rsid w:val="006D16A6"/>
    <w:pPr>
      <w:spacing w:line="360" w:lineRule="auto"/>
      <w:ind w:left="420"/>
    </w:pPr>
  </w:style>
  <w:style w:type="character" w:customStyle="1" w:styleId="a5">
    <w:name w:val="批注框文本 字符"/>
    <w:basedOn w:val="a0"/>
    <w:link w:val="a4"/>
    <w:autoRedefine/>
    <w:qFormat/>
    <w:rPr>
      <w:kern w:val="2"/>
      <w:sz w:val="18"/>
      <w:szCs w:val="18"/>
    </w:rPr>
  </w:style>
  <w:style w:type="character" w:customStyle="1" w:styleId="20">
    <w:name w:val="正文文本缩进 2 字符"/>
    <w:basedOn w:val="a0"/>
    <w:link w:val="2"/>
    <w:autoRedefine/>
    <w:qFormat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Char"/>
    <w:autoRedefine/>
    <w:qFormat/>
    <w:pPr>
      <w:tabs>
        <w:tab w:val="center" w:pos="5040"/>
        <w:tab w:val="right" w:pos="9640"/>
      </w:tabs>
      <w:spacing w:line="360" w:lineRule="auto"/>
      <w:ind w:left="420"/>
    </w:pPr>
    <w:rPr>
      <w:rFonts w:ascii="宋体" w:eastAsia="宋体" w:hAnsi="宋体"/>
      <w:sz w:val="24"/>
    </w:rPr>
  </w:style>
  <w:style w:type="character" w:customStyle="1" w:styleId="MTDisplayEquationChar">
    <w:name w:val="MTDisplayEquation Char"/>
    <w:basedOn w:val="a0"/>
    <w:link w:val="MTDisplayEquation"/>
    <w:autoRedefine/>
    <w:qFormat/>
    <w:rPr>
      <w:rFonts w:ascii="宋体" w:eastAsia="宋体" w:hAnsi="宋体"/>
      <w:kern w:val="2"/>
      <w:sz w:val="24"/>
      <w:szCs w:val="24"/>
    </w:rPr>
  </w:style>
  <w:style w:type="character" w:styleId="aa">
    <w:name w:val="Placeholder Text"/>
    <w:basedOn w:val="a0"/>
    <w:autoRedefine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6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image" Target="media/image32.wmf"/><Relationship Id="rId84" Type="http://schemas.openxmlformats.org/officeDocument/2006/relationships/oleObject" Target="embeddings/oleObject40.bin"/><Relationship Id="rId89" Type="http://schemas.openxmlformats.org/officeDocument/2006/relationships/chart" Target="charts/chart1.xml"/><Relationship Id="rId16" Type="http://schemas.openxmlformats.org/officeDocument/2006/relationships/image" Target="media/image6.wmf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3.bin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chart" Target="charts/chart2.xml"/><Relationship Id="rId22" Type="http://schemas.openxmlformats.org/officeDocument/2006/relationships/image" Target="media/image9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0.bin"/><Relationship Id="rId8" Type="http://schemas.openxmlformats.org/officeDocument/2006/relationships/image" Target="media/image1.jpeg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80" Type="http://schemas.openxmlformats.org/officeDocument/2006/relationships/oleObject" Target="embeddings/oleObject37.bin"/><Relationship Id="rId85" Type="http://schemas.openxmlformats.org/officeDocument/2006/relationships/image" Target="media/image38.wmf"/><Relationship Id="rId93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5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91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7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3.e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4.wmf"/><Relationship Id="rId78" Type="http://schemas.openxmlformats.org/officeDocument/2006/relationships/image" Target="media/image36.jpeg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9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1.wmf"/><Relationship Id="rId87" Type="http://schemas.openxmlformats.org/officeDocument/2006/relationships/image" Target="media/image39.e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Desktop\NUC\NUC_homework\&#30005;&#30913;&#22330;&#19982;&#30005;&#30913;&#27874;\&#21453;&#23556;&#19982;&#25240;&#23556;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\NUC\NUC_homework\&#30005;&#30913;&#22330;&#19982;&#30005;&#30913;&#27874;\&#21453;&#23556;&#19982;&#25240;&#23556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Desktop\NUC\NUC_homework\&#30005;&#30913;&#22330;&#19982;&#30005;&#30913;&#27874;\&#21453;&#23556;&#19982;&#25240;&#23556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介质入射角和反射系数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Sheet1!$F$2:$M$2</c:f>
              <c:numCache>
                <c:formatCode>General</c:formatCode>
                <c:ptCount val="8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</c:numCache>
            </c:numRef>
          </c:xVal>
          <c:yVal>
            <c:numRef>
              <c:f>Sheet1!$F$5:$M$5</c:f>
              <c:numCache>
                <c:formatCode>General</c:formatCode>
                <c:ptCount val="8"/>
                <c:pt idx="0">
                  <c:v>0.28000000000000003</c:v>
                </c:pt>
                <c:pt idx="1">
                  <c:v>0.35</c:v>
                </c:pt>
                <c:pt idx="2">
                  <c:v>0.44</c:v>
                </c:pt>
                <c:pt idx="3">
                  <c:v>0.54</c:v>
                </c:pt>
                <c:pt idx="4">
                  <c:v>0.64</c:v>
                </c:pt>
                <c:pt idx="5">
                  <c:v>0.74</c:v>
                </c:pt>
                <c:pt idx="6">
                  <c:v>0.83</c:v>
                </c:pt>
                <c:pt idx="7">
                  <c:v>0.9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B3A-422B-8170-46CAF67D5375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866981376"/>
        <c:axId val="866993856"/>
      </c:scatterChart>
      <c:valAx>
        <c:axId val="866981376"/>
        <c:scaling>
          <c:orientation val="minMax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/>
              <a:lstStyle/>
              <a:p>
                <a:pPr>
                  <a:defRPr/>
                </a:pPr>
                <a:r>
                  <a:rPr lang="zh-CN" altLang="en-US"/>
                  <a:t>度</a:t>
                </a:r>
              </a:p>
            </c:rich>
          </c:tx>
          <c:layout>
            <c:manualLayout>
              <c:xMode val="edge"/>
              <c:yMode val="edge"/>
              <c:x val="0.9556465999518986"/>
              <c:y val="0.88171296296296298"/>
            </c:manualLayout>
          </c:layout>
          <c:overlay val="0"/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6993856"/>
        <c:crosses val="autoZero"/>
        <c:crossBetween val="midCat"/>
        <c:majorUnit val="2"/>
      </c:valAx>
      <c:valAx>
        <c:axId val="866993856"/>
        <c:scaling>
          <c:orientation val="minMax"/>
          <c:max val="1"/>
          <c:min val="0.2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66981376"/>
        <c:crosses val="autoZero"/>
        <c:crossBetween val="midCat"/>
      </c:valAx>
    </c:plotArea>
    <c:plotVisOnly val="1"/>
    <c:dispBlanksAs val="gap"/>
    <c:showDLblsOverMax val="0"/>
    <c:extLst/>
  </c:chart>
  <c:txPr>
    <a:bodyPr/>
    <a:lstStyle/>
    <a:p>
      <a:pPr>
        <a:defRPr/>
      </a:pPr>
      <a:endParaRPr lang="zh-CN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介质入射角和折射系数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CN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xVal>
            <c:numRef>
              <c:f>Sheet1!$F$2:$M$2</c:f>
              <c:numCache>
                <c:formatCode>General</c:formatCode>
                <c:ptCount val="8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</c:numCache>
            </c:numRef>
          </c:xVal>
          <c:yVal>
            <c:numRef>
              <c:f>Sheet1!$F$8:$M$8</c:f>
              <c:numCache>
                <c:formatCode>General</c:formatCode>
                <c:ptCount val="8"/>
                <c:pt idx="0">
                  <c:v>0.85</c:v>
                </c:pt>
                <c:pt idx="1">
                  <c:v>0.79</c:v>
                </c:pt>
                <c:pt idx="2">
                  <c:v>0.71</c:v>
                </c:pt>
                <c:pt idx="3">
                  <c:v>0.63</c:v>
                </c:pt>
                <c:pt idx="4">
                  <c:v>0.53</c:v>
                </c:pt>
                <c:pt idx="5">
                  <c:v>0.41</c:v>
                </c:pt>
                <c:pt idx="6">
                  <c:v>0.28000000000000003</c:v>
                </c:pt>
                <c:pt idx="7">
                  <c:v>0.13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57B-47D4-A504-D7CE2791EB90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axId val="1002946144"/>
        <c:axId val="1002949984"/>
      </c:scatterChart>
      <c:valAx>
        <c:axId val="1002946144"/>
        <c:scaling>
          <c:orientation val="minMax"/>
          <c:min val="2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度</a:t>
                </a:r>
              </a:p>
            </c:rich>
          </c:tx>
          <c:layout>
            <c:manualLayout>
              <c:xMode val="edge"/>
              <c:yMode val="edge"/>
              <c:x val="0.9481653543307087"/>
              <c:y val="0.85856481481481484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02949984"/>
        <c:crosses val="autoZero"/>
        <c:crossBetween val="midCat"/>
        <c:majorUnit val="2"/>
      </c:valAx>
      <c:valAx>
        <c:axId val="10029499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029461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导体入射角和反射系数</a:t>
            </a:r>
            <a:endParaRPr lang="en-US" altLang="zh-C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 alt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Sheet1!$F$31:$M$31</c:f>
              <c:strCache>
                <c:ptCount val="8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Sheet1!$F$31:$M$31</c:f>
              <c:numCache>
                <c:formatCode>General</c:formatCode>
                <c:ptCount val="8"/>
                <c:pt idx="0">
                  <c:v>30</c:v>
                </c:pt>
                <c:pt idx="1">
                  <c:v>35</c:v>
                </c:pt>
                <c:pt idx="2">
                  <c:v>40</c:v>
                </c:pt>
                <c:pt idx="3">
                  <c:v>45</c:v>
                </c:pt>
                <c:pt idx="4">
                  <c:v>50</c:v>
                </c:pt>
                <c:pt idx="5">
                  <c:v>55</c:v>
                </c:pt>
                <c:pt idx="6">
                  <c:v>60</c:v>
                </c:pt>
                <c:pt idx="7">
                  <c:v>65</c:v>
                </c:pt>
              </c:numCache>
            </c:numRef>
          </c:xVal>
          <c:yVal>
            <c:numRef>
              <c:f>Sheet1!$F$34:$M$34</c:f>
              <c:numCache>
                <c:formatCode>General</c:formatCode>
                <c:ptCount val="8"/>
                <c:pt idx="0">
                  <c:v>0.98</c:v>
                </c:pt>
                <c:pt idx="1">
                  <c:v>0.98</c:v>
                </c:pt>
                <c:pt idx="2">
                  <c:v>0.95</c:v>
                </c:pt>
                <c:pt idx="3">
                  <c:v>0.94</c:v>
                </c:pt>
                <c:pt idx="4">
                  <c:v>0.93</c:v>
                </c:pt>
                <c:pt idx="5">
                  <c:v>0.91</c:v>
                </c:pt>
                <c:pt idx="6">
                  <c:v>0.89</c:v>
                </c:pt>
                <c:pt idx="7">
                  <c:v>0.86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C922-4E73-9E4A-C0BF9E3BAE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91729184"/>
        <c:axId val="991727744"/>
      </c:scatterChart>
      <c:valAx>
        <c:axId val="991729184"/>
        <c:scaling>
          <c:orientation val="minMax"/>
          <c:min val="27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度</a:t>
                </a:r>
              </a:p>
            </c:rich>
          </c:tx>
          <c:layout>
            <c:manualLayout>
              <c:xMode val="edge"/>
              <c:yMode val="edge"/>
              <c:x val="0.94338757655293093"/>
              <c:y val="0.8678240740740739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91727744"/>
        <c:crosses val="autoZero"/>
        <c:crossBetween val="midCat"/>
        <c:majorUnit val="2"/>
      </c:valAx>
      <c:valAx>
        <c:axId val="9917277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9917291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784</Words>
  <Characters>4474</Characters>
  <Application>Microsoft Office Word</Application>
  <DocSecurity>0</DocSecurity>
  <Lines>37</Lines>
  <Paragraphs>10</Paragraphs>
  <ScaleCrop>false</ScaleCrop>
  <Company>Sky123.Org</Company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long lin</cp:lastModifiedBy>
  <cp:revision>22</cp:revision>
  <dcterms:created xsi:type="dcterms:W3CDTF">2017-12-04T09:12:00Z</dcterms:created>
  <dcterms:modified xsi:type="dcterms:W3CDTF">2026-05-31T13:23:00Z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MTWinEqns">
    <vt:bool>true</vt:bool>
  </property>
  <property fmtid="{D5CDD505-2E9C-101B-9397-08002B2CF9AE}" pid="4" name="ICV">
    <vt:lpwstr>7881B2AB62F340A0A50CFDB3254B7F03</vt:lpwstr>
  </property>
</Properties>
</file>