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89C5A1" w14:textId="77777777" w:rsidR="00025792" w:rsidRDefault="00025792" w:rsidP="00025792">
      <w:pPr>
        <w:pStyle w:val="Title"/>
        <w:contextualSpacing w:val="0"/>
      </w:pPr>
      <w:r>
        <w:t>Safety Annex Users Guide</w:t>
      </w:r>
    </w:p>
    <w:p w14:paraId="536F730D" w14:textId="38EBBDD4" w:rsidR="00025792" w:rsidRPr="001547F1" w:rsidRDefault="00E95DF7" w:rsidP="00025792">
      <w:pPr>
        <w:rPr>
          <w:rFonts w:asciiTheme="majorHAnsi" w:hAnsiTheme="majorHAnsi"/>
        </w:rPr>
      </w:pPr>
      <w:r>
        <w:rPr>
          <w:rFonts w:asciiTheme="majorHAnsi" w:hAnsiTheme="majorHAnsi"/>
        </w:rPr>
        <w:t>Version 0.9</w:t>
      </w:r>
    </w:p>
    <w:p w14:paraId="759D9116" w14:textId="3C6444BD" w:rsidR="00025792" w:rsidRPr="001547F1" w:rsidRDefault="001E6E1A" w:rsidP="00025792">
      <w:pPr>
        <w:rPr>
          <w:rFonts w:asciiTheme="majorHAnsi" w:hAnsiTheme="majorHAnsi"/>
        </w:rPr>
      </w:pPr>
      <w:r>
        <w:rPr>
          <w:rFonts w:asciiTheme="majorHAnsi" w:hAnsiTheme="majorHAnsi"/>
        </w:rPr>
        <w:t>Danielle Stewart:</w:t>
      </w:r>
      <w:r w:rsidR="00025792" w:rsidRPr="001547F1">
        <w:rPr>
          <w:rFonts w:asciiTheme="majorHAnsi" w:hAnsiTheme="majorHAnsi"/>
        </w:rPr>
        <w:t xml:space="preserve"> University of Minnesota</w:t>
      </w:r>
      <w:r w:rsidR="00A44C60">
        <w:rPr>
          <w:rFonts w:asciiTheme="majorHAnsi" w:hAnsiTheme="majorHAnsi"/>
        </w:rPr>
        <w:t>, dkstewar@umn.edu</w:t>
      </w:r>
    </w:p>
    <w:p w14:paraId="38D3F141" w14:textId="44170E53" w:rsidR="00025792" w:rsidRPr="001547F1" w:rsidRDefault="000D0C84" w:rsidP="00025792">
      <w:pPr>
        <w:rPr>
          <w:rFonts w:asciiTheme="majorHAnsi" w:hAnsiTheme="majorHAnsi"/>
        </w:rPr>
      </w:pPr>
      <w:r>
        <w:rPr>
          <w:rFonts w:asciiTheme="majorHAnsi" w:hAnsiTheme="majorHAnsi"/>
        </w:rPr>
        <w:t>Jing (Janet)</w:t>
      </w:r>
      <w:r w:rsidR="00025792" w:rsidRPr="001547F1">
        <w:rPr>
          <w:rFonts w:asciiTheme="majorHAnsi" w:hAnsiTheme="majorHAnsi"/>
        </w:rPr>
        <w:t xml:space="preserve"> Liu</w:t>
      </w:r>
      <w:r w:rsidR="001E6E1A">
        <w:rPr>
          <w:rFonts w:asciiTheme="majorHAnsi" w:hAnsiTheme="majorHAnsi"/>
        </w:rPr>
        <w:t>:</w:t>
      </w:r>
      <w:r w:rsidR="00025792" w:rsidRPr="001547F1">
        <w:rPr>
          <w:rFonts w:asciiTheme="majorHAnsi" w:hAnsiTheme="majorHAnsi"/>
        </w:rPr>
        <w:t xml:space="preserve"> </w:t>
      </w:r>
      <w:r>
        <w:rPr>
          <w:rFonts w:asciiTheme="majorHAnsi" w:hAnsiTheme="majorHAnsi"/>
        </w:rPr>
        <w:t>Collins Aerospace</w:t>
      </w:r>
      <w:r w:rsidR="00A44C60">
        <w:rPr>
          <w:rFonts w:asciiTheme="majorHAnsi" w:hAnsiTheme="majorHAnsi"/>
        </w:rPr>
        <w:t>, jing.liu@collins.com</w:t>
      </w:r>
    </w:p>
    <w:p w14:paraId="35DB129F" w14:textId="23E58A11" w:rsidR="00025792" w:rsidRDefault="001C32FA" w:rsidP="00025792">
      <w:pPr>
        <w:rPr>
          <w:rFonts w:asciiTheme="majorHAnsi" w:hAnsiTheme="majorHAnsi"/>
        </w:rPr>
      </w:pPr>
      <w:r>
        <w:rPr>
          <w:rFonts w:asciiTheme="majorHAnsi" w:hAnsiTheme="majorHAnsi"/>
        </w:rPr>
        <w:t>Darren Cof</w:t>
      </w:r>
      <w:r w:rsidR="00025792" w:rsidRPr="001547F1">
        <w:rPr>
          <w:rFonts w:asciiTheme="majorHAnsi" w:hAnsiTheme="majorHAnsi"/>
        </w:rPr>
        <w:t>er</w:t>
      </w:r>
      <w:r w:rsidR="001E6E1A">
        <w:rPr>
          <w:rFonts w:asciiTheme="majorHAnsi" w:hAnsiTheme="majorHAnsi"/>
        </w:rPr>
        <w:t>:</w:t>
      </w:r>
      <w:r w:rsidR="00025792" w:rsidRPr="001547F1">
        <w:rPr>
          <w:rFonts w:asciiTheme="majorHAnsi" w:hAnsiTheme="majorHAnsi"/>
        </w:rPr>
        <w:t xml:space="preserve"> </w:t>
      </w:r>
      <w:r w:rsidR="000D0C84">
        <w:rPr>
          <w:rFonts w:asciiTheme="majorHAnsi" w:hAnsiTheme="majorHAnsi"/>
        </w:rPr>
        <w:t>Collins Aerospace</w:t>
      </w:r>
      <w:r w:rsidR="00A44C60">
        <w:rPr>
          <w:rFonts w:asciiTheme="majorHAnsi" w:hAnsiTheme="majorHAnsi"/>
        </w:rPr>
        <w:t>, darren.cofer@collins.com</w:t>
      </w:r>
      <w:r w:rsidR="001E6E1A">
        <w:rPr>
          <w:rFonts w:asciiTheme="majorHAnsi" w:hAnsiTheme="majorHAnsi"/>
        </w:rPr>
        <w:br/>
        <w:t>Mike Whalen:</w:t>
      </w:r>
      <w:r w:rsidR="00025792" w:rsidRPr="001547F1">
        <w:rPr>
          <w:rFonts w:asciiTheme="majorHAnsi" w:hAnsiTheme="majorHAnsi"/>
        </w:rPr>
        <w:t xml:space="preserve"> University of Minnesota</w:t>
      </w:r>
      <w:r w:rsidR="00A44C60">
        <w:rPr>
          <w:rFonts w:asciiTheme="majorHAnsi" w:hAnsiTheme="majorHAnsi"/>
        </w:rPr>
        <w:t>, mwwhalen@umn.edu</w:t>
      </w:r>
    </w:p>
    <w:p w14:paraId="30662698" w14:textId="11BE2938" w:rsidR="00E66A82" w:rsidRPr="00045A11" w:rsidRDefault="001E6E1A" w:rsidP="00025792">
      <w:pPr>
        <w:rPr>
          <w:rFonts w:asciiTheme="majorHAnsi" w:hAnsiTheme="majorHAnsi"/>
        </w:rPr>
      </w:pPr>
      <w:r>
        <w:rPr>
          <w:rFonts w:asciiTheme="majorHAnsi" w:hAnsiTheme="majorHAnsi"/>
        </w:rPr>
        <w:t>Mats Heimdahl:</w:t>
      </w:r>
      <w:r w:rsidR="00E66A82">
        <w:rPr>
          <w:rFonts w:asciiTheme="majorHAnsi" w:hAnsiTheme="majorHAnsi"/>
        </w:rPr>
        <w:t xml:space="preserve"> University of Minnesota</w:t>
      </w:r>
      <w:r w:rsidR="00A44C60">
        <w:rPr>
          <w:rFonts w:asciiTheme="majorHAnsi" w:hAnsiTheme="majorHAnsi"/>
        </w:rPr>
        <w:t>, heimdahl@umn.edu</w:t>
      </w:r>
    </w:p>
    <w:p w14:paraId="59E35DF9" w14:textId="77777777" w:rsidR="00025792" w:rsidRDefault="00025792" w:rsidP="00025792"/>
    <w:p w14:paraId="0299019D" w14:textId="77777777" w:rsidR="00025792" w:rsidRDefault="00025792" w:rsidP="00025792"/>
    <w:p w14:paraId="42DF8395" w14:textId="77777777" w:rsidR="00025792" w:rsidRDefault="00025792" w:rsidP="00025792"/>
    <w:p w14:paraId="13C7B0AB" w14:textId="77777777" w:rsidR="00025792" w:rsidRDefault="00025792" w:rsidP="00025792"/>
    <w:p w14:paraId="6ED149D0" w14:textId="77777777" w:rsidR="00025792" w:rsidRDefault="00025792" w:rsidP="00025792"/>
    <w:p w14:paraId="6E09AB84" w14:textId="77777777" w:rsidR="00025792" w:rsidRDefault="00025792" w:rsidP="00025792"/>
    <w:p w14:paraId="0405EA02" w14:textId="77777777" w:rsidR="00025792" w:rsidRDefault="00025792" w:rsidP="00025792"/>
    <w:p w14:paraId="71EEF65C" w14:textId="77777777" w:rsidR="00025792" w:rsidRDefault="00025792" w:rsidP="00025792"/>
    <w:p w14:paraId="776E2AFE" w14:textId="77777777" w:rsidR="00025792" w:rsidRDefault="00025792" w:rsidP="00025792"/>
    <w:p w14:paraId="587450FA" w14:textId="77777777" w:rsidR="00025792" w:rsidRDefault="00025792" w:rsidP="00025792"/>
    <w:p w14:paraId="015366A8" w14:textId="77777777" w:rsidR="00025792" w:rsidRDefault="00025792" w:rsidP="00025792"/>
    <w:p w14:paraId="7795FAB8" w14:textId="77777777" w:rsidR="00025792" w:rsidRDefault="00025792" w:rsidP="00025792"/>
    <w:p w14:paraId="4FC04DD2" w14:textId="77777777" w:rsidR="00025792" w:rsidRDefault="00025792" w:rsidP="00025792"/>
    <w:p w14:paraId="1F7642BD" w14:textId="77777777" w:rsidR="00025792" w:rsidRDefault="00025792" w:rsidP="00025792"/>
    <w:p w14:paraId="16EB1126" w14:textId="77777777" w:rsidR="00025792" w:rsidRDefault="00025792" w:rsidP="00025792"/>
    <w:p w14:paraId="52FD9307" w14:textId="77777777" w:rsidR="00025792" w:rsidRDefault="00025792" w:rsidP="00025792"/>
    <w:p w14:paraId="64FE6488" w14:textId="77777777" w:rsidR="00025792" w:rsidRDefault="00025792" w:rsidP="00025792"/>
    <w:p w14:paraId="0E63B251" w14:textId="77777777" w:rsidR="00025792" w:rsidRDefault="00025792" w:rsidP="00025792"/>
    <w:p w14:paraId="21BC7909" w14:textId="77777777" w:rsidR="00025792" w:rsidRDefault="00025792" w:rsidP="00025792"/>
    <w:p w14:paraId="567C1D2B" w14:textId="77777777" w:rsidR="00025792" w:rsidRDefault="00025792" w:rsidP="00025792"/>
    <w:p w14:paraId="7277DEB9" w14:textId="77777777" w:rsidR="00025792" w:rsidRDefault="00025792" w:rsidP="00025792"/>
    <w:p w14:paraId="7BA852D1" w14:textId="77777777" w:rsidR="00025792" w:rsidRDefault="00025792" w:rsidP="00025792"/>
    <w:p w14:paraId="037E269F" w14:textId="77777777" w:rsidR="00025792" w:rsidRDefault="00025792" w:rsidP="00025792"/>
    <w:p w14:paraId="199C5DA2" w14:textId="77777777" w:rsidR="00025792" w:rsidRDefault="00025792" w:rsidP="00025792"/>
    <w:p w14:paraId="1EC0C85A" w14:textId="77777777" w:rsidR="00025792" w:rsidRDefault="00025792" w:rsidP="00025792"/>
    <w:p w14:paraId="64D2D685" w14:textId="77777777" w:rsidR="00025792" w:rsidRDefault="00025792" w:rsidP="00025792"/>
    <w:p w14:paraId="077CA481" w14:textId="77777777" w:rsidR="00025792" w:rsidRDefault="00025792" w:rsidP="00025792"/>
    <w:p w14:paraId="53BFA9D3" w14:textId="77777777" w:rsidR="00025792" w:rsidRDefault="00025792" w:rsidP="00025792"/>
    <w:p w14:paraId="7AE2EFFF" w14:textId="77777777" w:rsidR="00025792" w:rsidRDefault="00025792" w:rsidP="00025792"/>
    <w:p w14:paraId="6F1DFC80" w14:textId="77777777" w:rsidR="00025792" w:rsidRDefault="00025792" w:rsidP="00025792"/>
    <w:p w14:paraId="6C6CA5DF" w14:textId="77777777" w:rsidR="00025792" w:rsidRDefault="00025792" w:rsidP="00025792"/>
    <w:p w14:paraId="1F244118" w14:textId="77777777" w:rsidR="00025792" w:rsidRDefault="00025792" w:rsidP="00025792"/>
    <w:p w14:paraId="4CE1EA8B" w14:textId="77777777" w:rsidR="00025792" w:rsidRDefault="00025792" w:rsidP="00025792"/>
    <w:p w14:paraId="11EFB283" w14:textId="77777777" w:rsidR="00025792" w:rsidRDefault="00025792" w:rsidP="00025792"/>
    <w:p w14:paraId="33A0012A" w14:textId="77777777" w:rsidR="00025792" w:rsidRDefault="00025792" w:rsidP="00025792"/>
    <w:p w14:paraId="1C597D3B" w14:textId="77777777" w:rsidR="00025792" w:rsidRDefault="00025792" w:rsidP="00025792"/>
    <w:p w14:paraId="3025F329" w14:textId="77777777" w:rsidR="00025792" w:rsidRDefault="00025792" w:rsidP="00025792"/>
    <w:p w14:paraId="3AEE449C" w14:textId="77777777" w:rsidR="00025792" w:rsidRDefault="00025792" w:rsidP="00025792"/>
    <w:p w14:paraId="61CAF0E8" w14:textId="77777777" w:rsidR="00025792" w:rsidRDefault="00025792" w:rsidP="00025792"/>
    <w:p w14:paraId="4188E520" w14:textId="77777777" w:rsidR="00025792" w:rsidRPr="0083502F" w:rsidRDefault="00025792" w:rsidP="00025792">
      <w:pPr>
        <w:rPr>
          <w:rFonts w:asciiTheme="majorHAnsi" w:hAnsiTheme="majorHAnsi"/>
        </w:rPr>
      </w:pPr>
      <w:r w:rsidRPr="0083502F">
        <w:rPr>
          <w:rFonts w:asciiTheme="majorHAnsi" w:hAnsiTheme="majorHAnsi"/>
        </w:rPr>
        <w:t>Version History</w:t>
      </w:r>
    </w:p>
    <w:tbl>
      <w:tblPr>
        <w:tblW w:w="9576" w:type="dxa"/>
        <w:tblLayout w:type="fixed"/>
        <w:tblLook w:val="0400" w:firstRow="0" w:lastRow="0" w:firstColumn="0" w:lastColumn="0" w:noHBand="0" w:noVBand="1"/>
      </w:tblPr>
      <w:tblGrid>
        <w:gridCol w:w="1237"/>
        <w:gridCol w:w="1812"/>
        <w:gridCol w:w="2006"/>
        <w:gridCol w:w="4521"/>
      </w:tblGrid>
      <w:tr w:rsidR="00025792" w:rsidRPr="0083502F" w14:paraId="4B18A7DA" w14:textId="77777777" w:rsidTr="00A23CEA">
        <w:tc>
          <w:tcPr>
            <w:tcW w:w="1237" w:type="dxa"/>
            <w:shd w:val="clear" w:color="auto" w:fill="auto"/>
            <w:tcMar>
              <w:left w:w="108" w:type="dxa"/>
            </w:tcMar>
          </w:tcPr>
          <w:p w14:paraId="3BCAC53B" w14:textId="77777777" w:rsidR="00025792" w:rsidRPr="0083502F" w:rsidRDefault="00025792" w:rsidP="00A23CEA">
            <w:pPr>
              <w:rPr>
                <w:rFonts w:asciiTheme="majorHAnsi" w:hAnsiTheme="majorHAnsi"/>
              </w:rPr>
            </w:pPr>
            <w:r w:rsidRPr="0083502F">
              <w:rPr>
                <w:rFonts w:asciiTheme="majorHAnsi" w:hAnsiTheme="majorHAnsi"/>
              </w:rPr>
              <w:t xml:space="preserve">Version </w:t>
            </w:r>
          </w:p>
        </w:tc>
        <w:tc>
          <w:tcPr>
            <w:tcW w:w="1812" w:type="dxa"/>
            <w:shd w:val="clear" w:color="auto" w:fill="auto"/>
            <w:tcMar>
              <w:left w:w="108" w:type="dxa"/>
            </w:tcMar>
          </w:tcPr>
          <w:p w14:paraId="6CFD42A5" w14:textId="77777777" w:rsidR="00025792" w:rsidRPr="0083502F" w:rsidRDefault="00025792" w:rsidP="00A23CEA">
            <w:pPr>
              <w:rPr>
                <w:rFonts w:asciiTheme="majorHAnsi" w:hAnsiTheme="majorHAnsi"/>
              </w:rPr>
            </w:pPr>
            <w:r w:rsidRPr="0083502F">
              <w:rPr>
                <w:rFonts w:asciiTheme="majorHAnsi" w:hAnsiTheme="majorHAnsi"/>
              </w:rPr>
              <w:t>Date</w:t>
            </w:r>
          </w:p>
        </w:tc>
        <w:tc>
          <w:tcPr>
            <w:tcW w:w="2006" w:type="dxa"/>
            <w:shd w:val="clear" w:color="auto" w:fill="auto"/>
            <w:tcMar>
              <w:left w:w="108" w:type="dxa"/>
            </w:tcMar>
          </w:tcPr>
          <w:p w14:paraId="4AF2A874" w14:textId="77777777" w:rsidR="00025792" w:rsidRPr="0083502F" w:rsidRDefault="00025792" w:rsidP="00A23CEA">
            <w:pPr>
              <w:rPr>
                <w:rFonts w:asciiTheme="majorHAnsi" w:hAnsiTheme="majorHAnsi"/>
              </w:rPr>
            </w:pPr>
            <w:r w:rsidRPr="0083502F">
              <w:rPr>
                <w:rFonts w:asciiTheme="majorHAnsi" w:hAnsiTheme="majorHAnsi"/>
              </w:rPr>
              <w:t>Author</w:t>
            </w:r>
          </w:p>
        </w:tc>
        <w:tc>
          <w:tcPr>
            <w:tcW w:w="4521" w:type="dxa"/>
            <w:shd w:val="clear" w:color="auto" w:fill="auto"/>
            <w:tcMar>
              <w:left w:w="108" w:type="dxa"/>
            </w:tcMar>
          </w:tcPr>
          <w:p w14:paraId="5A35555D" w14:textId="77777777" w:rsidR="00025792" w:rsidRPr="0083502F" w:rsidRDefault="00025792" w:rsidP="00A23CEA">
            <w:pPr>
              <w:rPr>
                <w:rFonts w:asciiTheme="majorHAnsi" w:hAnsiTheme="majorHAnsi"/>
              </w:rPr>
            </w:pPr>
            <w:r w:rsidRPr="0083502F">
              <w:rPr>
                <w:rFonts w:asciiTheme="majorHAnsi" w:hAnsiTheme="majorHAnsi"/>
              </w:rPr>
              <w:t>Information</w:t>
            </w:r>
          </w:p>
        </w:tc>
      </w:tr>
      <w:tr w:rsidR="00025792" w:rsidRPr="0083502F" w14:paraId="227A9F77" w14:textId="77777777" w:rsidTr="00A23CEA">
        <w:tc>
          <w:tcPr>
            <w:tcW w:w="1237" w:type="dxa"/>
            <w:shd w:val="clear" w:color="auto" w:fill="auto"/>
            <w:tcMar>
              <w:left w:w="108" w:type="dxa"/>
            </w:tcMar>
          </w:tcPr>
          <w:p w14:paraId="0BEC3296" w14:textId="77777777" w:rsidR="00025792" w:rsidRPr="0083502F" w:rsidRDefault="00025792" w:rsidP="00A23CEA">
            <w:pPr>
              <w:rPr>
                <w:rFonts w:asciiTheme="majorHAnsi" w:hAnsiTheme="majorHAnsi"/>
              </w:rPr>
            </w:pPr>
            <w:r w:rsidRPr="0083502F">
              <w:rPr>
                <w:rFonts w:asciiTheme="majorHAnsi" w:hAnsiTheme="majorHAnsi"/>
              </w:rPr>
              <w:t>0.1</w:t>
            </w:r>
          </w:p>
        </w:tc>
        <w:tc>
          <w:tcPr>
            <w:tcW w:w="1812" w:type="dxa"/>
            <w:shd w:val="clear" w:color="auto" w:fill="auto"/>
            <w:tcMar>
              <w:left w:w="108" w:type="dxa"/>
            </w:tcMar>
          </w:tcPr>
          <w:p w14:paraId="7F5D568A" w14:textId="77777777" w:rsidR="00025792" w:rsidRPr="0083502F" w:rsidRDefault="00025792" w:rsidP="00A23CEA">
            <w:pPr>
              <w:rPr>
                <w:rFonts w:asciiTheme="majorHAnsi" w:hAnsiTheme="majorHAnsi"/>
              </w:rPr>
            </w:pPr>
            <w:r w:rsidRPr="0083502F">
              <w:rPr>
                <w:rFonts w:asciiTheme="majorHAnsi" w:hAnsiTheme="majorHAnsi"/>
              </w:rPr>
              <w:t>9/1/2017</w:t>
            </w:r>
          </w:p>
        </w:tc>
        <w:tc>
          <w:tcPr>
            <w:tcW w:w="2006" w:type="dxa"/>
            <w:shd w:val="clear" w:color="auto" w:fill="auto"/>
            <w:tcMar>
              <w:left w:w="108" w:type="dxa"/>
            </w:tcMar>
          </w:tcPr>
          <w:p w14:paraId="3ACDF939" w14:textId="77777777" w:rsidR="00025792" w:rsidRPr="0083502F" w:rsidRDefault="00025792" w:rsidP="00A23CEA">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ADEDAC0" w14:textId="77777777" w:rsidR="00025792" w:rsidRPr="0083502F" w:rsidRDefault="00025792" w:rsidP="00A23CEA">
            <w:pPr>
              <w:rPr>
                <w:rFonts w:asciiTheme="majorHAnsi" w:hAnsiTheme="majorHAnsi"/>
              </w:rPr>
            </w:pPr>
            <w:r w:rsidRPr="0083502F">
              <w:rPr>
                <w:rFonts w:asciiTheme="majorHAnsi" w:hAnsiTheme="majorHAnsi"/>
              </w:rPr>
              <w:t>Initial version of the Safety Annex Users Guide.</w:t>
            </w:r>
          </w:p>
        </w:tc>
      </w:tr>
      <w:tr w:rsidR="00025792" w:rsidRPr="0083502F" w14:paraId="13600964" w14:textId="77777777" w:rsidTr="00A23CEA">
        <w:tc>
          <w:tcPr>
            <w:tcW w:w="1237" w:type="dxa"/>
            <w:shd w:val="clear" w:color="auto" w:fill="auto"/>
            <w:tcMar>
              <w:left w:w="108" w:type="dxa"/>
            </w:tcMar>
          </w:tcPr>
          <w:p w14:paraId="5544560C" w14:textId="77777777" w:rsidR="00025792" w:rsidRPr="0083502F" w:rsidRDefault="00025792" w:rsidP="00A23CEA">
            <w:pPr>
              <w:rPr>
                <w:rFonts w:asciiTheme="majorHAnsi" w:hAnsiTheme="majorHAnsi"/>
              </w:rPr>
            </w:pPr>
          </w:p>
        </w:tc>
        <w:tc>
          <w:tcPr>
            <w:tcW w:w="1812" w:type="dxa"/>
            <w:shd w:val="clear" w:color="auto" w:fill="auto"/>
            <w:tcMar>
              <w:left w:w="108" w:type="dxa"/>
            </w:tcMar>
          </w:tcPr>
          <w:p w14:paraId="39A5DE94" w14:textId="77777777" w:rsidR="00025792" w:rsidRPr="0083502F" w:rsidRDefault="00025792" w:rsidP="00A23CEA">
            <w:pPr>
              <w:rPr>
                <w:rFonts w:asciiTheme="majorHAnsi" w:hAnsiTheme="majorHAnsi"/>
              </w:rPr>
            </w:pPr>
          </w:p>
        </w:tc>
        <w:tc>
          <w:tcPr>
            <w:tcW w:w="2006" w:type="dxa"/>
            <w:shd w:val="clear" w:color="auto" w:fill="auto"/>
            <w:tcMar>
              <w:left w:w="108" w:type="dxa"/>
            </w:tcMar>
          </w:tcPr>
          <w:p w14:paraId="2B58B3E6" w14:textId="77777777" w:rsidR="00025792" w:rsidRPr="0083502F" w:rsidRDefault="00025792" w:rsidP="00A23CEA">
            <w:pPr>
              <w:rPr>
                <w:rFonts w:asciiTheme="majorHAnsi" w:hAnsiTheme="majorHAnsi"/>
              </w:rPr>
            </w:pPr>
          </w:p>
        </w:tc>
        <w:tc>
          <w:tcPr>
            <w:tcW w:w="4521" w:type="dxa"/>
            <w:shd w:val="clear" w:color="auto" w:fill="auto"/>
            <w:tcMar>
              <w:left w:w="108" w:type="dxa"/>
            </w:tcMar>
          </w:tcPr>
          <w:p w14:paraId="04FA5A1F" w14:textId="77777777" w:rsidR="00025792" w:rsidRPr="0083502F" w:rsidRDefault="00025792" w:rsidP="00A23CEA">
            <w:pPr>
              <w:rPr>
                <w:rFonts w:asciiTheme="majorHAnsi" w:hAnsiTheme="majorHAnsi"/>
              </w:rPr>
            </w:pPr>
          </w:p>
        </w:tc>
      </w:tr>
      <w:tr w:rsidR="00025792" w:rsidRPr="0083502F" w14:paraId="21A921ED" w14:textId="77777777" w:rsidTr="00A23CEA">
        <w:tc>
          <w:tcPr>
            <w:tcW w:w="1237" w:type="dxa"/>
            <w:shd w:val="clear" w:color="auto" w:fill="auto"/>
            <w:tcMar>
              <w:left w:w="108" w:type="dxa"/>
            </w:tcMar>
          </w:tcPr>
          <w:p w14:paraId="665508A8" w14:textId="77777777" w:rsidR="00025792" w:rsidRPr="0083502F" w:rsidRDefault="00025792" w:rsidP="00A23CEA">
            <w:pPr>
              <w:rPr>
                <w:rFonts w:asciiTheme="majorHAnsi" w:hAnsiTheme="majorHAnsi"/>
              </w:rPr>
            </w:pPr>
            <w:r w:rsidRPr="0083502F">
              <w:rPr>
                <w:rFonts w:asciiTheme="majorHAnsi" w:hAnsiTheme="majorHAnsi"/>
              </w:rPr>
              <w:t>0.2</w:t>
            </w:r>
          </w:p>
        </w:tc>
        <w:tc>
          <w:tcPr>
            <w:tcW w:w="1812" w:type="dxa"/>
            <w:shd w:val="clear" w:color="auto" w:fill="auto"/>
            <w:tcMar>
              <w:left w:w="108" w:type="dxa"/>
            </w:tcMar>
          </w:tcPr>
          <w:p w14:paraId="673A123C" w14:textId="77777777" w:rsidR="00025792" w:rsidRPr="0083502F" w:rsidRDefault="00FF2DEC" w:rsidP="00A23CEA">
            <w:pPr>
              <w:rPr>
                <w:rFonts w:asciiTheme="majorHAnsi" w:hAnsiTheme="majorHAnsi"/>
              </w:rPr>
            </w:pPr>
            <w:r w:rsidRPr="0083502F">
              <w:rPr>
                <w:rFonts w:asciiTheme="majorHAnsi" w:hAnsiTheme="majorHAnsi"/>
              </w:rPr>
              <w:t>3/22</w:t>
            </w:r>
            <w:r w:rsidR="00025792" w:rsidRPr="0083502F">
              <w:rPr>
                <w:rFonts w:asciiTheme="majorHAnsi" w:hAnsiTheme="majorHAnsi"/>
              </w:rPr>
              <w:t>/2018</w:t>
            </w:r>
          </w:p>
        </w:tc>
        <w:tc>
          <w:tcPr>
            <w:tcW w:w="2006" w:type="dxa"/>
            <w:shd w:val="clear" w:color="auto" w:fill="auto"/>
            <w:tcMar>
              <w:left w:w="108" w:type="dxa"/>
            </w:tcMar>
          </w:tcPr>
          <w:p w14:paraId="39DA75A4" w14:textId="77777777" w:rsidR="00025792" w:rsidRPr="0083502F" w:rsidRDefault="00025792" w:rsidP="00A23CEA">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CDFF95C" w14:textId="77777777" w:rsidR="00025792" w:rsidRDefault="00025792" w:rsidP="00040C93">
            <w:pPr>
              <w:rPr>
                <w:rFonts w:asciiTheme="majorHAnsi" w:hAnsiTheme="majorHAnsi"/>
              </w:rPr>
            </w:pPr>
            <w:r w:rsidRPr="0083502F">
              <w:rPr>
                <w:rFonts w:asciiTheme="majorHAnsi" w:hAnsiTheme="majorHAnsi"/>
              </w:rPr>
              <w:t xml:space="preserve">Updates to tool and </w:t>
            </w:r>
            <w:r w:rsidR="00040C93" w:rsidRPr="0083502F">
              <w:rPr>
                <w:rFonts w:asciiTheme="majorHAnsi" w:hAnsiTheme="majorHAnsi"/>
              </w:rPr>
              <w:t>grammar</w:t>
            </w:r>
          </w:p>
          <w:p w14:paraId="076DFDAA" w14:textId="77777777" w:rsidR="00AC3144" w:rsidRPr="0083502F" w:rsidRDefault="00AC3144" w:rsidP="00040C93">
            <w:pPr>
              <w:rPr>
                <w:rFonts w:asciiTheme="majorHAnsi" w:hAnsiTheme="majorHAnsi"/>
              </w:rPr>
            </w:pPr>
          </w:p>
        </w:tc>
      </w:tr>
      <w:tr w:rsidR="00025792" w14:paraId="1898C9DA" w14:textId="77777777" w:rsidTr="00A23CEA">
        <w:tc>
          <w:tcPr>
            <w:tcW w:w="1237" w:type="dxa"/>
            <w:shd w:val="clear" w:color="auto" w:fill="auto"/>
            <w:tcMar>
              <w:left w:w="108" w:type="dxa"/>
            </w:tcMar>
          </w:tcPr>
          <w:p w14:paraId="7087394B" w14:textId="77777777" w:rsidR="00025792" w:rsidRDefault="00025792" w:rsidP="00A23CEA"/>
        </w:tc>
        <w:tc>
          <w:tcPr>
            <w:tcW w:w="1812" w:type="dxa"/>
            <w:shd w:val="clear" w:color="auto" w:fill="auto"/>
            <w:tcMar>
              <w:left w:w="108" w:type="dxa"/>
            </w:tcMar>
          </w:tcPr>
          <w:p w14:paraId="0EADD4EE" w14:textId="77777777" w:rsidR="00025792" w:rsidRDefault="00025792" w:rsidP="00A23CEA"/>
        </w:tc>
        <w:tc>
          <w:tcPr>
            <w:tcW w:w="2006" w:type="dxa"/>
            <w:shd w:val="clear" w:color="auto" w:fill="auto"/>
            <w:tcMar>
              <w:left w:w="108" w:type="dxa"/>
            </w:tcMar>
          </w:tcPr>
          <w:p w14:paraId="3DCE6A7B" w14:textId="77777777" w:rsidR="00025792" w:rsidRDefault="00025792" w:rsidP="00A23CEA"/>
        </w:tc>
        <w:tc>
          <w:tcPr>
            <w:tcW w:w="4521" w:type="dxa"/>
            <w:shd w:val="clear" w:color="auto" w:fill="auto"/>
            <w:tcMar>
              <w:left w:w="108" w:type="dxa"/>
            </w:tcMar>
          </w:tcPr>
          <w:p w14:paraId="32D7B71E" w14:textId="77777777" w:rsidR="00025792" w:rsidRDefault="00025792" w:rsidP="00A23CEA"/>
        </w:tc>
      </w:tr>
      <w:tr w:rsidR="00AC3144" w14:paraId="65473150" w14:textId="77777777" w:rsidTr="00A23CEA">
        <w:tc>
          <w:tcPr>
            <w:tcW w:w="1237" w:type="dxa"/>
            <w:shd w:val="clear" w:color="auto" w:fill="auto"/>
            <w:tcMar>
              <w:left w:w="108" w:type="dxa"/>
            </w:tcMar>
          </w:tcPr>
          <w:p w14:paraId="38845C67" w14:textId="77777777" w:rsidR="00AC3144" w:rsidRPr="00AC3144" w:rsidRDefault="00AC3144" w:rsidP="00A23CEA">
            <w:pPr>
              <w:rPr>
                <w:rFonts w:asciiTheme="majorHAnsi" w:hAnsiTheme="majorHAnsi" w:cstheme="majorHAnsi"/>
              </w:rPr>
            </w:pPr>
            <w:r w:rsidRPr="00AC3144">
              <w:rPr>
                <w:rFonts w:asciiTheme="majorHAnsi" w:hAnsiTheme="majorHAnsi" w:cstheme="majorHAnsi"/>
              </w:rPr>
              <w:t>0.3</w:t>
            </w:r>
          </w:p>
        </w:tc>
        <w:tc>
          <w:tcPr>
            <w:tcW w:w="1812" w:type="dxa"/>
            <w:shd w:val="clear" w:color="auto" w:fill="auto"/>
            <w:tcMar>
              <w:left w:w="108" w:type="dxa"/>
            </w:tcMar>
          </w:tcPr>
          <w:p w14:paraId="48D9BBB3" w14:textId="77777777" w:rsidR="00AC3144" w:rsidRPr="00AC3144" w:rsidRDefault="00AC3144" w:rsidP="00A23CEA">
            <w:pPr>
              <w:rPr>
                <w:rFonts w:asciiTheme="majorHAnsi" w:hAnsiTheme="majorHAnsi" w:cstheme="majorHAnsi"/>
              </w:rPr>
            </w:pPr>
            <w:r w:rsidRPr="00AC3144">
              <w:rPr>
                <w:rFonts w:asciiTheme="majorHAnsi" w:hAnsiTheme="majorHAnsi" w:cstheme="majorHAnsi"/>
              </w:rPr>
              <w:t>4/2/2018</w:t>
            </w:r>
          </w:p>
        </w:tc>
        <w:tc>
          <w:tcPr>
            <w:tcW w:w="2006" w:type="dxa"/>
            <w:shd w:val="clear" w:color="auto" w:fill="auto"/>
            <w:tcMar>
              <w:left w:w="108" w:type="dxa"/>
            </w:tcMar>
          </w:tcPr>
          <w:p w14:paraId="6402AB86" w14:textId="77777777" w:rsidR="00AC3144" w:rsidRPr="00AC3144" w:rsidRDefault="00AC3144" w:rsidP="00A23CEA">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557B2A4A" w14:textId="77777777" w:rsidR="00AC3144" w:rsidRDefault="00AC3144" w:rsidP="00A23CEA">
            <w:pPr>
              <w:rPr>
                <w:rFonts w:asciiTheme="majorHAnsi" w:hAnsiTheme="majorHAnsi" w:cstheme="majorHAnsi"/>
              </w:rPr>
            </w:pPr>
            <w:r w:rsidRPr="00AC3144">
              <w:rPr>
                <w:rFonts w:asciiTheme="majorHAnsi" w:hAnsiTheme="majorHAnsi" w:cstheme="majorHAnsi"/>
              </w:rPr>
              <w:t>Updates to installation instructions</w:t>
            </w:r>
          </w:p>
          <w:p w14:paraId="71124753" w14:textId="77777777" w:rsidR="00682F87" w:rsidRPr="00AC3144" w:rsidRDefault="00682F87" w:rsidP="00A23CEA">
            <w:pPr>
              <w:rPr>
                <w:rFonts w:asciiTheme="majorHAnsi" w:hAnsiTheme="majorHAnsi" w:cstheme="majorHAnsi"/>
              </w:rPr>
            </w:pPr>
          </w:p>
        </w:tc>
      </w:tr>
      <w:tr w:rsidR="00682F87" w14:paraId="03D88E29" w14:textId="77777777" w:rsidTr="00A23CEA">
        <w:tc>
          <w:tcPr>
            <w:tcW w:w="1237" w:type="dxa"/>
            <w:shd w:val="clear" w:color="auto" w:fill="auto"/>
            <w:tcMar>
              <w:left w:w="108" w:type="dxa"/>
            </w:tcMar>
          </w:tcPr>
          <w:p w14:paraId="773BB522" w14:textId="77777777" w:rsidR="00682F87" w:rsidRPr="00AC3144" w:rsidRDefault="00682F87" w:rsidP="00682F87">
            <w:pPr>
              <w:rPr>
                <w:rFonts w:asciiTheme="majorHAnsi" w:hAnsiTheme="majorHAnsi" w:cstheme="majorHAnsi"/>
              </w:rPr>
            </w:pPr>
            <w:r>
              <w:rPr>
                <w:rFonts w:asciiTheme="majorHAnsi" w:hAnsiTheme="majorHAnsi" w:cstheme="majorHAnsi"/>
              </w:rPr>
              <w:t>0.4</w:t>
            </w:r>
          </w:p>
        </w:tc>
        <w:tc>
          <w:tcPr>
            <w:tcW w:w="1812" w:type="dxa"/>
            <w:shd w:val="clear" w:color="auto" w:fill="auto"/>
            <w:tcMar>
              <w:left w:w="108" w:type="dxa"/>
            </w:tcMar>
          </w:tcPr>
          <w:p w14:paraId="48A0C8D8" w14:textId="77777777" w:rsidR="00682F87" w:rsidRPr="00AC3144" w:rsidRDefault="004D54E4" w:rsidP="00682F87">
            <w:pPr>
              <w:rPr>
                <w:rFonts w:asciiTheme="majorHAnsi" w:hAnsiTheme="majorHAnsi" w:cstheme="majorHAnsi"/>
              </w:rPr>
            </w:pPr>
            <w:r>
              <w:rPr>
                <w:rFonts w:asciiTheme="majorHAnsi" w:hAnsiTheme="majorHAnsi" w:cstheme="majorHAnsi"/>
              </w:rPr>
              <w:t>9/21</w:t>
            </w:r>
            <w:r w:rsidR="00682F87" w:rsidRPr="00AC3144">
              <w:rPr>
                <w:rFonts w:asciiTheme="majorHAnsi" w:hAnsiTheme="majorHAnsi" w:cstheme="majorHAnsi"/>
              </w:rPr>
              <w:t>/2018</w:t>
            </w:r>
          </w:p>
        </w:tc>
        <w:tc>
          <w:tcPr>
            <w:tcW w:w="2006" w:type="dxa"/>
            <w:shd w:val="clear" w:color="auto" w:fill="auto"/>
            <w:tcMar>
              <w:left w:w="108" w:type="dxa"/>
            </w:tcMar>
          </w:tcPr>
          <w:p w14:paraId="5B45EB19" w14:textId="77777777" w:rsidR="00682F87" w:rsidRPr="00AC3144" w:rsidRDefault="00682F87" w:rsidP="00682F8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2458F5C0" w14:textId="77777777" w:rsidR="00682F87" w:rsidRPr="00AC3144" w:rsidRDefault="004D54E4" w:rsidP="00682F87">
            <w:pPr>
              <w:rPr>
                <w:rFonts w:asciiTheme="majorHAnsi" w:hAnsiTheme="majorHAnsi" w:cstheme="majorHAnsi"/>
              </w:rPr>
            </w:pPr>
            <w:r>
              <w:rPr>
                <w:rFonts w:asciiTheme="majorHAnsi" w:hAnsiTheme="majorHAnsi" w:cstheme="majorHAnsi"/>
              </w:rPr>
              <w:t>Compositional g</w:t>
            </w:r>
            <w:r w:rsidR="00682F87">
              <w:rPr>
                <w:rFonts w:asciiTheme="majorHAnsi" w:hAnsiTheme="majorHAnsi" w:cstheme="majorHAnsi"/>
              </w:rPr>
              <w:t>eneration</w:t>
            </w:r>
            <w:r>
              <w:rPr>
                <w:rFonts w:asciiTheme="majorHAnsi" w:hAnsiTheme="majorHAnsi" w:cstheme="majorHAnsi"/>
              </w:rPr>
              <w:t xml:space="preserve"> of artifacts, SOTERIA installation instructions, OSATE development environment installation instructions.</w:t>
            </w:r>
          </w:p>
        </w:tc>
      </w:tr>
      <w:tr w:rsidR="00682F87" w14:paraId="6E3539E3" w14:textId="77777777" w:rsidTr="00A23CEA">
        <w:tc>
          <w:tcPr>
            <w:tcW w:w="1237" w:type="dxa"/>
            <w:shd w:val="clear" w:color="auto" w:fill="auto"/>
            <w:tcMar>
              <w:left w:w="108" w:type="dxa"/>
            </w:tcMar>
          </w:tcPr>
          <w:p w14:paraId="25D27258" w14:textId="77777777" w:rsidR="00682F87" w:rsidRDefault="00682F87" w:rsidP="00682F87"/>
        </w:tc>
        <w:tc>
          <w:tcPr>
            <w:tcW w:w="1812" w:type="dxa"/>
            <w:shd w:val="clear" w:color="auto" w:fill="auto"/>
            <w:tcMar>
              <w:left w:w="108" w:type="dxa"/>
            </w:tcMar>
          </w:tcPr>
          <w:p w14:paraId="15795D55" w14:textId="77777777" w:rsidR="00682F87" w:rsidRDefault="00682F87" w:rsidP="00682F87"/>
        </w:tc>
        <w:tc>
          <w:tcPr>
            <w:tcW w:w="2006" w:type="dxa"/>
            <w:shd w:val="clear" w:color="auto" w:fill="auto"/>
            <w:tcMar>
              <w:left w:w="108" w:type="dxa"/>
            </w:tcMar>
          </w:tcPr>
          <w:p w14:paraId="6BFE44AB" w14:textId="77777777" w:rsidR="00682F87" w:rsidRDefault="00682F87" w:rsidP="00682F87"/>
        </w:tc>
        <w:tc>
          <w:tcPr>
            <w:tcW w:w="4521" w:type="dxa"/>
            <w:shd w:val="clear" w:color="auto" w:fill="auto"/>
            <w:tcMar>
              <w:left w:w="108" w:type="dxa"/>
            </w:tcMar>
          </w:tcPr>
          <w:p w14:paraId="149D3635" w14:textId="77777777" w:rsidR="00682F87" w:rsidRDefault="00682F87" w:rsidP="00682F87"/>
        </w:tc>
      </w:tr>
    </w:tbl>
    <w:p w14:paraId="0AFAA0DF" w14:textId="77777777" w:rsidR="00025792" w:rsidRDefault="00025792" w:rsidP="00025792"/>
    <w:tbl>
      <w:tblPr>
        <w:tblW w:w="9576" w:type="dxa"/>
        <w:tblLayout w:type="fixed"/>
        <w:tblLook w:val="0400" w:firstRow="0" w:lastRow="0" w:firstColumn="0" w:lastColumn="0" w:noHBand="0" w:noVBand="1"/>
      </w:tblPr>
      <w:tblGrid>
        <w:gridCol w:w="1237"/>
        <w:gridCol w:w="1812"/>
        <w:gridCol w:w="2006"/>
        <w:gridCol w:w="4521"/>
      </w:tblGrid>
      <w:tr w:rsidR="001B5E26" w:rsidRPr="00AC3144" w14:paraId="0B2CA6E6" w14:textId="77777777" w:rsidTr="001B18A0">
        <w:tc>
          <w:tcPr>
            <w:tcW w:w="1237" w:type="dxa"/>
            <w:shd w:val="clear" w:color="auto" w:fill="auto"/>
            <w:tcMar>
              <w:left w:w="108" w:type="dxa"/>
            </w:tcMar>
          </w:tcPr>
          <w:p w14:paraId="4BFA3199" w14:textId="77777777" w:rsidR="001B5E26" w:rsidRPr="00AC3144" w:rsidRDefault="001B5E26" w:rsidP="001B18A0">
            <w:pPr>
              <w:rPr>
                <w:rFonts w:asciiTheme="majorHAnsi" w:hAnsiTheme="majorHAnsi" w:cstheme="majorHAnsi"/>
              </w:rPr>
            </w:pPr>
            <w:bookmarkStart w:id="0" w:name="_GoBack"/>
            <w:bookmarkEnd w:id="0"/>
            <w:r>
              <w:rPr>
                <w:rFonts w:asciiTheme="majorHAnsi" w:hAnsiTheme="majorHAnsi" w:cstheme="majorHAnsi"/>
              </w:rPr>
              <w:t>0.5</w:t>
            </w:r>
          </w:p>
        </w:tc>
        <w:tc>
          <w:tcPr>
            <w:tcW w:w="1812" w:type="dxa"/>
            <w:shd w:val="clear" w:color="auto" w:fill="auto"/>
            <w:tcMar>
              <w:left w:w="108" w:type="dxa"/>
            </w:tcMar>
          </w:tcPr>
          <w:p w14:paraId="584DA953" w14:textId="77777777" w:rsidR="001B5E26" w:rsidRPr="00AC3144" w:rsidRDefault="001B5E26" w:rsidP="001B18A0">
            <w:pPr>
              <w:rPr>
                <w:rFonts w:asciiTheme="majorHAnsi" w:hAnsiTheme="majorHAnsi" w:cstheme="majorHAnsi"/>
              </w:rPr>
            </w:pPr>
            <w:r>
              <w:rPr>
                <w:rFonts w:asciiTheme="majorHAnsi" w:hAnsiTheme="majorHAnsi" w:cstheme="majorHAnsi"/>
              </w:rPr>
              <w:t>12/18</w:t>
            </w:r>
            <w:r w:rsidRPr="00AC3144">
              <w:rPr>
                <w:rFonts w:asciiTheme="majorHAnsi" w:hAnsiTheme="majorHAnsi" w:cstheme="majorHAnsi"/>
              </w:rPr>
              <w:t>/2018</w:t>
            </w:r>
          </w:p>
        </w:tc>
        <w:tc>
          <w:tcPr>
            <w:tcW w:w="2006" w:type="dxa"/>
            <w:shd w:val="clear" w:color="auto" w:fill="auto"/>
            <w:tcMar>
              <w:left w:w="108" w:type="dxa"/>
            </w:tcMar>
          </w:tcPr>
          <w:p w14:paraId="3665C0D3" w14:textId="77777777" w:rsidR="001B5E26" w:rsidRDefault="001B5E26" w:rsidP="001B18A0">
            <w:pPr>
              <w:rPr>
                <w:rFonts w:asciiTheme="majorHAnsi" w:hAnsiTheme="majorHAnsi" w:cstheme="majorHAnsi"/>
              </w:rPr>
            </w:pPr>
            <w:r w:rsidRPr="00AC3144">
              <w:rPr>
                <w:rFonts w:asciiTheme="majorHAnsi" w:hAnsiTheme="majorHAnsi" w:cstheme="majorHAnsi"/>
              </w:rPr>
              <w:t>Danielle Stewart</w:t>
            </w:r>
          </w:p>
          <w:p w14:paraId="78A3392A" w14:textId="77777777" w:rsidR="00E66A82" w:rsidRPr="00AC3144" w:rsidRDefault="00E66A82" w:rsidP="001B18A0">
            <w:pPr>
              <w:rPr>
                <w:rFonts w:asciiTheme="majorHAnsi" w:hAnsiTheme="majorHAnsi" w:cstheme="majorHAnsi"/>
              </w:rPr>
            </w:pPr>
            <w:r>
              <w:rPr>
                <w:rFonts w:asciiTheme="majorHAnsi" w:hAnsiTheme="majorHAnsi" w:cstheme="majorHAnsi"/>
              </w:rPr>
              <w:t>Janet Liu</w:t>
            </w:r>
          </w:p>
        </w:tc>
        <w:tc>
          <w:tcPr>
            <w:tcW w:w="4521" w:type="dxa"/>
            <w:shd w:val="clear" w:color="auto" w:fill="auto"/>
            <w:tcMar>
              <w:left w:w="108" w:type="dxa"/>
            </w:tcMar>
          </w:tcPr>
          <w:p w14:paraId="28D4EA48" w14:textId="77777777" w:rsidR="001B5E26" w:rsidRPr="00AC3144" w:rsidRDefault="001B5E26" w:rsidP="00A43150">
            <w:pPr>
              <w:rPr>
                <w:rFonts w:asciiTheme="majorHAnsi" w:hAnsiTheme="majorHAnsi" w:cstheme="majorHAnsi"/>
              </w:rPr>
            </w:pPr>
            <w:r>
              <w:rPr>
                <w:rFonts w:asciiTheme="majorHAnsi" w:hAnsiTheme="majorHAnsi" w:cstheme="majorHAnsi"/>
              </w:rPr>
              <w:t>Removed SOTERIA ins</w:t>
            </w:r>
            <w:r w:rsidR="00A43150">
              <w:rPr>
                <w:rFonts w:asciiTheme="majorHAnsi" w:hAnsiTheme="majorHAnsi" w:cstheme="majorHAnsi"/>
              </w:rPr>
              <w:t>tall instructions and updated OSATE user</w:t>
            </w:r>
            <w:r w:rsidR="00F6124A">
              <w:rPr>
                <w:rFonts w:asciiTheme="majorHAnsi" w:hAnsiTheme="majorHAnsi" w:cstheme="majorHAnsi"/>
              </w:rPr>
              <w:t xml:space="preserve"> and development</w:t>
            </w:r>
            <w:r w:rsidR="00A43150">
              <w:rPr>
                <w:rFonts w:asciiTheme="majorHAnsi" w:hAnsiTheme="majorHAnsi" w:cstheme="majorHAnsi"/>
              </w:rPr>
              <w:t xml:space="preserve"> environment installation instructions. </w:t>
            </w:r>
          </w:p>
        </w:tc>
      </w:tr>
    </w:tbl>
    <w:p w14:paraId="4B0B77C2" w14:textId="77777777" w:rsidR="00025792" w:rsidRDefault="00025792" w:rsidP="00025792"/>
    <w:p w14:paraId="11FE1BC8" w14:textId="77777777" w:rsidR="00A51325" w:rsidRDefault="00A51325" w:rsidP="00025792">
      <w:pPr>
        <w:rPr>
          <w:rFonts w:asciiTheme="majorHAnsi" w:hAnsiTheme="majorHAnsi" w:cstheme="majorHAnsi"/>
        </w:rPr>
      </w:pPr>
      <w:r>
        <w:rPr>
          <w:rFonts w:asciiTheme="majorHAnsi" w:hAnsiTheme="majorHAnsi" w:cstheme="majorHAnsi"/>
        </w:rPr>
        <w:t>0.6                   6/17/2019             Danielle Stewart</w:t>
      </w:r>
      <w:r>
        <w:rPr>
          <w:rFonts w:asciiTheme="majorHAnsi" w:hAnsiTheme="majorHAnsi" w:cstheme="majorHAnsi"/>
        </w:rPr>
        <w:tab/>
        <w:t>Added Propagate Type</w:t>
      </w:r>
      <w:r w:rsidR="001A769B">
        <w:rPr>
          <w:rFonts w:asciiTheme="majorHAnsi" w:hAnsiTheme="majorHAnsi" w:cstheme="majorHAnsi"/>
        </w:rPr>
        <w:t xml:space="preserve"> Statement</w:t>
      </w:r>
    </w:p>
    <w:p w14:paraId="5C7C7403" w14:textId="77777777" w:rsidR="00025792" w:rsidRDefault="00A51325" w:rsidP="00025792">
      <w:r>
        <w:rPr>
          <w:rFonts w:asciiTheme="majorHAnsi" w:hAnsiTheme="majorHAnsi" w:cstheme="majorHAnsi"/>
        </w:rPr>
        <w:t xml:space="preserve">                                                                                            </w:t>
      </w:r>
      <w:r w:rsidR="001A769B">
        <w:rPr>
          <w:rFonts w:asciiTheme="majorHAnsi" w:hAnsiTheme="majorHAnsi" w:cstheme="majorHAnsi"/>
        </w:rPr>
        <w:t xml:space="preserve"> </w:t>
      </w:r>
      <w:r>
        <w:rPr>
          <w:rFonts w:asciiTheme="majorHAnsi" w:hAnsiTheme="majorHAnsi" w:cstheme="majorHAnsi"/>
        </w:rPr>
        <w:t>describing asymmetric faults.</w:t>
      </w:r>
    </w:p>
    <w:p w14:paraId="2D7B8550" w14:textId="77777777" w:rsidR="00025792" w:rsidRDefault="00025792" w:rsidP="00025792"/>
    <w:p w14:paraId="76B608F4" w14:textId="77777777" w:rsidR="009F74E5" w:rsidRDefault="009F74E5" w:rsidP="00025792">
      <w:pPr>
        <w:rPr>
          <w:rFonts w:asciiTheme="majorHAnsi" w:hAnsiTheme="majorHAnsi"/>
        </w:rPr>
      </w:pPr>
      <w:r>
        <w:rPr>
          <w:rFonts w:asciiTheme="majorHAnsi" w:hAnsiTheme="majorHAnsi"/>
        </w:rPr>
        <w:t>0.7</w:t>
      </w:r>
      <w:r>
        <w:rPr>
          <w:rFonts w:asciiTheme="majorHAnsi" w:hAnsiTheme="majorHAnsi"/>
        </w:rPr>
        <w:tab/>
        <w:t xml:space="preserve">           7/9/2019                Danielle Stewart</w:t>
      </w:r>
      <w:r>
        <w:rPr>
          <w:rFonts w:asciiTheme="majorHAnsi" w:hAnsiTheme="majorHAnsi"/>
        </w:rPr>
        <w:tab/>
        <w:t xml:space="preserve">Added running example to grammar </w:t>
      </w:r>
    </w:p>
    <w:p w14:paraId="40827000" w14:textId="77777777" w:rsidR="00025792" w:rsidRPr="001A769B" w:rsidRDefault="009F74E5" w:rsidP="001A769B">
      <w:pPr>
        <w:ind w:left="4320" w:firstLine="720"/>
        <w:rPr>
          <w:rFonts w:asciiTheme="majorHAnsi" w:hAnsiTheme="majorHAnsi"/>
        </w:rPr>
      </w:pPr>
      <w:r>
        <w:rPr>
          <w:rFonts w:asciiTheme="majorHAnsi" w:hAnsiTheme="majorHAnsi"/>
        </w:rPr>
        <w:t>description.</w:t>
      </w:r>
    </w:p>
    <w:p w14:paraId="670F9779" w14:textId="77777777" w:rsidR="00025792" w:rsidRDefault="00025792" w:rsidP="00025792"/>
    <w:p w14:paraId="5C32F73D" w14:textId="77777777" w:rsidR="00025792" w:rsidRDefault="001A769B" w:rsidP="00025792">
      <w:pPr>
        <w:rPr>
          <w:rFonts w:asciiTheme="majorHAnsi" w:hAnsiTheme="majorHAnsi" w:cstheme="majorHAnsi"/>
        </w:rPr>
      </w:pPr>
      <w:r>
        <w:rPr>
          <w:rFonts w:asciiTheme="majorHAnsi" w:hAnsiTheme="majorHAnsi" w:cstheme="majorHAnsi"/>
        </w:rPr>
        <w:t>0.8</w:t>
      </w:r>
      <w:r>
        <w:rPr>
          <w:rFonts w:asciiTheme="majorHAnsi" w:hAnsiTheme="majorHAnsi" w:cstheme="majorHAnsi"/>
        </w:rPr>
        <w:tab/>
        <w:t xml:space="preserve">           9/30/2019             Danielle Stewart</w:t>
      </w:r>
      <w:r w:rsidR="00861D22">
        <w:rPr>
          <w:rFonts w:asciiTheme="majorHAnsi" w:hAnsiTheme="majorHAnsi" w:cstheme="majorHAnsi"/>
        </w:rPr>
        <w:t xml:space="preserve">        Added examples and</w:t>
      </w:r>
      <w:r>
        <w:rPr>
          <w:rFonts w:asciiTheme="majorHAnsi" w:hAnsiTheme="majorHAnsi" w:cstheme="majorHAnsi"/>
        </w:rPr>
        <w:t xml:space="preserve"> install</w:t>
      </w:r>
      <w:r w:rsidR="00861D22">
        <w:rPr>
          <w:rFonts w:asciiTheme="majorHAnsi" w:hAnsiTheme="majorHAnsi" w:cstheme="majorHAnsi"/>
        </w:rPr>
        <w:t>ation</w:t>
      </w:r>
      <w:r>
        <w:rPr>
          <w:rFonts w:asciiTheme="majorHAnsi" w:hAnsiTheme="majorHAnsi" w:cstheme="majorHAnsi"/>
        </w:rPr>
        <w:t xml:space="preserve"> updates</w:t>
      </w:r>
      <w:r w:rsidR="009958EF">
        <w:rPr>
          <w:rFonts w:asciiTheme="majorHAnsi" w:hAnsiTheme="majorHAnsi" w:cstheme="majorHAnsi"/>
        </w:rPr>
        <w:t>.</w:t>
      </w:r>
    </w:p>
    <w:p w14:paraId="2A43C9C9" w14:textId="77777777" w:rsidR="001A769B" w:rsidRPr="001A769B" w:rsidRDefault="001A769B" w:rsidP="00025792">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Janet Liu</w:t>
      </w:r>
    </w:p>
    <w:p w14:paraId="05A0E9B5" w14:textId="46DE49A7" w:rsidR="00025792" w:rsidRDefault="00025792" w:rsidP="00025792"/>
    <w:p w14:paraId="273D9EEC" w14:textId="77777777" w:rsidR="00D03786" w:rsidRDefault="00E95DF7" w:rsidP="00025792">
      <w:pPr>
        <w:rPr>
          <w:rFonts w:asciiTheme="majorHAnsi" w:hAnsiTheme="majorHAnsi" w:cstheme="majorHAnsi"/>
        </w:rPr>
      </w:pPr>
      <w:r w:rsidRPr="00E95DF7">
        <w:rPr>
          <w:rFonts w:asciiTheme="majorHAnsi" w:hAnsiTheme="majorHAnsi" w:cstheme="majorHAnsi"/>
        </w:rPr>
        <w:t>0.9</w:t>
      </w:r>
      <w:r>
        <w:rPr>
          <w:rFonts w:asciiTheme="majorHAnsi" w:hAnsiTheme="majorHAnsi" w:cstheme="majorHAnsi"/>
        </w:rPr>
        <w:tab/>
        <w:t xml:space="preserve">           4/26/2019</w:t>
      </w:r>
      <w:r>
        <w:rPr>
          <w:rFonts w:asciiTheme="majorHAnsi" w:hAnsiTheme="majorHAnsi" w:cstheme="majorHAnsi"/>
        </w:rPr>
        <w:tab/>
        <w:t xml:space="preserve">   Danielle Stewart</w:t>
      </w:r>
      <w:r>
        <w:rPr>
          <w:rFonts w:asciiTheme="majorHAnsi" w:hAnsiTheme="majorHAnsi" w:cstheme="majorHAnsi"/>
        </w:rPr>
        <w:tab/>
        <w:t>Clarified fault activation statements</w:t>
      </w:r>
      <w:r w:rsidR="00D03786">
        <w:rPr>
          <w:rFonts w:asciiTheme="majorHAnsi" w:hAnsiTheme="majorHAnsi" w:cstheme="majorHAnsi"/>
        </w:rPr>
        <w:t>,</w:t>
      </w:r>
    </w:p>
    <w:p w14:paraId="58BC6B20" w14:textId="23CAE78A" w:rsidR="00E95DF7" w:rsidRPr="00E95DF7" w:rsidRDefault="00D03786" w:rsidP="00D03786">
      <w:pPr>
        <w:ind w:left="4320" w:firstLine="720"/>
        <w:rPr>
          <w:rFonts w:asciiTheme="majorHAnsi" w:hAnsiTheme="majorHAnsi" w:cstheme="majorHAnsi"/>
        </w:rPr>
      </w:pPr>
      <w:r>
        <w:rPr>
          <w:rFonts w:asciiTheme="majorHAnsi" w:hAnsiTheme="majorHAnsi" w:cstheme="majorHAnsi"/>
        </w:rPr>
        <w:t>changed to new AGREE syntax (::)</w:t>
      </w:r>
      <w:r w:rsidR="00E95DF7">
        <w:rPr>
          <w:rFonts w:asciiTheme="majorHAnsi" w:hAnsiTheme="majorHAnsi" w:cstheme="majorHAnsi"/>
        </w:rPr>
        <w:t>.</w:t>
      </w:r>
    </w:p>
    <w:p w14:paraId="09327563" w14:textId="77777777" w:rsidR="00025792" w:rsidRDefault="00025792" w:rsidP="00025792"/>
    <w:p w14:paraId="6FCE0604" w14:textId="77777777" w:rsidR="00025792" w:rsidRDefault="00025792" w:rsidP="00025792"/>
    <w:p w14:paraId="4DC9CA5A" w14:textId="77777777" w:rsidR="00025792" w:rsidRDefault="00025792" w:rsidP="00025792"/>
    <w:p w14:paraId="5164C51F" w14:textId="77777777" w:rsidR="00025792" w:rsidRDefault="00025792" w:rsidP="00025792"/>
    <w:p w14:paraId="21EB1BB7" w14:textId="77777777" w:rsidR="00025792" w:rsidRDefault="00025792" w:rsidP="00025792"/>
    <w:p w14:paraId="53931312" w14:textId="77777777" w:rsidR="00025792" w:rsidRDefault="00025792" w:rsidP="00025792"/>
    <w:p w14:paraId="4C4F8057" w14:textId="77777777" w:rsidR="00025792" w:rsidRDefault="00025792" w:rsidP="00025792"/>
    <w:p w14:paraId="20FB6B8A" w14:textId="77777777" w:rsidR="00025792" w:rsidRDefault="00025792" w:rsidP="00025792"/>
    <w:p w14:paraId="6859501E" w14:textId="77777777" w:rsidR="00025792" w:rsidRDefault="00025792" w:rsidP="00025792"/>
    <w:p w14:paraId="45637793" w14:textId="77777777" w:rsidR="00025792" w:rsidRDefault="00025792" w:rsidP="00025792"/>
    <w:p w14:paraId="13EF12BA" w14:textId="77777777" w:rsidR="00025792" w:rsidRDefault="00025792" w:rsidP="00025792"/>
    <w:p w14:paraId="55AE389E" w14:textId="77777777" w:rsidR="00025792" w:rsidRDefault="00025792" w:rsidP="00025792"/>
    <w:p w14:paraId="17BEF771" w14:textId="77777777" w:rsidR="00025792" w:rsidRDefault="00025792" w:rsidP="00025792"/>
    <w:p w14:paraId="676A087C" w14:textId="31696703" w:rsidR="00B616B7" w:rsidRPr="00B616B7" w:rsidRDefault="00700145">
      <w:pPr>
        <w:pStyle w:val="TOC1"/>
        <w:tabs>
          <w:tab w:val="left" w:pos="480"/>
          <w:tab w:val="right" w:leader="dot" w:pos="9350"/>
        </w:tabs>
        <w:rPr>
          <w:rFonts w:asciiTheme="majorHAnsi" w:eastAsiaTheme="minorEastAsia" w:hAnsiTheme="majorHAnsi" w:cstheme="majorHAnsi"/>
          <w:noProof/>
          <w:color w:val="auto"/>
          <w:sz w:val="22"/>
          <w:szCs w:val="22"/>
        </w:rPr>
      </w:pPr>
      <w:r w:rsidRPr="00B616B7">
        <w:rPr>
          <w:rFonts w:asciiTheme="majorHAnsi" w:hAnsiTheme="majorHAnsi" w:cstheme="majorHAnsi"/>
        </w:rPr>
        <w:fldChar w:fldCharType="begin"/>
      </w:r>
      <w:r w:rsidRPr="00B616B7">
        <w:rPr>
          <w:rFonts w:asciiTheme="majorHAnsi" w:hAnsiTheme="majorHAnsi" w:cstheme="majorHAnsi"/>
        </w:rPr>
        <w:instrText xml:space="preserve"> TOC \o "1-5" \h \z \u </w:instrText>
      </w:r>
      <w:r w:rsidRPr="00B616B7">
        <w:rPr>
          <w:rFonts w:asciiTheme="majorHAnsi" w:hAnsiTheme="majorHAnsi" w:cstheme="majorHAnsi"/>
        </w:rPr>
        <w:fldChar w:fldCharType="separate"/>
      </w:r>
      <w:hyperlink w:anchor="_Toc20738060" w:history="1">
        <w:r w:rsidR="00B616B7" w:rsidRPr="00B616B7">
          <w:rPr>
            <w:rStyle w:val="Hyperlink"/>
            <w:rFonts w:asciiTheme="majorHAnsi" w:hAnsiTheme="majorHAnsi" w:cstheme="majorHAnsi"/>
            <w:noProof/>
          </w:rPr>
          <w:t>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Introduction</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_Toc20738060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6</w:t>
        </w:r>
        <w:r w:rsidR="00B616B7" w:rsidRPr="00B616B7">
          <w:rPr>
            <w:rFonts w:asciiTheme="majorHAnsi" w:hAnsiTheme="majorHAnsi" w:cstheme="majorHAnsi"/>
            <w:noProof/>
            <w:webHidden/>
          </w:rPr>
          <w:fldChar w:fldCharType="end"/>
        </w:r>
      </w:hyperlink>
    </w:p>
    <w:p w14:paraId="69D46AD1" w14:textId="4BCEF3F8" w:rsidR="00B616B7" w:rsidRPr="00B616B7" w:rsidRDefault="00245541">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61" w:history="1">
        <w:r w:rsidR="00B616B7" w:rsidRPr="00B616B7">
          <w:rPr>
            <w:rStyle w:val="Hyperlink"/>
            <w:rFonts w:asciiTheme="majorHAnsi" w:hAnsiTheme="majorHAnsi" w:cstheme="majorHAnsi"/>
            <w:noProof/>
          </w:rPr>
          <w:t>1.1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Github Repositories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_Toc20738061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6</w:t>
        </w:r>
        <w:r w:rsidR="00B616B7" w:rsidRPr="00B616B7">
          <w:rPr>
            <w:rFonts w:asciiTheme="majorHAnsi" w:hAnsiTheme="majorHAnsi" w:cstheme="majorHAnsi"/>
            <w:noProof/>
            <w:webHidden/>
          </w:rPr>
          <w:fldChar w:fldCharType="end"/>
        </w:r>
      </w:hyperlink>
    </w:p>
    <w:p w14:paraId="1512B1BD" w14:textId="1385A6E2" w:rsidR="00B616B7" w:rsidRPr="00B616B7" w:rsidRDefault="00245541">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062" w:history="1">
        <w:r w:rsidR="00B616B7" w:rsidRPr="00B616B7">
          <w:rPr>
            <w:rStyle w:val="Hyperlink"/>
            <w:rFonts w:asciiTheme="majorHAnsi" w:hAnsiTheme="majorHAnsi" w:cstheme="majorHAnsi"/>
            <w:noProof/>
          </w:rPr>
          <w:t>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Brief Overview of AADL, AGREE, and the Safety Annex</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_Toc20738062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6</w:t>
        </w:r>
        <w:r w:rsidR="00B616B7" w:rsidRPr="00B616B7">
          <w:rPr>
            <w:rFonts w:asciiTheme="majorHAnsi" w:hAnsiTheme="majorHAnsi" w:cstheme="majorHAnsi"/>
            <w:noProof/>
            <w:webHidden/>
          </w:rPr>
          <w:fldChar w:fldCharType="end"/>
        </w:r>
      </w:hyperlink>
    </w:p>
    <w:p w14:paraId="09396306" w14:textId="573C8FF6" w:rsidR="00B616B7" w:rsidRPr="00B616B7" w:rsidRDefault="00245541">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63" w:history="1">
        <w:r w:rsidR="00B616B7" w:rsidRPr="00B616B7">
          <w:rPr>
            <w:rStyle w:val="Hyperlink"/>
            <w:rFonts w:asciiTheme="majorHAnsi" w:hAnsiTheme="majorHAnsi" w:cstheme="majorHAnsi"/>
            <w:noProof/>
          </w:rPr>
          <w:t>2.1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Using the Safety Annex AADL Plugin</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_Toc20738063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10</w:t>
        </w:r>
        <w:r w:rsidR="00B616B7" w:rsidRPr="00B616B7">
          <w:rPr>
            <w:rFonts w:asciiTheme="majorHAnsi" w:hAnsiTheme="majorHAnsi" w:cstheme="majorHAnsi"/>
            <w:noProof/>
            <w:webHidden/>
          </w:rPr>
          <w:fldChar w:fldCharType="end"/>
        </w:r>
      </w:hyperlink>
    </w:p>
    <w:p w14:paraId="79989BF7" w14:textId="618A9F31" w:rsidR="00B616B7" w:rsidRPr="00B616B7" w:rsidRDefault="00245541">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064" w:history="1">
        <w:r w:rsidR="00B616B7" w:rsidRPr="00B616B7">
          <w:rPr>
            <w:rStyle w:val="Hyperlink"/>
            <w:rFonts w:asciiTheme="majorHAnsi" w:hAnsiTheme="majorHAnsi" w:cstheme="majorHAnsi"/>
            <w:noProof/>
          </w:rPr>
          <w:t>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Safety Annex Language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_Toc20738064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17</w:t>
        </w:r>
        <w:r w:rsidR="00B616B7" w:rsidRPr="00B616B7">
          <w:rPr>
            <w:rFonts w:asciiTheme="majorHAnsi" w:hAnsiTheme="majorHAnsi" w:cstheme="majorHAnsi"/>
            <w:noProof/>
            <w:webHidden/>
          </w:rPr>
          <w:fldChar w:fldCharType="end"/>
        </w:r>
      </w:hyperlink>
    </w:p>
    <w:p w14:paraId="6EA45B2C" w14:textId="3A3DEED0" w:rsidR="00B616B7" w:rsidRPr="00B616B7" w:rsidRDefault="00245541">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65" w:history="1">
        <w:r w:rsidR="00B616B7" w:rsidRPr="00B616B7">
          <w:rPr>
            <w:rStyle w:val="Hyperlink"/>
            <w:rFonts w:asciiTheme="majorHAnsi" w:hAnsiTheme="majorHAnsi" w:cstheme="majorHAnsi"/>
            <w:noProof/>
          </w:rPr>
          <w:t>3.1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Syntax Overview</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_Toc20738065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17</w:t>
        </w:r>
        <w:r w:rsidR="00B616B7" w:rsidRPr="00B616B7">
          <w:rPr>
            <w:rFonts w:asciiTheme="majorHAnsi" w:hAnsiTheme="majorHAnsi" w:cstheme="majorHAnsi"/>
            <w:noProof/>
            <w:webHidden/>
          </w:rPr>
          <w:fldChar w:fldCharType="end"/>
        </w:r>
      </w:hyperlink>
    </w:p>
    <w:p w14:paraId="324A9E59" w14:textId="0707CBD1" w:rsidR="00B616B7" w:rsidRPr="00B616B7" w:rsidRDefault="00245541">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66" w:history="1">
        <w:r w:rsidR="00B616B7" w:rsidRPr="00B616B7">
          <w:rPr>
            <w:rStyle w:val="Hyperlink"/>
            <w:rFonts w:asciiTheme="majorHAnsi" w:hAnsiTheme="majorHAnsi" w:cstheme="majorHAnsi"/>
            <w:noProof/>
          </w:rPr>
          <w:t>3.2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Lexical Elements and Types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_Toc20738066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18</w:t>
        </w:r>
        <w:r w:rsidR="00B616B7" w:rsidRPr="00B616B7">
          <w:rPr>
            <w:rFonts w:asciiTheme="majorHAnsi" w:hAnsiTheme="majorHAnsi" w:cstheme="majorHAnsi"/>
            <w:noProof/>
            <w:webHidden/>
          </w:rPr>
          <w:fldChar w:fldCharType="end"/>
        </w:r>
      </w:hyperlink>
    </w:p>
    <w:p w14:paraId="73A97D71" w14:textId="5851002C" w:rsidR="00B616B7" w:rsidRPr="00B616B7" w:rsidRDefault="00245541">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67" w:history="1">
        <w:r w:rsidR="00B616B7" w:rsidRPr="00B616B7">
          <w:rPr>
            <w:rStyle w:val="Hyperlink"/>
            <w:rFonts w:asciiTheme="majorHAnsi" w:hAnsiTheme="majorHAnsi" w:cstheme="majorHAnsi"/>
            <w:noProof/>
          </w:rPr>
          <w:t>3.3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Subclauses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_Toc20738067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19</w:t>
        </w:r>
        <w:r w:rsidR="00B616B7" w:rsidRPr="00B616B7">
          <w:rPr>
            <w:rFonts w:asciiTheme="majorHAnsi" w:hAnsiTheme="majorHAnsi" w:cstheme="majorHAnsi"/>
            <w:noProof/>
            <w:webHidden/>
          </w:rPr>
          <w:fldChar w:fldCharType="end"/>
        </w:r>
      </w:hyperlink>
    </w:p>
    <w:p w14:paraId="483E5255" w14:textId="30C6C5C4" w:rsidR="00B616B7" w:rsidRPr="00B616B7" w:rsidRDefault="00245541">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68" w:history="1">
        <w:r w:rsidR="00B616B7" w:rsidRPr="00B616B7">
          <w:rPr>
            <w:rStyle w:val="Hyperlink"/>
            <w:rFonts w:asciiTheme="majorHAnsi" w:hAnsiTheme="majorHAnsi" w:cstheme="majorHAnsi"/>
            <w:noProof/>
          </w:rPr>
          <w:t>3.4</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Spec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_Toc20738068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21</w:t>
        </w:r>
        <w:r w:rsidR="00B616B7" w:rsidRPr="00B616B7">
          <w:rPr>
            <w:rFonts w:asciiTheme="majorHAnsi" w:hAnsiTheme="majorHAnsi" w:cstheme="majorHAnsi"/>
            <w:noProof/>
            <w:webHidden/>
          </w:rPr>
          <w:fldChar w:fldCharType="end"/>
        </w:r>
      </w:hyperlink>
    </w:p>
    <w:p w14:paraId="19E97181" w14:textId="2F74340C" w:rsidR="00B616B7" w:rsidRPr="00B616B7" w:rsidRDefault="00245541">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69" w:history="1">
        <w:r w:rsidR="00B616B7" w:rsidRPr="00B616B7">
          <w:rPr>
            <w:rStyle w:val="Hyperlink"/>
            <w:rFonts w:asciiTheme="majorHAnsi" w:hAnsiTheme="majorHAnsi" w:cstheme="majorHAnsi"/>
            <w:noProof/>
          </w:rPr>
          <w:t>3.4.1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Fault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_Toc20738069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21</w:t>
        </w:r>
        <w:r w:rsidR="00B616B7" w:rsidRPr="00B616B7">
          <w:rPr>
            <w:rFonts w:asciiTheme="majorHAnsi" w:hAnsiTheme="majorHAnsi" w:cstheme="majorHAnsi"/>
            <w:noProof/>
            <w:webHidden/>
          </w:rPr>
          <w:fldChar w:fldCharType="end"/>
        </w:r>
      </w:hyperlink>
    </w:p>
    <w:p w14:paraId="2BB4278C" w14:textId="4B2CB35D" w:rsidR="00B616B7" w:rsidRPr="00B616B7" w:rsidRDefault="00245541">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0" w:history="1">
        <w:r w:rsidR="00B616B7" w:rsidRPr="00B616B7">
          <w:rPr>
            <w:rStyle w:val="Hyperlink"/>
            <w:rFonts w:asciiTheme="majorHAnsi" w:hAnsiTheme="majorHAnsi" w:cstheme="majorHAnsi"/>
            <w:noProof/>
          </w:rPr>
          <w:t>3.4.1.1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Input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_Toc20738070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22</w:t>
        </w:r>
        <w:r w:rsidR="00B616B7" w:rsidRPr="00B616B7">
          <w:rPr>
            <w:rFonts w:asciiTheme="majorHAnsi" w:hAnsiTheme="majorHAnsi" w:cstheme="majorHAnsi"/>
            <w:noProof/>
            <w:webHidden/>
          </w:rPr>
          <w:fldChar w:fldCharType="end"/>
        </w:r>
      </w:hyperlink>
    </w:p>
    <w:p w14:paraId="395DFCDA" w14:textId="6BD1C41C" w:rsidR="00B616B7" w:rsidRPr="00B616B7" w:rsidRDefault="00245541">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1" w:history="1">
        <w:r w:rsidR="00B616B7" w:rsidRPr="00B616B7">
          <w:rPr>
            <w:rStyle w:val="Hyperlink"/>
            <w:rFonts w:asciiTheme="majorHAnsi" w:hAnsiTheme="majorHAnsi" w:cstheme="majorHAnsi"/>
            <w:noProof/>
          </w:rPr>
          <w:t>3.4.1.2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Output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_Toc20738071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23</w:t>
        </w:r>
        <w:r w:rsidR="00B616B7" w:rsidRPr="00B616B7">
          <w:rPr>
            <w:rFonts w:asciiTheme="majorHAnsi" w:hAnsiTheme="majorHAnsi" w:cstheme="majorHAnsi"/>
            <w:noProof/>
            <w:webHidden/>
          </w:rPr>
          <w:fldChar w:fldCharType="end"/>
        </w:r>
      </w:hyperlink>
    </w:p>
    <w:p w14:paraId="65BA0C9D" w14:textId="2AD877BF" w:rsidR="00B616B7" w:rsidRPr="00B616B7" w:rsidRDefault="00245541">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2" w:history="1">
        <w:r w:rsidR="00B616B7" w:rsidRPr="00B616B7">
          <w:rPr>
            <w:rStyle w:val="Hyperlink"/>
            <w:rFonts w:asciiTheme="majorHAnsi" w:hAnsiTheme="majorHAnsi" w:cstheme="majorHAnsi"/>
            <w:noProof/>
          </w:rPr>
          <w:t>3.4.1.3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Probability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_Toc20738072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24</w:t>
        </w:r>
        <w:r w:rsidR="00B616B7" w:rsidRPr="00B616B7">
          <w:rPr>
            <w:rFonts w:asciiTheme="majorHAnsi" w:hAnsiTheme="majorHAnsi" w:cstheme="majorHAnsi"/>
            <w:noProof/>
            <w:webHidden/>
          </w:rPr>
          <w:fldChar w:fldCharType="end"/>
        </w:r>
      </w:hyperlink>
    </w:p>
    <w:p w14:paraId="2D82BF93" w14:textId="16F70F5D" w:rsidR="00B616B7" w:rsidRPr="00B616B7" w:rsidRDefault="00245541">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3" w:history="1">
        <w:r w:rsidR="00B616B7" w:rsidRPr="00B616B7">
          <w:rPr>
            <w:rStyle w:val="Hyperlink"/>
            <w:rFonts w:asciiTheme="majorHAnsi" w:hAnsiTheme="majorHAnsi" w:cstheme="majorHAnsi"/>
            <w:noProof/>
          </w:rPr>
          <w:t>3.4.1.4</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Duration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_Toc20738073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24</w:t>
        </w:r>
        <w:r w:rsidR="00B616B7" w:rsidRPr="00B616B7">
          <w:rPr>
            <w:rFonts w:asciiTheme="majorHAnsi" w:hAnsiTheme="majorHAnsi" w:cstheme="majorHAnsi"/>
            <w:noProof/>
            <w:webHidden/>
          </w:rPr>
          <w:fldChar w:fldCharType="end"/>
        </w:r>
      </w:hyperlink>
    </w:p>
    <w:p w14:paraId="0BFC2A65" w14:textId="4242F681" w:rsidR="00B616B7" w:rsidRPr="00B616B7" w:rsidRDefault="00245541">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4" w:history="1">
        <w:r w:rsidR="00B616B7" w:rsidRPr="00B616B7">
          <w:rPr>
            <w:rStyle w:val="Hyperlink"/>
            <w:rFonts w:asciiTheme="majorHAnsi" w:hAnsiTheme="majorHAnsi" w:cstheme="majorHAnsi"/>
            <w:noProof/>
          </w:rPr>
          <w:t>3.4.1.5</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Propagate-Type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_Toc20738074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24</w:t>
        </w:r>
        <w:r w:rsidR="00B616B7" w:rsidRPr="00B616B7">
          <w:rPr>
            <w:rFonts w:asciiTheme="majorHAnsi" w:hAnsiTheme="majorHAnsi" w:cstheme="majorHAnsi"/>
            <w:noProof/>
            <w:webHidden/>
          </w:rPr>
          <w:fldChar w:fldCharType="end"/>
        </w:r>
      </w:hyperlink>
    </w:p>
    <w:p w14:paraId="63F31CD0" w14:textId="6B980F8E" w:rsidR="00B616B7" w:rsidRPr="00B616B7" w:rsidRDefault="00245541">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5" w:history="1">
        <w:r w:rsidR="00B616B7" w:rsidRPr="00B616B7">
          <w:rPr>
            <w:rStyle w:val="Hyperlink"/>
            <w:rFonts w:asciiTheme="majorHAnsi" w:hAnsiTheme="majorHAnsi" w:cstheme="majorHAnsi"/>
            <w:noProof/>
          </w:rPr>
          <w:t>3.4.1.6</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Propagate-From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_Toc20738075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26</w:t>
        </w:r>
        <w:r w:rsidR="00B616B7" w:rsidRPr="00B616B7">
          <w:rPr>
            <w:rFonts w:asciiTheme="majorHAnsi" w:hAnsiTheme="majorHAnsi" w:cstheme="majorHAnsi"/>
            <w:noProof/>
            <w:webHidden/>
          </w:rPr>
          <w:fldChar w:fldCharType="end"/>
        </w:r>
      </w:hyperlink>
    </w:p>
    <w:p w14:paraId="00A53347" w14:textId="263046A9" w:rsidR="00B616B7" w:rsidRPr="00B616B7" w:rsidRDefault="00245541">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6" w:history="1">
        <w:r w:rsidR="00B616B7" w:rsidRPr="00B616B7">
          <w:rPr>
            <w:rStyle w:val="Hyperlink"/>
            <w:rFonts w:asciiTheme="majorHAnsi" w:hAnsiTheme="majorHAnsi" w:cstheme="majorHAnsi"/>
            <w:noProof/>
          </w:rPr>
          <w:t>3.4.1.7</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Safety Equation Statements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_Toc20738076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26</w:t>
        </w:r>
        <w:r w:rsidR="00B616B7" w:rsidRPr="00B616B7">
          <w:rPr>
            <w:rFonts w:asciiTheme="majorHAnsi" w:hAnsiTheme="majorHAnsi" w:cstheme="majorHAnsi"/>
            <w:noProof/>
            <w:webHidden/>
          </w:rPr>
          <w:fldChar w:fldCharType="end"/>
        </w:r>
      </w:hyperlink>
    </w:p>
    <w:p w14:paraId="5CACEADB" w14:textId="2960E074" w:rsidR="00B616B7" w:rsidRPr="00B616B7" w:rsidRDefault="00245541">
      <w:pPr>
        <w:pStyle w:val="TOC5"/>
        <w:tabs>
          <w:tab w:val="left" w:pos="2020"/>
          <w:tab w:val="right" w:leader="dot" w:pos="9350"/>
        </w:tabs>
        <w:rPr>
          <w:rFonts w:asciiTheme="majorHAnsi" w:eastAsiaTheme="minorEastAsia" w:hAnsiTheme="majorHAnsi" w:cstheme="majorHAnsi"/>
          <w:noProof/>
          <w:color w:val="auto"/>
          <w:sz w:val="22"/>
          <w:szCs w:val="22"/>
        </w:rPr>
      </w:pPr>
      <w:hyperlink w:anchor="_Toc20738077" w:history="1">
        <w:r w:rsidR="00B616B7" w:rsidRPr="00B616B7">
          <w:rPr>
            <w:rStyle w:val="Hyperlink"/>
            <w:rFonts w:asciiTheme="majorHAnsi" w:hAnsiTheme="majorHAnsi" w:cstheme="majorHAnsi"/>
            <w:noProof/>
          </w:rPr>
          <w:t>3.4.1.7.1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Eq Statements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_Toc20738077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26</w:t>
        </w:r>
        <w:r w:rsidR="00B616B7" w:rsidRPr="00B616B7">
          <w:rPr>
            <w:rFonts w:asciiTheme="majorHAnsi" w:hAnsiTheme="majorHAnsi" w:cstheme="majorHAnsi"/>
            <w:noProof/>
            <w:webHidden/>
          </w:rPr>
          <w:fldChar w:fldCharType="end"/>
        </w:r>
      </w:hyperlink>
    </w:p>
    <w:p w14:paraId="70BAB903" w14:textId="37258EEE" w:rsidR="00B616B7" w:rsidRPr="00B616B7" w:rsidRDefault="00245541">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78" w:history="1">
        <w:r w:rsidR="00B616B7" w:rsidRPr="00B616B7">
          <w:rPr>
            <w:rStyle w:val="Hyperlink"/>
            <w:rFonts w:asciiTheme="majorHAnsi" w:hAnsiTheme="majorHAnsi" w:cstheme="majorHAnsi"/>
            <w:noProof/>
          </w:rPr>
          <w:t>3.4.2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Analysis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_Toc20738078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27</w:t>
        </w:r>
        <w:r w:rsidR="00B616B7" w:rsidRPr="00B616B7">
          <w:rPr>
            <w:rFonts w:asciiTheme="majorHAnsi" w:hAnsiTheme="majorHAnsi" w:cstheme="majorHAnsi"/>
            <w:noProof/>
            <w:webHidden/>
          </w:rPr>
          <w:fldChar w:fldCharType="end"/>
        </w:r>
      </w:hyperlink>
    </w:p>
    <w:p w14:paraId="46588B25" w14:textId="152E718C" w:rsidR="00B616B7" w:rsidRPr="00B616B7" w:rsidRDefault="00245541">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9" w:history="1">
        <w:r w:rsidR="00B616B7" w:rsidRPr="00B616B7">
          <w:rPr>
            <w:rStyle w:val="Hyperlink"/>
            <w:rFonts w:asciiTheme="majorHAnsi" w:hAnsiTheme="majorHAnsi" w:cstheme="majorHAnsi"/>
            <w:noProof/>
          </w:rPr>
          <w:t>3.4.2.1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Max N Faults Analysis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_Toc20738079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27</w:t>
        </w:r>
        <w:r w:rsidR="00B616B7" w:rsidRPr="00B616B7">
          <w:rPr>
            <w:rFonts w:asciiTheme="majorHAnsi" w:hAnsiTheme="majorHAnsi" w:cstheme="majorHAnsi"/>
            <w:noProof/>
            <w:webHidden/>
          </w:rPr>
          <w:fldChar w:fldCharType="end"/>
        </w:r>
      </w:hyperlink>
    </w:p>
    <w:p w14:paraId="4DDEE960" w14:textId="006BCF2E" w:rsidR="00B616B7" w:rsidRPr="00B616B7" w:rsidRDefault="00245541">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80" w:history="1">
        <w:r w:rsidR="00B616B7" w:rsidRPr="00B616B7">
          <w:rPr>
            <w:rStyle w:val="Hyperlink"/>
            <w:rFonts w:asciiTheme="majorHAnsi" w:hAnsiTheme="majorHAnsi" w:cstheme="majorHAnsi"/>
            <w:noProof/>
          </w:rPr>
          <w:t>3.4.2.2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Probabilistic Analysis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_Toc20738080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28</w:t>
        </w:r>
        <w:r w:rsidR="00B616B7" w:rsidRPr="00B616B7">
          <w:rPr>
            <w:rFonts w:asciiTheme="majorHAnsi" w:hAnsiTheme="majorHAnsi" w:cstheme="majorHAnsi"/>
            <w:noProof/>
            <w:webHidden/>
          </w:rPr>
          <w:fldChar w:fldCharType="end"/>
        </w:r>
      </w:hyperlink>
    </w:p>
    <w:p w14:paraId="7BABE708" w14:textId="320F47CB" w:rsidR="00B616B7" w:rsidRPr="00B616B7" w:rsidRDefault="00245541">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81" w:history="1">
        <w:r w:rsidR="00B616B7" w:rsidRPr="00B616B7">
          <w:rPr>
            <w:rStyle w:val="Hyperlink"/>
            <w:rFonts w:asciiTheme="majorHAnsi" w:hAnsiTheme="majorHAnsi" w:cstheme="majorHAnsi"/>
            <w:noProof/>
          </w:rPr>
          <w:t>3.4.3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Fault Activation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_Toc20738081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29</w:t>
        </w:r>
        <w:r w:rsidR="00B616B7" w:rsidRPr="00B616B7">
          <w:rPr>
            <w:rFonts w:asciiTheme="majorHAnsi" w:hAnsiTheme="majorHAnsi" w:cstheme="majorHAnsi"/>
            <w:noProof/>
            <w:webHidden/>
          </w:rPr>
          <w:fldChar w:fldCharType="end"/>
        </w:r>
      </w:hyperlink>
    </w:p>
    <w:p w14:paraId="0CCB11F9" w14:textId="45348003" w:rsidR="00B616B7" w:rsidRPr="00B616B7" w:rsidRDefault="00245541">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82" w:history="1">
        <w:r w:rsidR="00B616B7" w:rsidRPr="00B616B7">
          <w:rPr>
            <w:rStyle w:val="Hyperlink"/>
            <w:rFonts w:asciiTheme="majorHAnsi" w:hAnsiTheme="majorHAnsi" w:cstheme="majorHAnsi"/>
            <w:noProof/>
          </w:rPr>
          <w:t>3.4.4</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Hardware Fault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_Toc20738082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30</w:t>
        </w:r>
        <w:r w:rsidR="00B616B7" w:rsidRPr="00B616B7">
          <w:rPr>
            <w:rFonts w:asciiTheme="majorHAnsi" w:hAnsiTheme="majorHAnsi" w:cstheme="majorHAnsi"/>
            <w:noProof/>
            <w:webHidden/>
          </w:rPr>
          <w:fldChar w:fldCharType="end"/>
        </w:r>
      </w:hyperlink>
    </w:p>
    <w:p w14:paraId="657D3EDE" w14:textId="6BFBC801" w:rsidR="00B616B7" w:rsidRPr="00B616B7" w:rsidRDefault="00245541">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83" w:history="1">
        <w:r w:rsidR="00B616B7" w:rsidRPr="00B616B7">
          <w:rPr>
            <w:rStyle w:val="Hyperlink"/>
            <w:rFonts w:asciiTheme="majorHAnsi" w:hAnsiTheme="majorHAnsi" w:cstheme="majorHAnsi"/>
            <w:noProof/>
          </w:rPr>
          <w:t>3.4.4.1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Duration, Probability, and Propagation-Type Statements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_Toc20738083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31</w:t>
        </w:r>
        <w:r w:rsidR="00B616B7" w:rsidRPr="00B616B7">
          <w:rPr>
            <w:rFonts w:asciiTheme="majorHAnsi" w:hAnsiTheme="majorHAnsi" w:cstheme="majorHAnsi"/>
            <w:noProof/>
            <w:webHidden/>
          </w:rPr>
          <w:fldChar w:fldCharType="end"/>
        </w:r>
      </w:hyperlink>
    </w:p>
    <w:p w14:paraId="10E1BA72" w14:textId="043D4E12" w:rsidR="00B616B7" w:rsidRPr="00B616B7" w:rsidRDefault="00245541">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084" w:history="1">
        <w:r w:rsidR="00B616B7" w:rsidRPr="00B616B7">
          <w:rPr>
            <w:rStyle w:val="Hyperlink"/>
            <w:rFonts w:asciiTheme="majorHAnsi" w:hAnsiTheme="majorHAnsi" w:cstheme="majorHAnsi"/>
            <w:noProof/>
          </w:rPr>
          <w:t>4</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Library and Custom Made Fault Nodes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_Toc20738084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31</w:t>
        </w:r>
        <w:r w:rsidR="00B616B7" w:rsidRPr="00B616B7">
          <w:rPr>
            <w:rFonts w:asciiTheme="majorHAnsi" w:hAnsiTheme="majorHAnsi" w:cstheme="majorHAnsi"/>
            <w:noProof/>
            <w:webHidden/>
          </w:rPr>
          <w:fldChar w:fldCharType="end"/>
        </w:r>
      </w:hyperlink>
    </w:p>
    <w:p w14:paraId="3EBA5B31" w14:textId="703827FB" w:rsidR="00B616B7" w:rsidRPr="00B616B7" w:rsidRDefault="00245541">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85" w:history="1">
        <w:r w:rsidR="00B616B7" w:rsidRPr="00B616B7">
          <w:rPr>
            <w:rStyle w:val="Hyperlink"/>
            <w:rFonts w:asciiTheme="majorHAnsi" w:hAnsiTheme="majorHAnsi" w:cstheme="majorHAnsi"/>
            <w:noProof/>
          </w:rPr>
          <w:t>4.1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Nondeterministic Failure Values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_Toc20738085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32</w:t>
        </w:r>
        <w:r w:rsidR="00B616B7" w:rsidRPr="00B616B7">
          <w:rPr>
            <w:rFonts w:asciiTheme="majorHAnsi" w:hAnsiTheme="majorHAnsi" w:cstheme="majorHAnsi"/>
            <w:noProof/>
            <w:webHidden/>
          </w:rPr>
          <w:fldChar w:fldCharType="end"/>
        </w:r>
      </w:hyperlink>
    </w:p>
    <w:p w14:paraId="0E492DFC" w14:textId="61355AA3" w:rsidR="00B616B7" w:rsidRPr="00B616B7" w:rsidRDefault="00245541">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86" w:history="1">
        <w:r w:rsidR="00B616B7" w:rsidRPr="00B616B7">
          <w:rPr>
            <w:rStyle w:val="Hyperlink"/>
            <w:rFonts w:asciiTheme="majorHAnsi" w:hAnsiTheme="majorHAnsi" w:cstheme="majorHAnsi"/>
            <w:noProof/>
          </w:rPr>
          <w:t>4.2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Nested Data Structures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_Toc20738086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33</w:t>
        </w:r>
        <w:r w:rsidR="00B616B7" w:rsidRPr="00B616B7">
          <w:rPr>
            <w:rFonts w:asciiTheme="majorHAnsi" w:hAnsiTheme="majorHAnsi" w:cstheme="majorHAnsi"/>
            <w:noProof/>
            <w:webHidden/>
          </w:rPr>
          <w:fldChar w:fldCharType="end"/>
        </w:r>
      </w:hyperlink>
    </w:p>
    <w:p w14:paraId="2875E574" w14:textId="0A01B48A" w:rsidR="00B616B7" w:rsidRPr="00B616B7" w:rsidRDefault="00245541">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087" w:history="1">
        <w:r w:rsidR="00B616B7" w:rsidRPr="00B616B7">
          <w:rPr>
            <w:rStyle w:val="Hyperlink"/>
            <w:rFonts w:asciiTheme="majorHAnsi" w:hAnsiTheme="majorHAnsi" w:cstheme="majorHAnsi"/>
            <w:noProof/>
          </w:rPr>
          <w:t>5</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In Depth Examples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_Toc20738087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34</w:t>
        </w:r>
        <w:r w:rsidR="00B616B7" w:rsidRPr="00B616B7">
          <w:rPr>
            <w:rFonts w:asciiTheme="majorHAnsi" w:hAnsiTheme="majorHAnsi" w:cstheme="majorHAnsi"/>
            <w:noProof/>
            <w:webHidden/>
          </w:rPr>
          <w:fldChar w:fldCharType="end"/>
        </w:r>
      </w:hyperlink>
    </w:p>
    <w:p w14:paraId="4DF062DD" w14:textId="6C1BB7C7" w:rsidR="00B616B7" w:rsidRPr="00B616B7" w:rsidRDefault="00245541">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88" w:history="1">
        <w:r w:rsidR="00B616B7" w:rsidRPr="00B616B7">
          <w:rPr>
            <w:rStyle w:val="Hyperlink"/>
            <w:rFonts w:asciiTheme="majorHAnsi" w:hAnsiTheme="majorHAnsi" w:cstheme="majorHAnsi"/>
            <w:noProof/>
          </w:rPr>
          <w:t>5.1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The Sensor Example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_Toc20738088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34</w:t>
        </w:r>
        <w:r w:rsidR="00B616B7" w:rsidRPr="00B616B7">
          <w:rPr>
            <w:rFonts w:asciiTheme="majorHAnsi" w:hAnsiTheme="majorHAnsi" w:cstheme="majorHAnsi"/>
            <w:noProof/>
            <w:webHidden/>
          </w:rPr>
          <w:fldChar w:fldCharType="end"/>
        </w:r>
      </w:hyperlink>
    </w:p>
    <w:p w14:paraId="1A0D9C51" w14:textId="165224AE" w:rsidR="00B616B7" w:rsidRPr="00B616B7" w:rsidRDefault="00245541">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89" w:history="1">
        <w:r w:rsidR="00B616B7" w:rsidRPr="00B616B7">
          <w:rPr>
            <w:rStyle w:val="Hyperlink"/>
            <w:rFonts w:asciiTheme="majorHAnsi" w:hAnsiTheme="majorHAnsi" w:cstheme="majorHAnsi"/>
            <w:noProof/>
          </w:rPr>
          <w:t>5.1.1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AADL Architecture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_Toc20738089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34</w:t>
        </w:r>
        <w:r w:rsidR="00B616B7" w:rsidRPr="00B616B7">
          <w:rPr>
            <w:rFonts w:asciiTheme="majorHAnsi" w:hAnsiTheme="majorHAnsi" w:cstheme="majorHAnsi"/>
            <w:noProof/>
            <w:webHidden/>
          </w:rPr>
          <w:fldChar w:fldCharType="end"/>
        </w:r>
      </w:hyperlink>
    </w:p>
    <w:p w14:paraId="173295B6" w14:textId="3E7F6767" w:rsidR="00B616B7" w:rsidRPr="00B616B7" w:rsidRDefault="00245541">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90" w:history="1">
        <w:r w:rsidR="00B616B7" w:rsidRPr="00B616B7">
          <w:rPr>
            <w:rStyle w:val="Hyperlink"/>
            <w:rFonts w:asciiTheme="majorHAnsi" w:hAnsiTheme="majorHAnsi" w:cstheme="majorHAnsi"/>
            <w:noProof/>
          </w:rPr>
          <w:t>5.1.2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AGREE Behavioral Model</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_Toc20738090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35</w:t>
        </w:r>
        <w:r w:rsidR="00B616B7" w:rsidRPr="00B616B7">
          <w:rPr>
            <w:rFonts w:asciiTheme="majorHAnsi" w:hAnsiTheme="majorHAnsi" w:cstheme="majorHAnsi"/>
            <w:noProof/>
            <w:webHidden/>
          </w:rPr>
          <w:fldChar w:fldCharType="end"/>
        </w:r>
      </w:hyperlink>
    </w:p>
    <w:p w14:paraId="0AA62922" w14:textId="7167164A" w:rsidR="00B616B7" w:rsidRPr="00B616B7" w:rsidRDefault="00245541">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91" w:history="1">
        <w:r w:rsidR="00B616B7" w:rsidRPr="00B616B7">
          <w:rPr>
            <w:rStyle w:val="Hyperlink"/>
            <w:rFonts w:asciiTheme="majorHAnsi" w:hAnsiTheme="majorHAnsi" w:cstheme="majorHAnsi"/>
            <w:noProof/>
          </w:rPr>
          <w:t>5.1.3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Safety Model</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_Toc20738091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36</w:t>
        </w:r>
        <w:r w:rsidR="00B616B7" w:rsidRPr="00B616B7">
          <w:rPr>
            <w:rFonts w:asciiTheme="majorHAnsi" w:hAnsiTheme="majorHAnsi" w:cstheme="majorHAnsi"/>
            <w:noProof/>
            <w:webHidden/>
          </w:rPr>
          <w:fldChar w:fldCharType="end"/>
        </w:r>
      </w:hyperlink>
    </w:p>
    <w:p w14:paraId="2384B1CE" w14:textId="43BDD306" w:rsidR="00B616B7" w:rsidRPr="00B616B7" w:rsidRDefault="00245541">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92" w:history="1">
        <w:r w:rsidR="00B616B7" w:rsidRPr="00B616B7">
          <w:rPr>
            <w:rStyle w:val="Hyperlink"/>
            <w:rFonts w:asciiTheme="majorHAnsi" w:hAnsiTheme="majorHAnsi" w:cstheme="majorHAnsi"/>
            <w:noProof/>
          </w:rPr>
          <w:t>5.1.4</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The 4 types of Analysis Results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_Toc20738092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37</w:t>
        </w:r>
        <w:r w:rsidR="00B616B7" w:rsidRPr="00B616B7">
          <w:rPr>
            <w:rFonts w:asciiTheme="majorHAnsi" w:hAnsiTheme="majorHAnsi" w:cstheme="majorHAnsi"/>
            <w:noProof/>
            <w:webHidden/>
          </w:rPr>
          <w:fldChar w:fldCharType="end"/>
        </w:r>
      </w:hyperlink>
    </w:p>
    <w:p w14:paraId="34A5E502" w14:textId="03780B12" w:rsidR="00B616B7" w:rsidRPr="00B616B7" w:rsidRDefault="00245541">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93" w:history="1">
        <w:r w:rsidR="00B616B7" w:rsidRPr="00B616B7">
          <w:rPr>
            <w:rStyle w:val="Hyperlink"/>
            <w:rFonts w:asciiTheme="majorHAnsi" w:hAnsiTheme="majorHAnsi" w:cstheme="majorHAnsi"/>
            <w:noProof/>
          </w:rPr>
          <w:t>5.1.4.1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Verify All Layers with Max N Faults present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_Toc20738093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37</w:t>
        </w:r>
        <w:r w:rsidR="00B616B7" w:rsidRPr="00B616B7">
          <w:rPr>
            <w:rFonts w:asciiTheme="majorHAnsi" w:hAnsiTheme="majorHAnsi" w:cstheme="majorHAnsi"/>
            <w:noProof/>
            <w:webHidden/>
          </w:rPr>
          <w:fldChar w:fldCharType="end"/>
        </w:r>
      </w:hyperlink>
    </w:p>
    <w:p w14:paraId="5B4F47E7" w14:textId="75BD434B" w:rsidR="00B616B7" w:rsidRPr="00B616B7" w:rsidRDefault="00245541">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94" w:history="1">
        <w:r w:rsidR="00B616B7" w:rsidRPr="00B616B7">
          <w:rPr>
            <w:rStyle w:val="Hyperlink"/>
            <w:rFonts w:asciiTheme="majorHAnsi" w:hAnsiTheme="majorHAnsi" w:cstheme="majorHAnsi"/>
            <w:noProof/>
          </w:rPr>
          <w:t>5.1.4.2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Verify All Layers with Faults Present: Probabilistic Analysis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_Toc20738094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40</w:t>
        </w:r>
        <w:r w:rsidR="00B616B7" w:rsidRPr="00B616B7">
          <w:rPr>
            <w:rFonts w:asciiTheme="majorHAnsi" w:hAnsiTheme="majorHAnsi" w:cstheme="majorHAnsi"/>
            <w:noProof/>
            <w:webHidden/>
          </w:rPr>
          <w:fldChar w:fldCharType="end"/>
        </w:r>
      </w:hyperlink>
    </w:p>
    <w:p w14:paraId="0B866261" w14:textId="557C2AAC" w:rsidR="00B616B7" w:rsidRPr="00B616B7" w:rsidRDefault="00245541">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95" w:history="1">
        <w:r w:rsidR="00B616B7" w:rsidRPr="00B616B7">
          <w:rPr>
            <w:rStyle w:val="Hyperlink"/>
            <w:rFonts w:asciiTheme="majorHAnsi" w:hAnsiTheme="majorHAnsi" w:cstheme="majorHAnsi"/>
            <w:noProof/>
          </w:rPr>
          <w:t>5.1.4.3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Generate Minimal Cut Sets with Max N Faults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_Toc20738095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41</w:t>
        </w:r>
        <w:r w:rsidR="00B616B7" w:rsidRPr="00B616B7">
          <w:rPr>
            <w:rFonts w:asciiTheme="majorHAnsi" w:hAnsiTheme="majorHAnsi" w:cstheme="majorHAnsi"/>
            <w:noProof/>
            <w:webHidden/>
          </w:rPr>
          <w:fldChar w:fldCharType="end"/>
        </w:r>
      </w:hyperlink>
    </w:p>
    <w:p w14:paraId="3D78E793" w14:textId="7CA2EA69" w:rsidR="00B616B7" w:rsidRPr="00B616B7" w:rsidRDefault="00245541">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96" w:history="1">
        <w:r w:rsidR="00B616B7" w:rsidRPr="00B616B7">
          <w:rPr>
            <w:rStyle w:val="Hyperlink"/>
            <w:rFonts w:asciiTheme="majorHAnsi" w:hAnsiTheme="majorHAnsi" w:cstheme="majorHAnsi"/>
            <w:noProof/>
          </w:rPr>
          <w:t>5.1.4.4</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Generate Minimal Cut Sets with Probability Threshold</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_Toc20738096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42</w:t>
        </w:r>
        <w:r w:rsidR="00B616B7" w:rsidRPr="00B616B7">
          <w:rPr>
            <w:rFonts w:asciiTheme="majorHAnsi" w:hAnsiTheme="majorHAnsi" w:cstheme="majorHAnsi"/>
            <w:noProof/>
            <w:webHidden/>
          </w:rPr>
          <w:fldChar w:fldCharType="end"/>
        </w:r>
      </w:hyperlink>
    </w:p>
    <w:p w14:paraId="6258BF0D" w14:textId="24F53F4D" w:rsidR="00B616B7" w:rsidRPr="00B616B7" w:rsidRDefault="00245541">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97" w:history="1">
        <w:r w:rsidR="00B616B7" w:rsidRPr="00B616B7">
          <w:rPr>
            <w:rStyle w:val="Hyperlink"/>
            <w:rFonts w:asciiTheme="majorHAnsi" w:hAnsiTheme="majorHAnsi" w:cstheme="majorHAnsi"/>
            <w:noProof/>
          </w:rPr>
          <w:t>5.2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Byzantine Examples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_Toc20738097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43</w:t>
        </w:r>
        <w:r w:rsidR="00B616B7" w:rsidRPr="00B616B7">
          <w:rPr>
            <w:rFonts w:asciiTheme="majorHAnsi" w:hAnsiTheme="majorHAnsi" w:cstheme="majorHAnsi"/>
            <w:noProof/>
            <w:webHidden/>
          </w:rPr>
          <w:fldChar w:fldCharType="end"/>
        </w:r>
      </w:hyperlink>
    </w:p>
    <w:p w14:paraId="01A64EF6" w14:textId="2C239C2D" w:rsidR="00B616B7" w:rsidRPr="00B616B7" w:rsidRDefault="00245541">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98" w:history="1">
        <w:r w:rsidR="00B616B7" w:rsidRPr="00B616B7">
          <w:rPr>
            <w:rStyle w:val="Hyperlink"/>
            <w:rFonts w:asciiTheme="majorHAnsi" w:hAnsiTheme="majorHAnsi" w:cstheme="majorHAnsi"/>
            <w:noProof/>
          </w:rPr>
          <w:t>5.2.1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Asymmetric Fault Implementation</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_Toc20738098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43</w:t>
        </w:r>
        <w:r w:rsidR="00B616B7" w:rsidRPr="00B616B7">
          <w:rPr>
            <w:rFonts w:asciiTheme="majorHAnsi" w:hAnsiTheme="majorHAnsi" w:cstheme="majorHAnsi"/>
            <w:noProof/>
            <w:webHidden/>
          </w:rPr>
          <w:fldChar w:fldCharType="end"/>
        </w:r>
      </w:hyperlink>
    </w:p>
    <w:p w14:paraId="642FE2CB" w14:textId="6D1828A4" w:rsidR="00B616B7" w:rsidRPr="00B616B7" w:rsidRDefault="00245541">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99" w:history="1">
        <w:r w:rsidR="00B616B7" w:rsidRPr="00B616B7">
          <w:rPr>
            <w:rStyle w:val="Hyperlink"/>
            <w:rFonts w:asciiTheme="majorHAnsi" w:hAnsiTheme="majorHAnsi" w:cstheme="majorHAnsi"/>
            <w:noProof/>
          </w:rPr>
          <w:t>5.2.2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Mitigation Strategy</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_Toc20738099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45</w:t>
        </w:r>
        <w:r w:rsidR="00B616B7" w:rsidRPr="00B616B7">
          <w:rPr>
            <w:rFonts w:asciiTheme="majorHAnsi" w:hAnsiTheme="majorHAnsi" w:cstheme="majorHAnsi"/>
            <w:noProof/>
            <w:webHidden/>
          </w:rPr>
          <w:fldChar w:fldCharType="end"/>
        </w:r>
      </w:hyperlink>
    </w:p>
    <w:p w14:paraId="1C1C8521" w14:textId="5E25C2E3" w:rsidR="00B616B7" w:rsidRPr="00B616B7" w:rsidRDefault="00245541">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100" w:history="1">
        <w:r w:rsidR="00B616B7" w:rsidRPr="00B616B7">
          <w:rPr>
            <w:rStyle w:val="Hyperlink"/>
            <w:rFonts w:asciiTheme="majorHAnsi" w:hAnsiTheme="majorHAnsi" w:cstheme="majorHAnsi"/>
            <w:noProof/>
          </w:rPr>
          <w:t>5.2.3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Color Exchange Example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_Toc20738100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45</w:t>
        </w:r>
        <w:r w:rsidR="00B616B7" w:rsidRPr="00B616B7">
          <w:rPr>
            <w:rFonts w:asciiTheme="majorHAnsi" w:hAnsiTheme="majorHAnsi" w:cstheme="majorHAnsi"/>
            <w:noProof/>
            <w:webHidden/>
          </w:rPr>
          <w:fldChar w:fldCharType="end"/>
        </w:r>
      </w:hyperlink>
    </w:p>
    <w:p w14:paraId="0D2BF9D7" w14:textId="3CAE4FFF" w:rsidR="00B616B7" w:rsidRPr="00B616B7" w:rsidRDefault="00245541">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101" w:history="1">
        <w:r w:rsidR="00B616B7" w:rsidRPr="00B616B7">
          <w:rPr>
            <w:rStyle w:val="Hyperlink"/>
            <w:rFonts w:asciiTheme="majorHAnsi" w:hAnsiTheme="majorHAnsi" w:cstheme="majorHAnsi"/>
            <w:noProof/>
          </w:rPr>
          <w:t>5.2.3.1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Color Exchange Architecture in AADL</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_Toc20738101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45</w:t>
        </w:r>
        <w:r w:rsidR="00B616B7" w:rsidRPr="00B616B7">
          <w:rPr>
            <w:rFonts w:asciiTheme="majorHAnsi" w:hAnsiTheme="majorHAnsi" w:cstheme="majorHAnsi"/>
            <w:noProof/>
            <w:webHidden/>
          </w:rPr>
          <w:fldChar w:fldCharType="end"/>
        </w:r>
      </w:hyperlink>
    </w:p>
    <w:p w14:paraId="6B1C5F15" w14:textId="7445BDBC" w:rsidR="00B616B7" w:rsidRPr="00B616B7" w:rsidRDefault="00245541">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102" w:history="1">
        <w:r w:rsidR="00B616B7" w:rsidRPr="00B616B7">
          <w:rPr>
            <w:rStyle w:val="Hyperlink"/>
            <w:rFonts w:asciiTheme="majorHAnsi" w:hAnsiTheme="majorHAnsi" w:cstheme="majorHAnsi"/>
            <w:noProof/>
          </w:rPr>
          <w:t>5.2.3.2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Color Exchange Mitigation Strategy</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_Toc20738102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46</w:t>
        </w:r>
        <w:r w:rsidR="00B616B7" w:rsidRPr="00B616B7">
          <w:rPr>
            <w:rFonts w:asciiTheme="majorHAnsi" w:hAnsiTheme="majorHAnsi" w:cstheme="majorHAnsi"/>
            <w:noProof/>
            <w:webHidden/>
          </w:rPr>
          <w:fldChar w:fldCharType="end"/>
        </w:r>
      </w:hyperlink>
    </w:p>
    <w:p w14:paraId="3A788863" w14:textId="6FB73D7C" w:rsidR="00B616B7" w:rsidRPr="00B616B7" w:rsidRDefault="00245541">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103" w:history="1">
        <w:r w:rsidR="00B616B7" w:rsidRPr="00B616B7">
          <w:rPr>
            <w:rStyle w:val="Hyperlink"/>
            <w:rFonts w:asciiTheme="majorHAnsi" w:hAnsiTheme="majorHAnsi" w:cstheme="majorHAnsi"/>
            <w:noProof/>
          </w:rPr>
          <w:t>5.2.3.3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Color Exchange Fault Model and Analysis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_Toc20738103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48</w:t>
        </w:r>
        <w:r w:rsidR="00B616B7" w:rsidRPr="00B616B7">
          <w:rPr>
            <w:rFonts w:asciiTheme="majorHAnsi" w:hAnsiTheme="majorHAnsi" w:cstheme="majorHAnsi"/>
            <w:noProof/>
            <w:webHidden/>
          </w:rPr>
          <w:fldChar w:fldCharType="end"/>
        </w:r>
      </w:hyperlink>
    </w:p>
    <w:p w14:paraId="3D151D33" w14:textId="719BA8AD" w:rsidR="00B616B7" w:rsidRPr="00B616B7" w:rsidRDefault="00245541">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104" w:history="1">
        <w:r w:rsidR="00B616B7" w:rsidRPr="00B616B7">
          <w:rPr>
            <w:rStyle w:val="Hyperlink"/>
            <w:rFonts w:asciiTheme="majorHAnsi" w:hAnsiTheme="majorHAnsi" w:cstheme="majorHAnsi"/>
            <w:noProof/>
          </w:rPr>
          <w:t>5.2.4</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Process ID Example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_Toc20738104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49</w:t>
        </w:r>
        <w:r w:rsidR="00B616B7" w:rsidRPr="00B616B7">
          <w:rPr>
            <w:rFonts w:asciiTheme="majorHAnsi" w:hAnsiTheme="majorHAnsi" w:cstheme="majorHAnsi"/>
            <w:noProof/>
            <w:webHidden/>
          </w:rPr>
          <w:fldChar w:fldCharType="end"/>
        </w:r>
      </w:hyperlink>
    </w:p>
    <w:p w14:paraId="6E0E0232" w14:textId="76589021" w:rsidR="00B616B7" w:rsidRPr="00B616B7" w:rsidRDefault="00245541">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105" w:history="1">
        <w:r w:rsidR="00B616B7" w:rsidRPr="00B616B7">
          <w:rPr>
            <w:rStyle w:val="Hyperlink"/>
            <w:rFonts w:asciiTheme="majorHAnsi" w:hAnsiTheme="majorHAnsi" w:cstheme="majorHAnsi"/>
            <w:noProof/>
          </w:rPr>
          <w:t>5.2.4.1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PID Example AADL Architecture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_Toc20738105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49</w:t>
        </w:r>
        <w:r w:rsidR="00B616B7" w:rsidRPr="00B616B7">
          <w:rPr>
            <w:rFonts w:asciiTheme="majorHAnsi" w:hAnsiTheme="majorHAnsi" w:cstheme="majorHAnsi"/>
            <w:noProof/>
            <w:webHidden/>
          </w:rPr>
          <w:fldChar w:fldCharType="end"/>
        </w:r>
      </w:hyperlink>
    </w:p>
    <w:p w14:paraId="2A771BBF" w14:textId="0CE3BF54" w:rsidR="00B616B7" w:rsidRPr="00B616B7" w:rsidRDefault="00245541">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106" w:history="1">
        <w:r w:rsidR="00B616B7" w:rsidRPr="00B616B7">
          <w:rPr>
            <w:rStyle w:val="Hyperlink"/>
            <w:rFonts w:asciiTheme="majorHAnsi" w:hAnsiTheme="majorHAnsi" w:cstheme="majorHAnsi"/>
            <w:noProof/>
          </w:rPr>
          <w:t>5.2.4.2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PID Example AGREE Behavioral Model with Mitigation Strategy</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_Toc20738106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50</w:t>
        </w:r>
        <w:r w:rsidR="00B616B7" w:rsidRPr="00B616B7">
          <w:rPr>
            <w:rFonts w:asciiTheme="majorHAnsi" w:hAnsiTheme="majorHAnsi" w:cstheme="majorHAnsi"/>
            <w:noProof/>
            <w:webHidden/>
          </w:rPr>
          <w:fldChar w:fldCharType="end"/>
        </w:r>
      </w:hyperlink>
    </w:p>
    <w:p w14:paraId="3670314C" w14:textId="30C2C016" w:rsidR="00B616B7" w:rsidRPr="00B616B7" w:rsidRDefault="00245541">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107" w:history="1">
        <w:r w:rsidR="00B616B7" w:rsidRPr="00B616B7">
          <w:rPr>
            <w:rStyle w:val="Hyperlink"/>
            <w:rFonts w:asciiTheme="majorHAnsi" w:hAnsiTheme="majorHAnsi" w:cstheme="majorHAnsi"/>
            <w:noProof/>
          </w:rPr>
          <w:t>5.2.4.3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PID Example Fault Model</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_Toc20738107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51</w:t>
        </w:r>
        <w:r w:rsidR="00B616B7" w:rsidRPr="00B616B7">
          <w:rPr>
            <w:rFonts w:asciiTheme="majorHAnsi" w:hAnsiTheme="majorHAnsi" w:cstheme="majorHAnsi"/>
            <w:noProof/>
            <w:webHidden/>
          </w:rPr>
          <w:fldChar w:fldCharType="end"/>
        </w:r>
      </w:hyperlink>
    </w:p>
    <w:p w14:paraId="09201252" w14:textId="61E11982" w:rsidR="00B616B7" w:rsidRPr="00B616B7" w:rsidRDefault="00245541">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108" w:history="1">
        <w:r w:rsidR="00B616B7" w:rsidRPr="00B616B7">
          <w:rPr>
            <w:rStyle w:val="Hyperlink"/>
            <w:rFonts w:asciiTheme="majorHAnsi" w:hAnsiTheme="majorHAnsi" w:cstheme="majorHAnsi"/>
            <w:noProof/>
          </w:rPr>
          <w:t>5.2.4.4</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PID Example Analysis Results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_Toc20738108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52</w:t>
        </w:r>
        <w:r w:rsidR="00B616B7" w:rsidRPr="00B616B7">
          <w:rPr>
            <w:rFonts w:asciiTheme="majorHAnsi" w:hAnsiTheme="majorHAnsi" w:cstheme="majorHAnsi"/>
            <w:noProof/>
            <w:webHidden/>
          </w:rPr>
          <w:fldChar w:fldCharType="end"/>
        </w:r>
      </w:hyperlink>
    </w:p>
    <w:p w14:paraId="2E6B81DF" w14:textId="35DE857C" w:rsidR="00B616B7" w:rsidRPr="00B616B7" w:rsidRDefault="00245541">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109" w:history="1">
        <w:r w:rsidR="00B616B7" w:rsidRPr="00B616B7">
          <w:rPr>
            <w:rStyle w:val="Hyperlink"/>
            <w:rFonts w:asciiTheme="majorHAnsi" w:hAnsiTheme="majorHAnsi" w:cstheme="majorHAnsi"/>
            <w:noProof/>
          </w:rPr>
          <w:t>6</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The Tool Suite (Safety Annex, AGREE, AADL)</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_Toc20738109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53</w:t>
        </w:r>
        <w:r w:rsidR="00B616B7" w:rsidRPr="00B616B7">
          <w:rPr>
            <w:rFonts w:asciiTheme="majorHAnsi" w:hAnsiTheme="majorHAnsi" w:cstheme="majorHAnsi"/>
            <w:noProof/>
            <w:webHidden/>
          </w:rPr>
          <w:fldChar w:fldCharType="end"/>
        </w:r>
      </w:hyperlink>
    </w:p>
    <w:p w14:paraId="6D6216AF" w14:textId="74413B5B" w:rsidR="00B616B7" w:rsidRPr="00B616B7" w:rsidRDefault="00245541">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110" w:history="1">
        <w:r w:rsidR="00B616B7" w:rsidRPr="00B616B7">
          <w:rPr>
            <w:rStyle w:val="Hyperlink"/>
            <w:rFonts w:asciiTheme="majorHAnsi" w:hAnsiTheme="majorHAnsi" w:cstheme="majorHAnsi"/>
            <w:noProof/>
          </w:rPr>
          <w:t>6.1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Tool Suite Overview</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_Toc20738110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53</w:t>
        </w:r>
        <w:r w:rsidR="00B616B7" w:rsidRPr="00B616B7">
          <w:rPr>
            <w:rFonts w:asciiTheme="majorHAnsi" w:hAnsiTheme="majorHAnsi" w:cstheme="majorHAnsi"/>
            <w:noProof/>
            <w:webHidden/>
          </w:rPr>
          <w:fldChar w:fldCharType="end"/>
        </w:r>
      </w:hyperlink>
    </w:p>
    <w:p w14:paraId="670D2D22" w14:textId="078615AB" w:rsidR="00B616B7" w:rsidRPr="00B616B7" w:rsidRDefault="00245541">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111" w:history="1">
        <w:r w:rsidR="00B616B7" w:rsidRPr="00B616B7">
          <w:rPr>
            <w:rStyle w:val="Hyperlink"/>
            <w:rFonts w:asciiTheme="majorHAnsi" w:hAnsiTheme="majorHAnsi" w:cstheme="majorHAnsi"/>
            <w:noProof/>
          </w:rPr>
          <w:t>6.2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Installation</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_Toc20738111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54</w:t>
        </w:r>
        <w:r w:rsidR="00B616B7" w:rsidRPr="00B616B7">
          <w:rPr>
            <w:rFonts w:asciiTheme="majorHAnsi" w:hAnsiTheme="majorHAnsi" w:cstheme="majorHAnsi"/>
            <w:noProof/>
            <w:webHidden/>
          </w:rPr>
          <w:fldChar w:fldCharType="end"/>
        </w:r>
      </w:hyperlink>
    </w:p>
    <w:p w14:paraId="7F897167" w14:textId="26F529A6" w:rsidR="00B616B7" w:rsidRPr="00B616B7" w:rsidRDefault="00245541">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112" w:history="1">
        <w:r w:rsidR="00B616B7" w:rsidRPr="00B616B7">
          <w:rPr>
            <w:rStyle w:val="Hyperlink"/>
            <w:rFonts w:asciiTheme="majorHAnsi" w:hAnsiTheme="majorHAnsi" w:cstheme="majorHAnsi"/>
            <w:noProof/>
          </w:rPr>
          <w:t>6.2.1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Install OSATE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_Toc20738112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54</w:t>
        </w:r>
        <w:r w:rsidR="00B616B7" w:rsidRPr="00B616B7">
          <w:rPr>
            <w:rFonts w:asciiTheme="majorHAnsi" w:hAnsiTheme="majorHAnsi" w:cstheme="majorHAnsi"/>
            <w:noProof/>
            <w:webHidden/>
          </w:rPr>
          <w:fldChar w:fldCharType="end"/>
        </w:r>
      </w:hyperlink>
    </w:p>
    <w:p w14:paraId="56D06684" w14:textId="4A186773" w:rsidR="00B616B7" w:rsidRPr="00B616B7" w:rsidRDefault="00245541">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113" w:history="1">
        <w:r w:rsidR="00B616B7" w:rsidRPr="00B616B7">
          <w:rPr>
            <w:rStyle w:val="Hyperlink"/>
            <w:rFonts w:asciiTheme="majorHAnsi" w:hAnsiTheme="majorHAnsi" w:cstheme="majorHAnsi"/>
            <w:noProof/>
          </w:rPr>
          <w:t>6.2.2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Install Safety Annex</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_Toc20738113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55</w:t>
        </w:r>
        <w:r w:rsidR="00B616B7" w:rsidRPr="00B616B7">
          <w:rPr>
            <w:rFonts w:asciiTheme="majorHAnsi" w:hAnsiTheme="majorHAnsi" w:cstheme="majorHAnsi"/>
            <w:noProof/>
            <w:webHidden/>
          </w:rPr>
          <w:fldChar w:fldCharType="end"/>
        </w:r>
      </w:hyperlink>
    </w:p>
    <w:p w14:paraId="13F9B796" w14:textId="4885ACF3" w:rsidR="00B616B7" w:rsidRPr="00B616B7" w:rsidRDefault="00245541">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114" w:history="1">
        <w:r w:rsidR="00B616B7" w:rsidRPr="00B616B7">
          <w:rPr>
            <w:rStyle w:val="Hyperlink"/>
            <w:rFonts w:asciiTheme="majorHAnsi" w:hAnsiTheme="majorHAnsi" w:cstheme="majorHAnsi"/>
            <w:noProof/>
          </w:rPr>
          <w:t>6.2.3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Set AGREE Analysis Preferences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_Toc20738114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56</w:t>
        </w:r>
        <w:r w:rsidR="00B616B7" w:rsidRPr="00B616B7">
          <w:rPr>
            <w:rFonts w:asciiTheme="majorHAnsi" w:hAnsiTheme="majorHAnsi" w:cstheme="majorHAnsi"/>
            <w:noProof/>
            <w:webHidden/>
          </w:rPr>
          <w:fldChar w:fldCharType="end"/>
        </w:r>
      </w:hyperlink>
    </w:p>
    <w:p w14:paraId="6E04C2F7" w14:textId="697BE045" w:rsidR="00B616B7" w:rsidRPr="00B616B7" w:rsidRDefault="00245541">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115" w:history="1">
        <w:r w:rsidR="00B616B7" w:rsidRPr="00B616B7">
          <w:rPr>
            <w:rStyle w:val="Hyperlink"/>
            <w:rFonts w:asciiTheme="majorHAnsi" w:hAnsiTheme="majorHAnsi" w:cstheme="majorHAnsi"/>
            <w:noProof/>
          </w:rPr>
          <w:t>6.3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Development Environment Installation</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_Toc20738115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57</w:t>
        </w:r>
        <w:r w:rsidR="00B616B7" w:rsidRPr="00B616B7">
          <w:rPr>
            <w:rFonts w:asciiTheme="majorHAnsi" w:hAnsiTheme="majorHAnsi" w:cstheme="majorHAnsi"/>
            <w:noProof/>
            <w:webHidden/>
          </w:rPr>
          <w:fldChar w:fldCharType="end"/>
        </w:r>
      </w:hyperlink>
    </w:p>
    <w:p w14:paraId="47B876E4" w14:textId="5E557B32" w:rsidR="00B616B7" w:rsidRPr="00B616B7" w:rsidRDefault="00245541">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116" w:history="1">
        <w:r w:rsidR="00B616B7" w:rsidRPr="00B616B7">
          <w:rPr>
            <w:rStyle w:val="Hyperlink"/>
            <w:rFonts w:asciiTheme="majorHAnsi" w:hAnsiTheme="majorHAnsi" w:cstheme="majorHAnsi"/>
            <w:noProof/>
          </w:rPr>
          <w:t>7</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Other Information</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_Toc20738116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57</w:t>
        </w:r>
        <w:r w:rsidR="00B616B7" w:rsidRPr="00B616B7">
          <w:rPr>
            <w:rFonts w:asciiTheme="majorHAnsi" w:hAnsiTheme="majorHAnsi" w:cstheme="majorHAnsi"/>
            <w:noProof/>
            <w:webHidden/>
          </w:rPr>
          <w:fldChar w:fldCharType="end"/>
        </w:r>
      </w:hyperlink>
    </w:p>
    <w:p w14:paraId="0AB5D7BB" w14:textId="2ED5630F" w:rsidR="00B616B7" w:rsidRPr="00B616B7" w:rsidRDefault="00245541">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117" w:history="1">
        <w:r w:rsidR="00B616B7" w:rsidRPr="00B616B7">
          <w:rPr>
            <w:rStyle w:val="Hyperlink"/>
            <w:rFonts w:asciiTheme="majorHAnsi" w:hAnsiTheme="majorHAnsi" w:cstheme="majorHAnsi"/>
            <w:noProof/>
          </w:rPr>
          <w:t>7.1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Defining Multiple Faults on a Single Output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_Toc20738117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57</w:t>
        </w:r>
        <w:r w:rsidR="00B616B7" w:rsidRPr="00B616B7">
          <w:rPr>
            <w:rFonts w:asciiTheme="majorHAnsi" w:hAnsiTheme="majorHAnsi" w:cstheme="majorHAnsi"/>
            <w:noProof/>
            <w:webHidden/>
          </w:rPr>
          <w:fldChar w:fldCharType="end"/>
        </w:r>
      </w:hyperlink>
    </w:p>
    <w:p w14:paraId="7D21DEAC" w14:textId="4C1074CF" w:rsidR="00B616B7" w:rsidRPr="00B616B7" w:rsidRDefault="00245541">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118" w:history="1">
        <w:r w:rsidR="00B616B7" w:rsidRPr="00B616B7">
          <w:rPr>
            <w:rStyle w:val="Hyperlink"/>
            <w:rFonts w:asciiTheme="majorHAnsi" w:hAnsiTheme="majorHAnsi" w:cstheme="majorHAnsi"/>
            <w:noProof/>
          </w:rPr>
          <w:t>7.2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Lustre Error</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_Toc20738118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58</w:t>
        </w:r>
        <w:r w:rsidR="00B616B7" w:rsidRPr="00B616B7">
          <w:rPr>
            <w:rFonts w:asciiTheme="majorHAnsi" w:hAnsiTheme="majorHAnsi" w:cstheme="majorHAnsi"/>
            <w:noProof/>
            <w:webHidden/>
          </w:rPr>
          <w:fldChar w:fldCharType="end"/>
        </w:r>
      </w:hyperlink>
    </w:p>
    <w:p w14:paraId="1768601A" w14:textId="4C0605B1" w:rsidR="00B616B7" w:rsidRPr="00B616B7" w:rsidRDefault="00245541">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119" w:history="1">
        <w:r w:rsidR="00B616B7" w:rsidRPr="00B616B7">
          <w:rPr>
            <w:rStyle w:val="Hyperlink"/>
            <w:rFonts w:asciiTheme="majorHAnsi" w:hAnsiTheme="majorHAnsi" w:cstheme="majorHAnsi"/>
            <w:noProof/>
          </w:rPr>
          <w:t>8</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Appendices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_Toc20738119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58</w:t>
        </w:r>
        <w:r w:rsidR="00B616B7" w:rsidRPr="00B616B7">
          <w:rPr>
            <w:rFonts w:asciiTheme="majorHAnsi" w:hAnsiTheme="majorHAnsi" w:cstheme="majorHAnsi"/>
            <w:noProof/>
            <w:webHidden/>
          </w:rPr>
          <w:fldChar w:fldCharType="end"/>
        </w:r>
      </w:hyperlink>
    </w:p>
    <w:p w14:paraId="1A3B836A" w14:textId="466A06BD" w:rsidR="00B616B7" w:rsidRPr="00B616B7" w:rsidRDefault="00245541">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120" w:history="1">
        <w:r w:rsidR="00B616B7" w:rsidRPr="00B616B7">
          <w:rPr>
            <w:rStyle w:val="Hyperlink"/>
            <w:rFonts w:asciiTheme="majorHAnsi" w:hAnsiTheme="majorHAnsi" w:cstheme="majorHAnsi"/>
            <w:noProof/>
          </w:rPr>
          <w:t>8.1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Appendix 1: Fault Library</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_Toc20738120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58</w:t>
        </w:r>
        <w:r w:rsidR="00B616B7" w:rsidRPr="00B616B7">
          <w:rPr>
            <w:rFonts w:asciiTheme="majorHAnsi" w:hAnsiTheme="majorHAnsi" w:cstheme="majorHAnsi"/>
            <w:noProof/>
            <w:webHidden/>
          </w:rPr>
          <w:fldChar w:fldCharType="end"/>
        </w:r>
      </w:hyperlink>
    </w:p>
    <w:p w14:paraId="782D354C" w14:textId="01E91F94" w:rsidR="00B616B7" w:rsidRPr="00B616B7" w:rsidRDefault="00245541">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121" w:history="1">
        <w:r w:rsidR="00B616B7" w:rsidRPr="00B616B7">
          <w:rPr>
            <w:rStyle w:val="Hyperlink"/>
            <w:rFonts w:asciiTheme="majorHAnsi" w:hAnsiTheme="majorHAnsi" w:cstheme="majorHAnsi"/>
            <w:noProof/>
          </w:rPr>
          <w:t>9</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References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_Toc20738121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59</w:t>
        </w:r>
        <w:r w:rsidR="00B616B7" w:rsidRPr="00B616B7">
          <w:rPr>
            <w:rFonts w:asciiTheme="majorHAnsi" w:hAnsiTheme="majorHAnsi" w:cstheme="majorHAnsi"/>
            <w:noProof/>
            <w:webHidden/>
          </w:rPr>
          <w:fldChar w:fldCharType="end"/>
        </w:r>
      </w:hyperlink>
    </w:p>
    <w:p w14:paraId="19ECA045" w14:textId="06E702FB" w:rsidR="00792A4F" w:rsidRDefault="00700145" w:rsidP="006606C4">
      <w:pPr>
        <w:rPr>
          <w:rFonts w:asciiTheme="majorHAnsi" w:hAnsiTheme="majorHAnsi" w:cstheme="majorHAnsi"/>
        </w:rPr>
      </w:pPr>
      <w:r w:rsidRPr="00B616B7">
        <w:rPr>
          <w:rFonts w:asciiTheme="majorHAnsi" w:hAnsiTheme="majorHAnsi" w:cstheme="majorHAnsi"/>
        </w:rPr>
        <w:fldChar w:fldCharType="end"/>
      </w:r>
    </w:p>
    <w:p w14:paraId="6589A499" w14:textId="2F82AED0" w:rsidR="006606C4" w:rsidRPr="00792A4F" w:rsidRDefault="00792A4F" w:rsidP="00792A4F">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hAnsiTheme="majorHAnsi" w:cstheme="majorHAnsi"/>
        </w:rPr>
      </w:pPr>
      <w:r>
        <w:rPr>
          <w:rFonts w:asciiTheme="majorHAnsi" w:hAnsiTheme="majorHAnsi" w:cstheme="majorHAnsi"/>
        </w:rPr>
        <w:br w:type="page"/>
      </w:r>
    </w:p>
    <w:p w14:paraId="3E381F73" w14:textId="30582EF2" w:rsidR="00B616B7" w:rsidRPr="00B616B7" w:rsidRDefault="00A75C31">
      <w:pPr>
        <w:pStyle w:val="TableofFigures"/>
        <w:tabs>
          <w:tab w:val="right" w:leader="dot" w:pos="9350"/>
        </w:tabs>
        <w:rPr>
          <w:rFonts w:asciiTheme="majorHAnsi" w:eastAsiaTheme="minorEastAsia" w:hAnsiTheme="majorHAnsi" w:cstheme="majorHAnsi"/>
          <w:noProof/>
          <w:color w:val="auto"/>
          <w:sz w:val="22"/>
          <w:szCs w:val="22"/>
        </w:rPr>
      </w:pPr>
      <w:r w:rsidRPr="00B616B7">
        <w:rPr>
          <w:rFonts w:asciiTheme="majorHAnsi" w:hAnsiTheme="majorHAnsi" w:cstheme="majorHAnsi"/>
        </w:rPr>
        <w:lastRenderedPageBreak/>
        <w:fldChar w:fldCharType="begin"/>
      </w:r>
      <w:r w:rsidRPr="00B616B7">
        <w:rPr>
          <w:rFonts w:asciiTheme="majorHAnsi" w:hAnsiTheme="majorHAnsi" w:cstheme="majorHAnsi"/>
        </w:rPr>
        <w:instrText xml:space="preserve"> TOC \h \z \c "Figure" </w:instrText>
      </w:r>
      <w:r w:rsidRPr="00B616B7">
        <w:rPr>
          <w:rFonts w:asciiTheme="majorHAnsi" w:hAnsiTheme="majorHAnsi" w:cstheme="majorHAnsi"/>
        </w:rPr>
        <w:fldChar w:fldCharType="separate"/>
      </w:r>
      <w:hyperlink w:anchor="_Toc20738022" w:history="1">
        <w:r w:rsidR="00B616B7" w:rsidRPr="00B616B7">
          <w:rPr>
            <w:rStyle w:val="Hyperlink"/>
            <w:rFonts w:asciiTheme="majorHAnsi" w:hAnsiTheme="majorHAnsi" w:cstheme="majorHAnsi"/>
            <w:noProof/>
          </w:rPr>
          <w:t>Figure 1: Toy Example for Safety Annex and AGREE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_Toc20738022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7</w:t>
        </w:r>
        <w:r w:rsidR="00B616B7" w:rsidRPr="00B616B7">
          <w:rPr>
            <w:rFonts w:asciiTheme="majorHAnsi" w:hAnsiTheme="majorHAnsi" w:cstheme="majorHAnsi"/>
            <w:noProof/>
            <w:webHidden/>
          </w:rPr>
          <w:fldChar w:fldCharType="end"/>
        </w:r>
      </w:hyperlink>
    </w:p>
    <w:p w14:paraId="0A1B558C" w14:textId="4BB7A12C" w:rsidR="00B616B7" w:rsidRPr="00B616B7" w:rsidRDefault="00245541">
      <w:pPr>
        <w:pStyle w:val="TableofFigures"/>
        <w:tabs>
          <w:tab w:val="right" w:leader="dot" w:pos="9350"/>
        </w:tabs>
        <w:rPr>
          <w:rFonts w:asciiTheme="majorHAnsi" w:eastAsiaTheme="minorEastAsia" w:hAnsiTheme="majorHAnsi" w:cstheme="majorHAnsi"/>
          <w:noProof/>
          <w:color w:val="auto"/>
          <w:sz w:val="22"/>
          <w:szCs w:val="22"/>
        </w:rPr>
      </w:pPr>
      <w:hyperlink w:anchor="_Toc20738023" w:history="1">
        <w:r w:rsidR="00B616B7" w:rsidRPr="00B616B7">
          <w:rPr>
            <w:rStyle w:val="Hyperlink"/>
            <w:rFonts w:asciiTheme="majorHAnsi" w:hAnsiTheme="majorHAnsi" w:cstheme="majorHAnsi"/>
            <w:noProof/>
          </w:rPr>
          <w:t>Figure 2: AADL Code for Toy Example with AGREE and Safety Annexes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_Toc20738023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9</w:t>
        </w:r>
        <w:r w:rsidR="00B616B7" w:rsidRPr="00B616B7">
          <w:rPr>
            <w:rFonts w:asciiTheme="majorHAnsi" w:hAnsiTheme="majorHAnsi" w:cstheme="majorHAnsi"/>
            <w:noProof/>
            <w:webHidden/>
          </w:rPr>
          <w:fldChar w:fldCharType="end"/>
        </w:r>
      </w:hyperlink>
    </w:p>
    <w:p w14:paraId="55AD9C5F" w14:textId="01420197" w:rsidR="00B616B7" w:rsidRPr="00B616B7" w:rsidRDefault="00245541">
      <w:pPr>
        <w:pStyle w:val="TableofFigures"/>
        <w:tabs>
          <w:tab w:val="right" w:leader="dot" w:pos="9350"/>
        </w:tabs>
        <w:rPr>
          <w:rFonts w:asciiTheme="majorHAnsi" w:eastAsiaTheme="minorEastAsia" w:hAnsiTheme="majorHAnsi" w:cstheme="majorHAnsi"/>
          <w:noProof/>
          <w:color w:val="auto"/>
          <w:sz w:val="22"/>
          <w:szCs w:val="22"/>
        </w:rPr>
      </w:pPr>
      <w:hyperlink w:anchor="_Toc20738024" w:history="1">
        <w:r w:rsidR="00B616B7" w:rsidRPr="00B616B7">
          <w:rPr>
            <w:rStyle w:val="Hyperlink"/>
            <w:rFonts w:asciiTheme="majorHAnsi" w:hAnsiTheme="majorHAnsi" w:cstheme="majorHAnsi"/>
            <w:noProof/>
          </w:rPr>
          <w:t>Figure 3: Fault Hypothesis Example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_Toc20738024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9</w:t>
        </w:r>
        <w:r w:rsidR="00B616B7" w:rsidRPr="00B616B7">
          <w:rPr>
            <w:rFonts w:asciiTheme="majorHAnsi" w:hAnsiTheme="majorHAnsi" w:cstheme="majorHAnsi"/>
            <w:noProof/>
            <w:webHidden/>
          </w:rPr>
          <w:fldChar w:fldCharType="end"/>
        </w:r>
      </w:hyperlink>
    </w:p>
    <w:p w14:paraId="0054D16A" w14:textId="2BFFCE6F" w:rsidR="00B616B7" w:rsidRPr="00B616B7" w:rsidRDefault="00245541">
      <w:pPr>
        <w:pStyle w:val="TableofFigures"/>
        <w:tabs>
          <w:tab w:val="right" w:leader="dot" w:pos="9350"/>
        </w:tabs>
        <w:rPr>
          <w:rFonts w:asciiTheme="majorHAnsi" w:eastAsiaTheme="minorEastAsia" w:hAnsiTheme="majorHAnsi" w:cstheme="majorHAnsi"/>
          <w:noProof/>
          <w:color w:val="auto"/>
          <w:sz w:val="22"/>
          <w:szCs w:val="22"/>
        </w:rPr>
      </w:pPr>
      <w:hyperlink w:anchor="_Toc20738025" w:history="1">
        <w:r w:rsidR="00B616B7" w:rsidRPr="00B616B7">
          <w:rPr>
            <w:rStyle w:val="Hyperlink"/>
            <w:rFonts w:asciiTheme="majorHAnsi" w:hAnsiTheme="majorHAnsi" w:cstheme="majorHAnsi"/>
            <w:noProof/>
          </w:rPr>
          <w:t>Figure 4: Import Menu Option</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_Toc20738025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10</w:t>
        </w:r>
        <w:r w:rsidR="00B616B7" w:rsidRPr="00B616B7">
          <w:rPr>
            <w:rFonts w:asciiTheme="majorHAnsi" w:hAnsiTheme="majorHAnsi" w:cstheme="majorHAnsi"/>
            <w:noProof/>
            <w:webHidden/>
          </w:rPr>
          <w:fldChar w:fldCharType="end"/>
        </w:r>
      </w:hyperlink>
    </w:p>
    <w:p w14:paraId="50F28E5F" w14:textId="0800928D" w:rsidR="00B616B7" w:rsidRPr="00B616B7" w:rsidRDefault="00245541">
      <w:pPr>
        <w:pStyle w:val="TableofFigures"/>
        <w:tabs>
          <w:tab w:val="right" w:leader="dot" w:pos="9350"/>
        </w:tabs>
        <w:rPr>
          <w:rFonts w:asciiTheme="majorHAnsi" w:eastAsiaTheme="minorEastAsia" w:hAnsiTheme="majorHAnsi" w:cstheme="majorHAnsi"/>
          <w:noProof/>
          <w:color w:val="auto"/>
          <w:sz w:val="22"/>
          <w:szCs w:val="22"/>
        </w:rPr>
      </w:pPr>
      <w:hyperlink w:anchor="_Toc20738026" w:history="1">
        <w:r w:rsidR="00B616B7" w:rsidRPr="00B616B7">
          <w:rPr>
            <w:rStyle w:val="Hyperlink"/>
            <w:rFonts w:asciiTheme="majorHAnsi" w:hAnsiTheme="majorHAnsi" w:cstheme="majorHAnsi"/>
            <w:noProof/>
          </w:rPr>
          <w:t>Figure 5: Importing Toy Example Project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_Toc20738026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11</w:t>
        </w:r>
        <w:r w:rsidR="00B616B7" w:rsidRPr="00B616B7">
          <w:rPr>
            <w:rFonts w:asciiTheme="majorHAnsi" w:hAnsiTheme="majorHAnsi" w:cstheme="majorHAnsi"/>
            <w:noProof/>
            <w:webHidden/>
          </w:rPr>
          <w:fldChar w:fldCharType="end"/>
        </w:r>
      </w:hyperlink>
    </w:p>
    <w:p w14:paraId="044CBB91" w14:textId="57ECCED4" w:rsidR="00B616B7" w:rsidRPr="00B616B7" w:rsidRDefault="00245541">
      <w:pPr>
        <w:pStyle w:val="TableofFigures"/>
        <w:tabs>
          <w:tab w:val="right" w:leader="dot" w:pos="9350"/>
        </w:tabs>
        <w:rPr>
          <w:rFonts w:asciiTheme="majorHAnsi" w:eastAsiaTheme="minorEastAsia" w:hAnsiTheme="majorHAnsi" w:cstheme="majorHAnsi"/>
          <w:noProof/>
          <w:color w:val="auto"/>
          <w:sz w:val="22"/>
          <w:szCs w:val="22"/>
        </w:rPr>
      </w:pPr>
      <w:hyperlink w:anchor="_Toc20738027" w:history="1">
        <w:r w:rsidR="00B616B7" w:rsidRPr="00B616B7">
          <w:rPr>
            <w:rStyle w:val="Hyperlink"/>
            <w:rFonts w:asciiTheme="majorHAnsi" w:hAnsiTheme="majorHAnsi" w:cstheme="majorHAnsi"/>
            <w:noProof/>
          </w:rPr>
          <w:t>Figure 6: Workspace After Importing Toy Example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_Toc20738027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12</w:t>
        </w:r>
        <w:r w:rsidR="00B616B7" w:rsidRPr="00B616B7">
          <w:rPr>
            <w:rFonts w:asciiTheme="majorHAnsi" w:hAnsiTheme="majorHAnsi" w:cstheme="majorHAnsi"/>
            <w:noProof/>
            <w:webHidden/>
          </w:rPr>
          <w:fldChar w:fldCharType="end"/>
        </w:r>
      </w:hyperlink>
    </w:p>
    <w:p w14:paraId="0EC45E81" w14:textId="4FCF7216" w:rsidR="00B616B7" w:rsidRPr="00B616B7" w:rsidRDefault="00245541">
      <w:pPr>
        <w:pStyle w:val="TableofFigures"/>
        <w:tabs>
          <w:tab w:val="right" w:leader="dot" w:pos="9350"/>
        </w:tabs>
        <w:rPr>
          <w:rFonts w:asciiTheme="majorHAnsi" w:eastAsiaTheme="minorEastAsia" w:hAnsiTheme="majorHAnsi" w:cstheme="majorHAnsi"/>
          <w:noProof/>
          <w:color w:val="auto"/>
          <w:sz w:val="22"/>
          <w:szCs w:val="22"/>
        </w:rPr>
      </w:pPr>
      <w:hyperlink w:anchor="_Toc20738028" w:history="1">
        <w:r w:rsidR="00B616B7" w:rsidRPr="00B616B7">
          <w:rPr>
            <w:rStyle w:val="Hyperlink"/>
            <w:rFonts w:asciiTheme="majorHAnsi" w:hAnsiTheme="majorHAnsi" w:cstheme="majorHAnsi"/>
            <w:noProof/>
          </w:rPr>
          <w:t>Figure 7: AGREE and Safety Analysis Dropdown Menu</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_Toc20738028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13</w:t>
        </w:r>
        <w:r w:rsidR="00B616B7" w:rsidRPr="00B616B7">
          <w:rPr>
            <w:rFonts w:asciiTheme="majorHAnsi" w:hAnsiTheme="majorHAnsi" w:cstheme="majorHAnsi"/>
            <w:noProof/>
            <w:webHidden/>
          </w:rPr>
          <w:fldChar w:fldCharType="end"/>
        </w:r>
      </w:hyperlink>
    </w:p>
    <w:p w14:paraId="1E6A3084" w14:textId="0231F174" w:rsidR="00B616B7" w:rsidRPr="00B616B7" w:rsidRDefault="00245541">
      <w:pPr>
        <w:pStyle w:val="TableofFigures"/>
        <w:tabs>
          <w:tab w:val="right" w:leader="dot" w:pos="9350"/>
        </w:tabs>
        <w:rPr>
          <w:rFonts w:asciiTheme="majorHAnsi" w:eastAsiaTheme="minorEastAsia" w:hAnsiTheme="majorHAnsi" w:cstheme="majorHAnsi"/>
          <w:noProof/>
          <w:color w:val="auto"/>
          <w:sz w:val="22"/>
          <w:szCs w:val="22"/>
        </w:rPr>
      </w:pPr>
      <w:hyperlink w:anchor="_Toc20738029" w:history="1">
        <w:r w:rsidR="00B616B7" w:rsidRPr="00B616B7">
          <w:rPr>
            <w:rStyle w:val="Hyperlink"/>
            <w:rFonts w:asciiTheme="majorHAnsi" w:hAnsiTheme="majorHAnsi" w:cstheme="majorHAnsi"/>
            <w:noProof/>
          </w:rPr>
          <w:t>Figure 8:AGREE Verification Results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_Toc20738029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13</w:t>
        </w:r>
        <w:r w:rsidR="00B616B7" w:rsidRPr="00B616B7">
          <w:rPr>
            <w:rFonts w:asciiTheme="majorHAnsi" w:hAnsiTheme="majorHAnsi" w:cstheme="majorHAnsi"/>
            <w:noProof/>
            <w:webHidden/>
          </w:rPr>
          <w:fldChar w:fldCharType="end"/>
        </w:r>
      </w:hyperlink>
    </w:p>
    <w:p w14:paraId="6AD3ED86" w14:textId="0A448C6E" w:rsidR="00B616B7" w:rsidRPr="00B616B7" w:rsidRDefault="00245541">
      <w:pPr>
        <w:pStyle w:val="TableofFigures"/>
        <w:tabs>
          <w:tab w:val="right" w:leader="dot" w:pos="9350"/>
        </w:tabs>
        <w:rPr>
          <w:rFonts w:asciiTheme="majorHAnsi" w:eastAsiaTheme="minorEastAsia" w:hAnsiTheme="majorHAnsi" w:cstheme="majorHAnsi"/>
          <w:noProof/>
          <w:color w:val="auto"/>
          <w:sz w:val="22"/>
          <w:szCs w:val="22"/>
        </w:rPr>
      </w:pPr>
      <w:hyperlink w:anchor="_Toc20738030" w:history="1">
        <w:r w:rsidR="00B616B7" w:rsidRPr="00B616B7">
          <w:rPr>
            <w:rStyle w:val="Hyperlink"/>
            <w:rFonts w:asciiTheme="majorHAnsi" w:hAnsiTheme="majorHAnsi" w:cstheme="majorHAnsi"/>
            <w:noProof/>
          </w:rPr>
          <w:t>Figure 9: Counterexample from Safety Analysis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_Toc20738030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14</w:t>
        </w:r>
        <w:r w:rsidR="00B616B7" w:rsidRPr="00B616B7">
          <w:rPr>
            <w:rFonts w:asciiTheme="majorHAnsi" w:hAnsiTheme="majorHAnsi" w:cstheme="majorHAnsi"/>
            <w:noProof/>
            <w:webHidden/>
          </w:rPr>
          <w:fldChar w:fldCharType="end"/>
        </w:r>
      </w:hyperlink>
    </w:p>
    <w:p w14:paraId="5F4C2903" w14:textId="2A1496B5" w:rsidR="00B616B7" w:rsidRPr="00B616B7" w:rsidRDefault="00245541">
      <w:pPr>
        <w:pStyle w:val="TableofFigures"/>
        <w:tabs>
          <w:tab w:val="right" w:leader="dot" w:pos="9350"/>
        </w:tabs>
        <w:rPr>
          <w:rFonts w:asciiTheme="majorHAnsi" w:eastAsiaTheme="minorEastAsia" w:hAnsiTheme="majorHAnsi" w:cstheme="majorHAnsi"/>
          <w:noProof/>
          <w:color w:val="auto"/>
          <w:sz w:val="22"/>
          <w:szCs w:val="22"/>
        </w:rPr>
      </w:pPr>
      <w:hyperlink w:anchor="_Toc20738031" w:history="1">
        <w:r w:rsidR="00B616B7" w:rsidRPr="00B616B7">
          <w:rPr>
            <w:rStyle w:val="Hyperlink"/>
            <w:rFonts w:asciiTheme="majorHAnsi" w:hAnsiTheme="majorHAnsi" w:cstheme="majorHAnsi"/>
            <w:noProof/>
          </w:rPr>
          <w:t>Figure 10: Generated Excel File for Counterexample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_Toc20738031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16</w:t>
        </w:r>
        <w:r w:rsidR="00B616B7" w:rsidRPr="00B616B7">
          <w:rPr>
            <w:rFonts w:asciiTheme="majorHAnsi" w:hAnsiTheme="majorHAnsi" w:cstheme="majorHAnsi"/>
            <w:noProof/>
            <w:webHidden/>
          </w:rPr>
          <w:fldChar w:fldCharType="end"/>
        </w:r>
      </w:hyperlink>
    </w:p>
    <w:p w14:paraId="07CE3155" w14:textId="3A3820B1" w:rsidR="00B616B7" w:rsidRPr="00B616B7" w:rsidRDefault="00245541">
      <w:pPr>
        <w:pStyle w:val="TableofFigures"/>
        <w:tabs>
          <w:tab w:val="right" w:leader="dot" w:pos="9350"/>
        </w:tabs>
        <w:rPr>
          <w:rFonts w:asciiTheme="majorHAnsi" w:eastAsiaTheme="minorEastAsia" w:hAnsiTheme="majorHAnsi" w:cstheme="majorHAnsi"/>
          <w:noProof/>
          <w:color w:val="auto"/>
          <w:sz w:val="22"/>
          <w:szCs w:val="22"/>
        </w:rPr>
      </w:pPr>
      <w:hyperlink w:anchor="_Toc20738032" w:history="1">
        <w:r w:rsidR="00B616B7" w:rsidRPr="00B616B7">
          <w:rPr>
            <w:rStyle w:val="Hyperlink"/>
            <w:rFonts w:asciiTheme="majorHAnsi" w:hAnsiTheme="majorHAnsi" w:cstheme="majorHAnsi"/>
            <w:noProof/>
          </w:rPr>
          <w:t>Figure 11: Medical Device Example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_Toc20738032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19</w:t>
        </w:r>
        <w:r w:rsidR="00B616B7" w:rsidRPr="00B616B7">
          <w:rPr>
            <w:rFonts w:asciiTheme="majorHAnsi" w:hAnsiTheme="majorHAnsi" w:cstheme="majorHAnsi"/>
            <w:noProof/>
            <w:webHidden/>
          </w:rPr>
          <w:fldChar w:fldCharType="end"/>
        </w:r>
      </w:hyperlink>
    </w:p>
    <w:p w14:paraId="0C474A2C" w14:textId="50F81476" w:rsidR="00B616B7" w:rsidRPr="00B616B7" w:rsidRDefault="00245541">
      <w:pPr>
        <w:pStyle w:val="TableofFigures"/>
        <w:tabs>
          <w:tab w:val="right" w:leader="dot" w:pos="9350"/>
        </w:tabs>
        <w:rPr>
          <w:rFonts w:asciiTheme="majorHAnsi" w:eastAsiaTheme="minorEastAsia" w:hAnsiTheme="majorHAnsi" w:cstheme="majorHAnsi"/>
          <w:noProof/>
          <w:color w:val="auto"/>
          <w:sz w:val="22"/>
          <w:szCs w:val="22"/>
        </w:rPr>
      </w:pPr>
      <w:hyperlink w:anchor="_Toc20738033" w:history="1">
        <w:r w:rsidR="00B616B7" w:rsidRPr="00B616B7">
          <w:rPr>
            <w:rStyle w:val="Hyperlink"/>
            <w:rFonts w:asciiTheme="majorHAnsi" w:hAnsiTheme="majorHAnsi" w:cstheme="majorHAnsi"/>
            <w:noProof/>
          </w:rPr>
          <w:t>Figure 12: Safety Annex Grammar</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_Toc20738033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20</w:t>
        </w:r>
        <w:r w:rsidR="00B616B7" w:rsidRPr="00B616B7">
          <w:rPr>
            <w:rFonts w:asciiTheme="majorHAnsi" w:hAnsiTheme="majorHAnsi" w:cstheme="majorHAnsi"/>
            <w:noProof/>
            <w:webHidden/>
          </w:rPr>
          <w:fldChar w:fldCharType="end"/>
        </w:r>
      </w:hyperlink>
    </w:p>
    <w:p w14:paraId="25F5279E" w14:textId="191B7ACC" w:rsidR="00B616B7" w:rsidRPr="00B616B7" w:rsidRDefault="00245541">
      <w:pPr>
        <w:pStyle w:val="TableofFigures"/>
        <w:tabs>
          <w:tab w:val="right" w:leader="dot" w:pos="9350"/>
        </w:tabs>
        <w:rPr>
          <w:rFonts w:asciiTheme="majorHAnsi" w:eastAsiaTheme="minorEastAsia" w:hAnsiTheme="majorHAnsi" w:cstheme="majorHAnsi"/>
          <w:noProof/>
          <w:color w:val="auto"/>
          <w:sz w:val="22"/>
          <w:szCs w:val="22"/>
        </w:rPr>
      </w:pPr>
      <w:hyperlink w:anchor="_Toc20738034" w:history="1">
        <w:r w:rsidR="00B616B7" w:rsidRPr="00B616B7">
          <w:rPr>
            <w:rStyle w:val="Hyperlink"/>
            <w:rFonts w:asciiTheme="majorHAnsi" w:hAnsiTheme="majorHAnsi" w:cstheme="majorHAnsi"/>
            <w:noProof/>
          </w:rPr>
          <w:t>Figure 13: Toy Example System A</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_Toc20738034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21</w:t>
        </w:r>
        <w:r w:rsidR="00B616B7" w:rsidRPr="00B616B7">
          <w:rPr>
            <w:rFonts w:asciiTheme="majorHAnsi" w:hAnsiTheme="majorHAnsi" w:cstheme="majorHAnsi"/>
            <w:noProof/>
            <w:webHidden/>
          </w:rPr>
          <w:fldChar w:fldCharType="end"/>
        </w:r>
      </w:hyperlink>
    </w:p>
    <w:p w14:paraId="48FDA3A0" w14:textId="029F364E" w:rsidR="00B616B7" w:rsidRPr="00B616B7" w:rsidRDefault="00245541">
      <w:pPr>
        <w:pStyle w:val="TableofFigures"/>
        <w:tabs>
          <w:tab w:val="right" w:leader="dot" w:pos="9350"/>
        </w:tabs>
        <w:rPr>
          <w:rFonts w:asciiTheme="majorHAnsi" w:eastAsiaTheme="minorEastAsia" w:hAnsiTheme="majorHAnsi" w:cstheme="majorHAnsi"/>
          <w:noProof/>
          <w:color w:val="auto"/>
          <w:sz w:val="22"/>
          <w:szCs w:val="22"/>
        </w:rPr>
      </w:pPr>
      <w:hyperlink w:anchor="_Toc20738035" w:history="1">
        <w:r w:rsidR="00B616B7" w:rsidRPr="00B616B7">
          <w:rPr>
            <w:rStyle w:val="Hyperlink"/>
            <w:rFonts w:asciiTheme="majorHAnsi" w:hAnsiTheme="majorHAnsi" w:cstheme="majorHAnsi"/>
            <w:noProof/>
          </w:rPr>
          <w:t>Figure 14: Toy Example System A Safety Annex</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_Toc20738035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22</w:t>
        </w:r>
        <w:r w:rsidR="00B616B7" w:rsidRPr="00B616B7">
          <w:rPr>
            <w:rFonts w:asciiTheme="majorHAnsi" w:hAnsiTheme="majorHAnsi" w:cstheme="majorHAnsi"/>
            <w:noProof/>
            <w:webHidden/>
          </w:rPr>
          <w:fldChar w:fldCharType="end"/>
        </w:r>
      </w:hyperlink>
    </w:p>
    <w:p w14:paraId="457B190D" w14:textId="601E6E85" w:rsidR="00B616B7" w:rsidRPr="00B616B7" w:rsidRDefault="00245541">
      <w:pPr>
        <w:pStyle w:val="TableofFigures"/>
        <w:tabs>
          <w:tab w:val="right" w:leader="dot" w:pos="9350"/>
        </w:tabs>
        <w:rPr>
          <w:rFonts w:asciiTheme="majorHAnsi" w:eastAsiaTheme="minorEastAsia" w:hAnsiTheme="majorHAnsi" w:cstheme="majorHAnsi"/>
          <w:noProof/>
          <w:color w:val="auto"/>
          <w:sz w:val="22"/>
          <w:szCs w:val="22"/>
        </w:rPr>
      </w:pPr>
      <w:hyperlink w:anchor="_Toc20738036" w:history="1">
        <w:r w:rsidR="00B616B7" w:rsidRPr="00B616B7">
          <w:rPr>
            <w:rStyle w:val="Hyperlink"/>
            <w:rFonts w:asciiTheme="majorHAnsi" w:hAnsiTheme="majorHAnsi" w:cstheme="majorHAnsi"/>
            <w:noProof/>
          </w:rPr>
          <w:t>Figure 15: Fault Node Definition</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_Toc20738036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22</w:t>
        </w:r>
        <w:r w:rsidR="00B616B7" w:rsidRPr="00B616B7">
          <w:rPr>
            <w:rFonts w:asciiTheme="majorHAnsi" w:hAnsiTheme="majorHAnsi" w:cstheme="majorHAnsi"/>
            <w:noProof/>
            <w:webHidden/>
          </w:rPr>
          <w:fldChar w:fldCharType="end"/>
        </w:r>
      </w:hyperlink>
    </w:p>
    <w:p w14:paraId="1E7CDF17" w14:textId="21BA6849" w:rsidR="00B616B7" w:rsidRPr="00B616B7" w:rsidRDefault="00245541">
      <w:pPr>
        <w:pStyle w:val="TableofFigures"/>
        <w:tabs>
          <w:tab w:val="right" w:leader="dot" w:pos="9350"/>
        </w:tabs>
        <w:rPr>
          <w:rFonts w:asciiTheme="majorHAnsi" w:eastAsiaTheme="minorEastAsia" w:hAnsiTheme="majorHAnsi" w:cstheme="majorHAnsi"/>
          <w:noProof/>
          <w:color w:val="auto"/>
          <w:sz w:val="22"/>
          <w:szCs w:val="22"/>
        </w:rPr>
      </w:pPr>
      <w:hyperlink w:anchor="_Toc20738037" w:history="1">
        <w:r w:rsidR="00B616B7" w:rsidRPr="00B616B7">
          <w:rPr>
            <w:rStyle w:val="Hyperlink"/>
            <w:rFonts w:asciiTheme="majorHAnsi" w:hAnsiTheme="majorHAnsi" w:cstheme="majorHAnsi"/>
            <w:noProof/>
          </w:rPr>
          <w:t>Figure 16: Fault node wrapping output of AADL component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_Toc20738037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23</w:t>
        </w:r>
        <w:r w:rsidR="00B616B7" w:rsidRPr="00B616B7">
          <w:rPr>
            <w:rFonts w:asciiTheme="majorHAnsi" w:hAnsiTheme="majorHAnsi" w:cstheme="majorHAnsi"/>
            <w:noProof/>
            <w:webHidden/>
          </w:rPr>
          <w:fldChar w:fldCharType="end"/>
        </w:r>
      </w:hyperlink>
    </w:p>
    <w:p w14:paraId="37874741" w14:textId="6ED2F7F1" w:rsidR="00B616B7" w:rsidRPr="00B616B7" w:rsidRDefault="00245541">
      <w:pPr>
        <w:pStyle w:val="TableofFigures"/>
        <w:tabs>
          <w:tab w:val="right" w:leader="dot" w:pos="9350"/>
        </w:tabs>
        <w:rPr>
          <w:rFonts w:asciiTheme="majorHAnsi" w:eastAsiaTheme="minorEastAsia" w:hAnsiTheme="majorHAnsi" w:cstheme="majorHAnsi"/>
          <w:noProof/>
          <w:color w:val="auto"/>
          <w:sz w:val="22"/>
          <w:szCs w:val="22"/>
        </w:rPr>
      </w:pPr>
      <w:hyperlink w:anchor="_Toc20738038" w:history="1">
        <w:r w:rsidR="00B616B7" w:rsidRPr="00B616B7">
          <w:rPr>
            <w:rStyle w:val="Hyperlink"/>
            <w:rFonts w:asciiTheme="majorHAnsi" w:hAnsiTheme="majorHAnsi" w:cstheme="majorHAnsi"/>
            <w:noProof/>
          </w:rPr>
          <w:t>Figure 17: Sender-Receiver AADL Model</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_Toc20738038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25</w:t>
        </w:r>
        <w:r w:rsidR="00B616B7" w:rsidRPr="00B616B7">
          <w:rPr>
            <w:rFonts w:asciiTheme="majorHAnsi" w:hAnsiTheme="majorHAnsi" w:cstheme="majorHAnsi"/>
            <w:noProof/>
            <w:webHidden/>
          </w:rPr>
          <w:fldChar w:fldCharType="end"/>
        </w:r>
      </w:hyperlink>
    </w:p>
    <w:p w14:paraId="5BC5508B" w14:textId="3B454B6D" w:rsidR="00B616B7" w:rsidRPr="00B616B7" w:rsidRDefault="00245541">
      <w:pPr>
        <w:pStyle w:val="TableofFigures"/>
        <w:tabs>
          <w:tab w:val="right" w:leader="dot" w:pos="9350"/>
        </w:tabs>
        <w:rPr>
          <w:rFonts w:asciiTheme="majorHAnsi" w:eastAsiaTheme="minorEastAsia" w:hAnsiTheme="majorHAnsi" w:cstheme="majorHAnsi"/>
          <w:noProof/>
          <w:color w:val="auto"/>
          <w:sz w:val="22"/>
          <w:szCs w:val="22"/>
        </w:rPr>
      </w:pPr>
      <w:hyperlink w:anchor="_Toc20738039" w:history="1">
        <w:r w:rsidR="00B616B7" w:rsidRPr="00B616B7">
          <w:rPr>
            <w:rStyle w:val="Hyperlink"/>
            <w:rFonts w:asciiTheme="majorHAnsi" w:hAnsiTheme="majorHAnsi" w:cstheme="majorHAnsi"/>
            <w:noProof/>
          </w:rPr>
          <w:t>Figure 18: Fault Statement With Asymmetric Propagate Type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_Toc20738039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25</w:t>
        </w:r>
        <w:r w:rsidR="00B616B7" w:rsidRPr="00B616B7">
          <w:rPr>
            <w:rFonts w:asciiTheme="majorHAnsi" w:hAnsiTheme="majorHAnsi" w:cstheme="majorHAnsi"/>
            <w:noProof/>
            <w:webHidden/>
          </w:rPr>
          <w:fldChar w:fldCharType="end"/>
        </w:r>
      </w:hyperlink>
    </w:p>
    <w:p w14:paraId="3BAFCCB9" w14:textId="5C77A83B" w:rsidR="00B616B7" w:rsidRPr="00B616B7" w:rsidRDefault="00245541">
      <w:pPr>
        <w:pStyle w:val="TableofFigures"/>
        <w:tabs>
          <w:tab w:val="right" w:leader="dot" w:pos="9350"/>
        </w:tabs>
        <w:rPr>
          <w:rFonts w:asciiTheme="majorHAnsi" w:eastAsiaTheme="minorEastAsia" w:hAnsiTheme="majorHAnsi" w:cstheme="majorHAnsi"/>
          <w:noProof/>
          <w:color w:val="auto"/>
          <w:sz w:val="22"/>
          <w:szCs w:val="22"/>
        </w:rPr>
      </w:pPr>
      <w:hyperlink w:anchor="_Toc20738040" w:history="1">
        <w:r w:rsidR="00B616B7" w:rsidRPr="00B616B7">
          <w:rPr>
            <w:rStyle w:val="Hyperlink"/>
            <w:rFonts w:asciiTheme="majorHAnsi" w:hAnsiTheme="majorHAnsi" w:cstheme="majorHAnsi"/>
            <w:noProof/>
          </w:rPr>
          <w:t>Figure 19: Propagation Statement Example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_Toc20738040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26</w:t>
        </w:r>
        <w:r w:rsidR="00B616B7" w:rsidRPr="00B616B7">
          <w:rPr>
            <w:rFonts w:asciiTheme="majorHAnsi" w:hAnsiTheme="majorHAnsi" w:cstheme="majorHAnsi"/>
            <w:noProof/>
            <w:webHidden/>
          </w:rPr>
          <w:fldChar w:fldCharType="end"/>
        </w:r>
      </w:hyperlink>
    </w:p>
    <w:p w14:paraId="624DA215" w14:textId="03CC73BA" w:rsidR="00B616B7" w:rsidRPr="00B616B7" w:rsidRDefault="00245541">
      <w:pPr>
        <w:pStyle w:val="TableofFigures"/>
        <w:tabs>
          <w:tab w:val="right" w:leader="dot" w:pos="9350"/>
        </w:tabs>
        <w:rPr>
          <w:rFonts w:asciiTheme="majorHAnsi" w:eastAsiaTheme="minorEastAsia" w:hAnsiTheme="majorHAnsi" w:cstheme="majorHAnsi"/>
          <w:noProof/>
          <w:color w:val="auto"/>
          <w:sz w:val="22"/>
          <w:szCs w:val="22"/>
        </w:rPr>
      </w:pPr>
      <w:hyperlink w:anchor="_Toc20738041" w:history="1">
        <w:r w:rsidR="00B616B7" w:rsidRPr="00B616B7">
          <w:rPr>
            <w:rStyle w:val="Hyperlink"/>
            <w:rFonts w:asciiTheme="majorHAnsi" w:hAnsiTheme="majorHAnsi" w:cstheme="majorHAnsi"/>
            <w:noProof/>
          </w:rPr>
          <w:t>Figure 21: Probability Threshold Example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_Toc20738041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28</w:t>
        </w:r>
        <w:r w:rsidR="00B616B7" w:rsidRPr="00B616B7">
          <w:rPr>
            <w:rFonts w:asciiTheme="majorHAnsi" w:hAnsiTheme="majorHAnsi" w:cstheme="majorHAnsi"/>
            <w:noProof/>
            <w:webHidden/>
          </w:rPr>
          <w:fldChar w:fldCharType="end"/>
        </w:r>
      </w:hyperlink>
    </w:p>
    <w:p w14:paraId="574FE767" w14:textId="2D4028DC" w:rsidR="00B616B7" w:rsidRPr="00B616B7" w:rsidRDefault="00245541">
      <w:pPr>
        <w:pStyle w:val="TableofFigures"/>
        <w:tabs>
          <w:tab w:val="right" w:leader="dot" w:pos="9350"/>
        </w:tabs>
        <w:rPr>
          <w:rFonts w:asciiTheme="majorHAnsi" w:eastAsiaTheme="minorEastAsia" w:hAnsiTheme="majorHAnsi" w:cstheme="majorHAnsi"/>
          <w:noProof/>
          <w:color w:val="auto"/>
          <w:sz w:val="22"/>
          <w:szCs w:val="22"/>
        </w:rPr>
      </w:pPr>
      <w:hyperlink w:anchor="_Toc20738042" w:history="1">
        <w:r w:rsidR="00B616B7" w:rsidRPr="00B616B7">
          <w:rPr>
            <w:rStyle w:val="Hyperlink"/>
            <w:rFonts w:asciiTheme="majorHAnsi" w:hAnsiTheme="majorHAnsi" w:cstheme="majorHAnsi"/>
            <w:noProof/>
          </w:rPr>
          <w:t>Figure 22: Hardware Fault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_Toc20738042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31</w:t>
        </w:r>
        <w:r w:rsidR="00B616B7" w:rsidRPr="00B616B7">
          <w:rPr>
            <w:rFonts w:asciiTheme="majorHAnsi" w:hAnsiTheme="majorHAnsi" w:cstheme="majorHAnsi"/>
            <w:noProof/>
            <w:webHidden/>
          </w:rPr>
          <w:fldChar w:fldCharType="end"/>
        </w:r>
      </w:hyperlink>
    </w:p>
    <w:p w14:paraId="2F6D4A36" w14:textId="1EC050F3" w:rsidR="00B616B7" w:rsidRPr="00B616B7" w:rsidRDefault="00245541">
      <w:pPr>
        <w:pStyle w:val="TableofFigures"/>
        <w:tabs>
          <w:tab w:val="right" w:leader="dot" w:pos="9350"/>
        </w:tabs>
        <w:rPr>
          <w:rFonts w:asciiTheme="majorHAnsi" w:eastAsiaTheme="minorEastAsia" w:hAnsiTheme="majorHAnsi" w:cstheme="majorHAnsi"/>
          <w:noProof/>
          <w:color w:val="auto"/>
          <w:sz w:val="22"/>
          <w:szCs w:val="22"/>
        </w:rPr>
      </w:pPr>
      <w:hyperlink w:anchor="_Toc20738043" w:history="1">
        <w:r w:rsidR="00B616B7" w:rsidRPr="00B616B7">
          <w:rPr>
            <w:rStyle w:val="Hyperlink"/>
            <w:rFonts w:asciiTheme="majorHAnsi" w:hAnsiTheme="majorHAnsi" w:cstheme="majorHAnsi"/>
            <w:noProof/>
          </w:rPr>
          <w:t>Figure 23: Sensor Example Architecture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_Toc20738043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35</w:t>
        </w:r>
        <w:r w:rsidR="00B616B7" w:rsidRPr="00B616B7">
          <w:rPr>
            <w:rFonts w:asciiTheme="majorHAnsi" w:hAnsiTheme="majorHAnsi" w:cstheme="majorHAnsi"/>
            <w:noProof/>
            <w:webHidden/>
          </w:rPr>
          <w:fldChar w:fldCharType="end"/>
        </w:r>
      </w:hyperlink>
    </w:p>
    <w:p w14:paraId="0EC4D3C2" w14:textId="7F148D29" w:rsidR="00B616B7" w:rsidRPr="00B616B7" w:rsidRDefault="00245541">
      <w:pPr>
        <w:pStyle w:val="TableofFigures"/>
        <w:tabs>
          <w:tab w:val="right" w:leader="dot" w:pos="9350"/>
        </w:tabs>
        <w:rPr>
          <w:rFonts w:asciiTheme="majorHAnsi" w:eastAsiaTheme="minorEastAsia" w:hAnsiTheme="majorHAnsi" w:cstheme="majorHAnsi"/>
          <w:noProof/>
          <w:color w:val="auto"/>
          <w:sz w:val="22"/>
          <w:szCs w:val="22"/>
        </w:rPr>
      </w:pPr>
      <w:hyperlink w:anchor="_Toc20738044" w:history="1">
        <w:r w:rsidR="00B616B7" w:rsidRPr="00B616B7">
          <w:rPr>
            <w:rStyle w:val="Hyperlink"/>
            <w:rFonts w:asciiTheme="majorHAnsi" w:hAnsiTheme="majorHAnsi" w:cstheme="majorHAnsi"/>
            <w:noProof/>
          </w:rPr>
          <w:t>Figure 24: AADL and AGREE Sensor Subcomponent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_Toc20738044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35</w:t>
        </w:r>
        <w:r w:rsidR="00B616B7" w:rsidRPr="00B616B7">
          <w:rPr>
            <w:rFonts w:asciiTheme="majorHAnsi" w:hAnsiTheme="majorHAnsi" w:cstheme="majorHAnsi"/>
            <w:noProof/>
            <w:webHidden/>
          </w:rPr>
          <w:fldChar w:fldCharType="end"/>
        </w:r>
      </w:hyperlink>
    </w:p>
    <w:p w14:paraId="2FFC80A9" w14:textId="084F8B48" w:rsidR="00B616B7" w:rsidRPr="00B616B7" w:rsidRDefault="00245541">
      <w:pPr>
        <w:pStyle w:val="TableofFigures"/>
        <w:tabs>
          <w:tab w:val="right" w:leader="dot" w:pos="9350"/>
        </w:tabs>
        <w:rPr>
          <w:rFonts w:asciiTheme="majorHAnsi" w:eastAsiaTheme="minorEastAsia" w:hAnsiTheme="majorHAnsi" w:cstheme="majorHAnsi"/>
          <w:noProof/>
          <w:color w:val="auto"/>
          <w:sz w:val="22"/>
          <w:szCs w:val="22"/>
        </w:rPr>
      </w:pPr>
      <w:hyperlink w:anchor="_Toc20738045" w:history="1">
        <w:r w:rsidR="00B616B7" w:rsidRPr="00B616B7">
          <w:rPr>
            <w:rStyle w:val="Hyperlink"/>
            <w:rFonts w:asciiTheme="majorHAnsi" w:hAnsiTheme="majorHAnsi" w:cstheme="majorHAnsi"/>
            <w:noProof/>
          </w:rPr>
          <w:t>Figure 25: Top Level Reactor System and Top Level Property</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_Toc20738045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36</w:t>
        </w:r>
        <w:r w:rsidR="00B616B7" w:rsidRPr="00B616B7">
          <w:rPr>
            <w:rFonts w:asciiTheme="majorHAnsi" w:hAnsiTheme="majorHAnsi" w:cstheme="majorHAnsi"/>
            <w:noProof/>
            <w:webHidden/>
          </w:rPr>
          <w:fldChar w:fldCharType="end"/>
        </w:r>
      </w:hyperlink>
    </w:p>
    <w:p w14:paraId="04E09C4E" w14:textId="1D6C5006" w:rsidR="00B616B7" w:rsidRPr="00B616B7" w:rsidRDefault="00245541">
      <w:pPr>
        <w:pStyle w:val="TableofFigures"/>
        <w:tabs>
          <w:tab w:val="right" w:leader="dot" w:pos="9350"/>
        </w:tabs>
        <w:rPr>
          <w:rFonts w:asciiTheme="majorHAnsi" w:eastAsiaTheme="minorEastAsia" w:hAnsiTheme="majorHAnsi" w:cstheme="majorHAnsi"/>
          <w:noProof/>
          <w:color w:val="auto"/>
          <w:sz w:val="22"/>
          <w:szCs w:val="22"/>
        </w:rPr>
      </w:pPr>
      <w:hyperlink w:anchor="_Toc20738046" w:history="1">
        <w:r w:rsidR="00B616B7" w:rsidRPr="00B616B7">
          <w:rPr>
            <w:rStyle w:val="Hyperlink"/>
            <w:rFonts w:asciiTheme="majorHAnsi" w:hAnsiTheme="majorHAnsi" w:cstheme="majorHAnsi"/>
            <w:noProof/>
          </w:rPr>
          <w:t>Figure 26: Fault Definition for Pressure Sensor</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_Toc20738046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36</w:t>
        </w:r>
        <w:r w:rsidR="00B616B7" w:rsidRPr="00B616B7">
          <w:rPr>
            <w:rFonts w:asciiTheme="majorHAnsi" w:hAnsiTheme="majorHAnsi" w:cstheme="majorHAnsi"/>
            <w:noProof/>
            <w:webHidden/>
          </w:rPr>
          <w:fldChar w:fldCharType="end"/>
        </w:r>
      </w:hyperlink>
    </w:p>
    <w:p w14:paraId="37D905B2" w14:textId="2D184C31" w:rsidR="00B616B7" w:rsidRPr="00B616B7" w:rsidRDefault="00245541">
      <w:pPr>
        <w:pStyle w:val="TableofFigures"/>
        <w:tabs>
          <w:tab w:val="right" w:leader="dot" w:pos="9350"/>
        </w:tabs>
        <w:rPr>
          <w:rFonts w:asciiTheme="majorHAnsi" w:eastAsiaTheme="minorEastAsia" w:hAnsiTheme="majorHAnsi" w:cstheme="majorHAnsi"/>
          <w:noProof/>
          <w:color w:val="auto"/>
          <w:sz w:val="22"/>
          <w:szCs w:val="22"/>
        </w:rPr>
      </w:pPr>
      <w:hyperlink w:anchor="_Toc20738047" w:history="1">
        <w:r w:rsidR="00B616B7" w:rsidRPr="00B616B7">
          <w:rPr>
            <w:rStyle w:val="Hyperlink"/>
            <w:rFonts w:asciiTheme="majorHAnsi" w:hAnsiTheme="majorHAnsi" w:cstheme="majorHAnsi"/>
            <w:noProof/>
          </w:rPr>
          <w:t>Figure 27: Fault Node Definition for Sensor Fault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_Toc20738047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36</w:t>
        </w:r>
        <w:r w:rsidR="00B616B7" w:rsidRPr="00B616B7">
          <w:rPr>
            <w:rFonts w:asciiTheme="majorHAnsi" w:hAnsiTheme="majorHAnsi" w:cstheme="majorHAnsi"/>
            <w:noProof/>
            <w:webHidden/>
          </w:rPr>
          <w:fldChar w:fldCharType="end"/>
        </w:r>
      </w:hyperlink>
    </w:p>
    <w:p w14:paraId="1BBC61B2" w14:textId="407E3116" w:rsidR="00B616B7" w:rsidRPr="00B616B7" w:rsidRDefault="00245541">
      <w:pPr>
        <w:pStyle w:val="TableofFigures"/>
        <w:tabs>
          <w:tab w:val="right" w:leader="dot" w:pos="9350"/>
        </w:tabs>
        <w:rPr>
          <w:rFonts w:asciiTheme="majorHAnsi" w:eastAsiaTheme="minorEastAsia" w:hAnsiTheme="majorHAnsi" w:cstheme="majorHAnsi"/>
          <w:noProof/>
          <w:color w:val="auto"/>
          <w:sz w:val="22"/>
          <w:szCs w:val="22"/>
        </w:rPr>
      </w:pPr>
      <w:hyperlink w:anchor="_Toc20738048" w:history="1">
        <w:r w:rsidR="00B616B7" w:rsidRPr="00B616B7">
          <w:rPr>
            <w:rStyle w:val="Hyperlink"/>
            <w:rFonts w:asciiTheme="majorHAnsi" w:hAnsiTheme="majorHAnsi" w:cstheme="majorHAnsi"/>
            <w:noProof/>
          </w:rPr>
          <w:t>Figure 28: Subcomponent Organization of Sensor System</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_Toc20738048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37</w:t>
        </w:r>
        <w:r w:rsidR="00B616B7" w:rsidRPr="00B616B7">
          <w:rPr>
            <w:rFonts w:asciiTheme="majorHAnsi" w:hAnsiTheme="majorHAnsi" w:cstheme="majorHAnsi"/>
            <w:noProof/>
            <w:webHidden/>
          </w:rPr>
          <w:fldChar w:fldCharType="end"/>
        </w:r>
      </w:hyperlink>
    </w:p>
    <w:p w14:paraId="24FCAFF3" w14:textId="325DFB8F" w:rsidR="00B616B7" w:rsidRPr="00B616B7" w:rsidRDefault="00245541">
      <w:pPr>
        <w:pStyle w:val="TableofFigures"/>
        <w:tabs>
          <w:tab w:val="right" w:leader="dot" w:pos="9350"/>
        </w:tabs>
        <w:rPr>
          <w:rFonts w:asciiTheme="majorHAnsi" w:eastAsiaTheme="minorEastAsia" w:hAnsiTheme="majorHAnsi" w:cstheme="majorHAnsi"/>
          <w:noProof/>
          <w:color w:val="auto"/>
          <w:sz w:val="22"/>
          <w:szCs w:val="22"/>
        </w:rPr>
      </w:pPr>
      <w:hyperlink w:anchor="_Toc20738049" w:history="1">
        <w:r w:rsidR="00B616B7" w:rsidRPr="00B616B7">
          <w:rPr>
            <w:rStyle w:val="Hyperlink"/>
            <w:rFonts w:asciiTheme="majorHAnsi" w:hAnsiTheme="majorHAnsi" w:cstheme="majorHAnsi"/>
            <w:noProof/>
          </w:rPr>
          <w:t>Figure 29: Verification Results for Max 2 Faults on Sensor Example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_Toc20738049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39</w:t>
        </w:r>
        <w:r w:rsidR="00B616B7" w:rsidRPr="00B616B7">
          <w:rPr>
            <w:rFonts w:asciiTheme="majorHAnsi" w:hAnsiTheme="majorHAnsi" w:cstheme="majorHAnsi"/>
            <w:noProof/>
            <w:webHidden/>
          </w:rPr>
          <w:fldChar w:fldCharType="end"/>
        </w:r>
      </w:hyperlink>
    </w:p>
    <w:p w14:paraId="0CF6BF4B" w14:textId="0F247AAF" w:rsidR="00B616B7" w:rsidRPr="00B616B7" w:rsidRDefault="00245541">
      <w:pPr>
        <w:pStyle w:val="TableofFigures"/>
        <w:tabs>
          <w:tab w:val="right" w:leader="dot" w:pos="9350"/>
        </w:tabs>
        <w:rPr>
          <w:rFonts w:asciiTheme="majorHAnsi" w:eastAsiaTheme="minorEastAsia" w:hAnsiTheme="majorHAnsi" w:cstheme="majorHAnsi"/>
          <w:noProof/>
          <w:color w:val="auto"/>
          <w:sz w:val="22"/>
          <w:szCs w:val="22"/>
        </w:rPr>
      </w:pPr>
      <w:hyperlink w:anchor="_Toc20738050" w:history="1">
        <w:r w:rsidR="00B616B7" w:rsidRPr="00B616B7">
          <w:rPr>
            <w:rStyle w:val="Hyperlink"/>
            <w:rFonts w:asciiTheme="majorHAnsi" w:hAnsiTheme="majorHAnsi" w:cstheme="majorHAnsi"/>
            <w:noProof/>
          </w:rPr>
          <w:t>Figure 30: Counterexample from Sensor Analysis with 2 Faults Active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_Toc20738050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39</w:t>
        </w:r>
        <w:r w:rsidR="00B616B7" w:rsidRPr="00B616B7">
          <w:rPr>
            <w:rFonts w:asciiTheme="majorHAnsi" w:hAnsiTheme="majorHAnsi" w:cstheme="majorHAnsi"/>
            <w:noProof/>
            <w:webHidden/>
          </w:rPr>
          <w:fldChar w:fldCharType="end"/>
        </w:r>
      </w:hyperlink>
    </w:p>
    <w:p w14:paraId="711554B1" w14:textId="17A9DEAC" w:rsidR="00B616B7" w:rsidRPr="00B616B7" w:rsidRDefault="00245541">
      <w:pPr>
        <w:pStyle w:val="TableofFigures"/>
        <w:tabs>
          <w:tab w:val="right" w:leader="dot" w:pos="9350"/>
        </w:tabs>
        <w:rPr>
          <w:rFonts w:asciiTheme="majorHAnsi" w:eastAsiaTheme="minorEastAsia" w:hAnsiTheme="majorHAnsi" w:cstheme="majorHAnsi"/>
          <w:noProof/>
          <w:color w:val="auto"/>
          <w:sz w:val="22"/>
          <w:szCs w:val="22"/>
        </w:rPr>
      </w:pPr>
      <w:hyperlink w:anchor="_Toc20738051" w:history="1">
        <w:r w:rsidR="00B616B7" w:rsidRPr="00B616B7">
          <w:rPr>
            <w:rStyle w:val="Hyperlink"/>
            <w:rFonts w:asciiTheme="majorHAnsi" w:hAnsiTheme="majorHAnsi" w:cstheme="majorHAnsi"/>
            <w:noProof/>
          </w:rPr>
          <w:t>Figure 31: Asymmetric Fault Implementation Strategy</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_Toc20738051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44</w:t>
        </w:r>
        <w:r w:rsidR="00B616B7" w:rsidRPr="00B616B7">
          <w:rPr>
            <w:rFonts w:asciiTheme="majorHAnsi" w:hAnsiTheme="majorHAnsi" w:cstheme="majorHAnsi"/>
            <w:noProof/>
            <w:webHidden/>
          </w:rPr>
          <w:fldChar w:fldCharType="end"/>
        </w:r>
      </w:hyperlink>
    </w:p>
    <w:p w14:paraId="5A5F1032" w14:textId="19C4DF5C" w:rsidR="00B616B7" w:rsidRPr="00B616B7" w:rsidRDefault="00245541">
      <w:pPr>
        <w:pStyle w:val="TableofFigures"/>
        <w:tabs>
          <w:tab w:val="right" w:leader="dot" w:pos="9350"/>
        </w:tabs>
        <w:rPr>
          <w:rFonts w:asciiTheme="majorHAnsi" w:eastAsiaTheme="minorEastAsia" w:hAnsiTheme="majorHAnsi" w:cstheme="majorHAnsi"/>
          <w:noProof/>
          <w:color w:val="auto"/>
          <w:sz w:val="22"/>
          <w:szCs w:val="22"/>
        </w:rPr>
      </w:pPr>
      <w:hyperlink w:anchor="_Toc20738052" w:history="1">
        <w:r w:rsidR="00B616B7" w:rsidRPr="00B616B7">
          <w:rPr>
            <w:rStyle w:val="Hyperlink"/>
            <w:rFonts w:asciiTheme="majorHAnsi" w:hAnsiTheme="majorHAnsi" w:cstheme="majorHAnsi"/>
            <w:noProof/>
          </w:rPr>
          <w:t>Figure 32: Color Exchange Architecture  for Asymmetric Modeling and Mitigation</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_Toc20738052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46</w:t>
        </w:r>
        <w:r w:rsidR="00B616B7" w:rsidRPr="00B616B7">
          <w:rPr>
            <w:rFonts w:asciiTheme="majorHAnsi" w:hAnsiTheme="majorHAnsi" w:cstheme="majorHAnsi"/>
            <w:noProof/>
            <w:webHidden/>
          </w:rPr>
          <w:fldChar w:fldCharType="end"/>
        </w:r>
      </w:hyperlink>
    </w:p>
    <w:p w14:paraId="0BFD3EC9" w14:textId="5646EAE0" w:rsidR="00B616B7" w:rsidRPr="00B616B7" w:rsidRDefault="00245541">
      <w:pPr>
        <w:pStyle w:val="TableofFigures"/>
        <w:tabs>
          <w:tab w:val="right" w:leader="dot" w:pos="9350"/>
        </w:tabs>
        <w:rPr>
          <w:rFonts w:asciiTheme="majorHAnsi" w:eastAsiaTheme="minorEastAsia" w:hAnsiTheme="majorHAnsi" w:cstheme="majorHAnsi"/>
          <w:noProof/>
          <w:color w:val="auto"/>
          <w:sz w:val="22"/>
          <w:szCs w:val="22"/>
        </w:rPr>
      </w:pPr>
      <w:hyperlink w:anchor="_Toc20738053" w:history="1">
        <w:r w:rsidR="00B616B7" w:rsidRPr="00B616B7">
          <w:rPr>
            <w:rStyle w:val="Hyperlink"/>
            <w:rFonts w:asciiTheme="majorHAnsi" w:hAnsiTheme="majorHAnsi" w:cstheme="majorHAnsi"/>
            <w:noProof/>
          </w:rPr>
          <w:t>Figure 33: PID Example Architecture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_Toc20738053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49</w:t>
        </w:r>
        <w:r w:rsidR="00B616B7" w:rsidRPr="00B616B7">
          <w:rPr>
            <w:rFonts w:asciiTheme="majorHAnsi" w:hAnsiTheme="majorHAnsi" w:cstheme="majorHAnsi"/>
            <w:noProof/>
            <w:webHidden/>
          </w:rPr>
          <w:fldChar w:fldCharType="end"/>
        </w:r>
      </w:hyperlink>
    </w:p>
    <w:p w14:paraId="0D5E58B9" w14:textId="7D9DDE99" w:rsidR="00B616B7" w:rsidRPr="00B616B7" w:rsidRDefault="00245541">
      <w:pPr>
        <w:pStyle w:val="TableofFigures"/>
        <w:tabs>
          <w:tab w:val="right" w:leader="dot" w:pos="9350"/>
        </w:tabs>
        <w:rPr>
          <w:rFonts w:asciiTheme="majorHAnsi" w:eastAsiaTheme="minorEastAsia" w:hAnsiTheme="majorHAnsi" w:cstheme="majorHAnsi"/>
          <w:noProof/>
          <w:color w:val="auto"/>
          <w:sz w:val="22"/>
          <w:szCs w:val="22"/>
        </w:rPr>
      </w:pPr>
      <w:hyperlink w:anchor="_Toc20738054" w:history="1">
        <w:r w:rsidR="00B616B7" w:rsidRPr="00B616B7">
          <w:rPr>
            <w:rStyle w:val="Hyperlink"/>
            <w:rFonts w:asciiTheme="majorHAnsi" w:hAnsiTheme="majorHAnsi" w:cstheme="majorHAnsi"/>
            <w:noProof/>
          </w:rPr>
          <w:t>Figure 34: Outputs for Node in PID Example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_Toc20738054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51</w:t>
        </w:r>
        <w:r w:rsidR="00B616B7" w:rsidRPr="00B616B7">
          <w:rPr>
            <w:rFonts w:asciiTheme="majorHAnsi" w:hAnsiTheme="majorHAnsi" w:cstheme="majorHAnsi"/>
            <w:noProof/>
            <w:webHidden/>
          </w:rPr>
          <w:fldChar w:fldCharType="end"/>
        </w:r>
      </w:hyperlink>
    </w:p>
    <w:p w14:paraId="777E716B" w14:textId="635EEB5A" w:rsidR="00B616B7" w:rsidRPr="00B616B7" w:rsidRDefault="00245541">
      <w:pPr>
        <w:pStyle w:val="TableofFigures"/>
        <w:tabs>
          <w:tab w:val="right" w:leader="dot" w:pos="9350"/>
        </w:tabs>
        <w:rPr>
          <w:rFonts w:asciiTheme="majorHAnsi" w:eastAsiaTheme="minorEastAsia" w:hAnsiTheme="majorHAnsi" w:cstheme="majorHAnsi"/>
          <w:noProof/>
          <w:color w:val="auto"/>
          <w:sz w:val="22"/>
          <w:szCs w:val="22"/>
        </w:rPr>
      </w:pPr>
      <w:hyperlink w:anchor="_Toc20738055" w:history="1">
        <w:r w:rsidR="00B616B7" w:rsidRPr="00B616B7">
          <w:rPr>
            <w:rStyle w:val="Hyperlink"/>
            <w:rFonts w:asciiTheme="majorHAnsi" w:hAnsiTheme="majorHAnsi" w:cstheme="majorHAnsi"/>
            <w:noProof/>
          </w:rPr>
          <w:t>Figure 35: Overview of Safety Annex/AGREE/OSATE Tool Suite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_Toc20738055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54</w:t>
        </w:r>
        <w:r w:rsidR="00B616B7" w:rsidRPr="00B616B7">
          <w:rPr>
            <w:rFonts w:asciiTheme="majorHAnsi" w:hAnsiTheme="majorHAnsi" w:cstheme="majorHAnsi"/>
            <w:noProof/>
            <w:webHidden/>
          </w:rPr>
          <w:fldChar w:fldCharType="end"/>
        </w:r>
      </w:hyperlink>
    </w:p>
    <w:p w14:paraId="48D20943" w14:textId="0443BAFA" w:rsidR="00B616B7" w:rsidRPr="00B616B7" w:rsidRDefault="00245541">
      <w:pPr>
        <w:pStyle w:val="TableofFigures"/>
        <w:tabs>
          <w:tab w:val="right" w:leader="dot" w:pos="9350"/>
        </w:tabs>
        <w:rPr>
          <w:rFonts w:asciiTheme="majorHAnsi" w:eastAsiaTheme="minorEastAsia" w:hAnsiTheme="majorHAnsi" w:cstheme="majorHAnsi"/>
          <w:noProof/>
          <w:color w:val="auto"/>
          <w:sz w:val="22"/>
          <w:szCs w:val="22"/>
        </w:rPr>
      </w:pPr>
      <w:hyperlink w:anchor="_Toc20738056" w:history="1">
        <w:r w:rsidR="00B616B7" w:rsidRPr="00B616B7">
          <w:rPr>
            <w:rStyle w:val="Hyperlink"/>
            <w:rFonts w:asciiTheme="majorHAnsi" w:hAnsiTheme="majorHAnsi" w:cstheme="majorHAnsi"/>
            <w:noProof/>
          </w:rPr>
          <w:t>Figure 36: OSATE Loading Screen</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_Toc20738056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55</w:t>
        </w:r>
        <w:r w:rsidR="00B616B7" w:rsidRPr="00B616B7">
          <w:rPr>
            <w:rFonts w:asciiTheme="majorHAnsi" w:hAnsiTheme="majorHAnsi" w:cstheme="majorHAnsi"/>
            <w:noProof/>
            <w:webHidden/>
          </w:rPr>
          <w:fldChar w:fldCharType="end"/>
        </w:r>
      </w:hyperlink>
    </w:p>
    <w:p w14:paraId="3CBA1EB0" w14:textId="3E4BE647" w:rsidR="00B616B7" w:rsidRPr="00B616B7" w:rsidRDefault="00245541">
      <w:pPr>
        <w:pStyle w:val="TableofFigures"/>
        <w:tabs>
          <w:tab w:val="right" w:leader="dot" w:pos="9350"/>
        </w:tabs>
        <w:rPr>
          <w:rFonts w:asciiTheme="majorHAnsi" w:eastAsiaTheme="minorEastAsia" w:hAnsiTheme="majorHAnsi" w:cstheme="majorHAnsi"/>
          <w:noProof/>
          <w:color w:val="auto"/>
          <w:sz w:val="22"/>
          <w:szCs w:val="22"/>
        </w:rPr>
      </w:pPr>
      <w:hyperlink w:anchor="_Toc20738057" w:history="1">
        <w:r w:rsidR="00B616B7" w:rsidRPr="00B616B7">
          <w:rPr>
            <w:rStyle w:val="Hyperlink"/>
            <w:rFonts w:asciiTheme="majorHAnsi" w:hAnsiTheme="majorHAnsi" w:cstheme="majorHAnsi"/>
            <w:noProof/>
          </w:rPr>
          <w:t>Figure 36: AGREE Analysis Preferences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_Toc20738057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56</w:t>
        </w:r>
        <w:r w:rsidR="00B616B7" w:rsidRPr="00B616B7">
          <w:rPr>
            <w:rFonts w:asciiTheme="majorHAnsi" w:hAnsiTheme="majorHAnsi" w:cstheme="majorHAnsi"/>
            <w:noProof/>
            <w:webHidden/>
          </w:rPr>
          <w:fldChar w:fldCharType="end"/>
        </w:r>
      </w:hyperlink>
    </w:p>
    <w:p w14:paraId="4B382D7D" w14:textId="0E1104CF" w:rsidR="00B616B7" w:rsidRPr="00B616B7" w:rsidRDefault="00245541">
      <w:pPr>
        <w:pStyle w:val="TableofFigures"/>
        <w:tabs>
          <w:tab w:val="right" w:leader="dot" w:pos="9350"/>
        </w:tabs>
        <w:rPr>
          <w:rFonts w:asciiTheme="majorHAnsi" w:eastAsiaTheme="minorEastAsia" w:hAnsiTheme="majorHAnsi" w:cstheme="majorHAnsi"/>
          <w:noProof/>
          <w:color w:val="auto"/>
          <w:sz w:val="22"/>
          <w:szCs w:val="22"/>
        </w:rPr>
      </w:pPr>
      <w:hyperlink w:anchor="_Toc20738058" w:history="1">
        <w:r w:rsidR="00B616B7" w:rsidRPr="00B616B7">
          <w:rPr>
            <w:rStyle w:val="Hyperlink"/>
            <w:rFonts w:asciiTheme="majorHAnsi" w:hAnsiTheme="majorHAnsi" w:cstheme="majorHAnsi"/>
            <w:noProof/>
          </w:rPr>
          <w:t>Figure 37: Different Return Types on Single Output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_Toc20738058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57</w:t>
        </w:r>
        <w:r w:rsidR="00B616B7" w:rsidRPr="00B616B7">
          <w:rPr>
            <w:rFonts w:asciiTheme="majorHAnsi" w:hAnsiTheme="majorHAnsi" w:cstheme="majorHAnsi"/>
            <w:noProof/>
            <w:webHidden/>
          </w:rPr>
          <w:fldChar w:fldCharType="end"/>
        </w:r>
      </w:hyperlink>
    </w:p>
    <w:p w14:paraId="4535EF4C" w14:textId="5967B074" w:rsidR="00B616B7" w:rsidRPr="00B616B7" w:rsidRDefault="00245541">
      <w:pPr>
        <w:pStyle w:val="TableofFigures"/>
        <w:tabs>
          <w:tab w:val="right" w:leader="dot" w:pos="9350"/>
        </w:tabs>
        <w:rPr>
          <w:rFonts w:asciiTheme="majorHAnsi" w:eastAsiaTheme="minorEastAsia" w:hAnsiTheme="majorHAnsi" w:cstheme="majorHAnsi"/>
          <w:noProof/>
          <w:color w:val="auto"/>
          <w:sz w:val="22"/>
          <w:szCs w:val="22"/>
        </w:rPr>
      </w:pPr>
      <w:hyperlink w:anchor="_Toc20738059" w:history="1">
        <w:r w:rsidR="00B616B7" w:rsidRPr="00B616B7">
          <w:rPr>
            <w:rStyle w:val="Hyperlink"/>
            <w:rFonts w:asciiTheme="majorHAnsi" w:hAnsiTheme="majorHAnsi" w:cstheme="majorHAnsi"/>
            <w:noProof/>
          </w:rPr>
          <w:t>Figure 38: Lustre Error Output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_Toc20738059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58</w:t>
        </w:r>
        <w:r w:rsidR="00B616B7" w:rsidRPr="00B616B7">
          <w:rPr>
            <w:rFonts w:asciiTheme="majorHAnsi" w:hAnsiTheme="majorHAnsi" w:cstheme="majorHAnsi"/>
            <w:noProof/>
            <w:webHidden/>
          </w:rPr>
          <w:fldChar w:fldCharType="end"/>
        </w:r>
      </w:hyperlink>
    </w:p>
    <w:p w14:paraId="7BD2BA3F" w14:textId="1CC149C7" w:rsidR="00025792" w:rsidRPr="006606C4" w:rsidRDefault="00A75C31" w:rsidP="00025792">
      <w:pPr>
        <w:rPr>
          <w:rFonts w:asciiTheme="majorHAnsi" w:hAnsiTheme="majorHAnsi" w:cstheme="majorHAnsi"/>
        </w:rPr>
      </w:pPr>
      <w:r w:rsidRPr="00B616B7">
        <w:rPr>
          <w:rFonts w:asciiTheme="majorHAnsi" w:hAnsiTheme="majorHAnsi" w:cstheme="majorHAnsi"/>
        </w:rPr>
        <w:fldChar w:fldCharType="end"/>
      </w:r>
    </w:p>
    <w:p w14:paraId="5E3FF081" w14:textId="69D5550B" w:rsidR="00792A4F" w:rsidRDefault="00792A4F">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40EBD683" w14:textId="4AA09110" w:rsidR="00792A4F" w:rsidRDefault="00792A4F" w:rsidP="00792A4F">
      <w:pPr>
        <w:pStyle w:val="Heading1"/>
      </w:pPr>
      <w:bookmarkStart w:id="1" w:name="_Toc20738060"/>
      <w:r>
        <w:lastRenderedPageBreak/>
        <w:t>Introduction</w:t>
      </w:r>
      <w:bookmarkEnd w:id="1"/>
    </w:p>
    <w:p w14:paraId="144584EC" w14:textId="7DBFC4BF" w:rsidR="000F1278" w:rsidRPr="00953006" w:rsidRDefault="000F1278" w:rsidP="000F1278">
      <w:pPr>
        <w:pStyle w:val="NormalWeb"/>
        <w:spacing w:before="0" w:beforeAutospacing="0" w:after="0" w:afterAutospacing="0"/>
        <w:ind w:firstLine="432"/>
        <w:rPr>
          <w:rFonts w:asciiTheme="majorHAnsi" w:hAnsiTheme="majorHAnsi" w:cstheme="majorHAnsi"/>
        </w:rPr>
      </w:pPr>
      <w:r w:rsidRPr="00953006">
        <w:rPr>
          <w:rFonts w:asciiTheme="majorHAnsi" w:hAnsiTheme="majorHAnsi" w:cstheme="majorHAnsi"/>
        </w:rPr>
        <w:t xml:space="preserve">System safety analysis techniques are well-established and are a required activity in the development of safety-critical systems. Model-based systems engineering (MBSE) methods and tools based on formal methods now permit system-level requirements to be specified and analyzed early in the development process. While model-based development methods are widely used in the aerospace industry, they are only recently being applied to system safety analysis. </w:t>
      </w:r>
    </w:p>
    <w:p w14:paraId="4A090270" w14:textId="77777777" w:rsidR="000F1278" w:rsidRPr="00953006"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for the Architecture Analysis and Design Language (AADL) provides the ability to reason about faults and faulty component behaviors in AADL models. In the Safety Annex approach, we use formal assume-guarantee contracts to define the nominal behavior of system components. The nominal model is then verified using the Assume Guarantee Reasoning Environment (AGREE). The Safety Annex provides a way to weave faults into the nominal system model and analyze the behavior of the system in the presence of faults. </w:t>
      </w:r>
      <w:r w:rsidR="00CF3EE2">
        <w:rPr>
          <w:rFonts w:asciiTheme="majorHAnsi" w:hAnsiTheme="majorHAnsi" w:cstheme="majorHAnsi"/>
        </w:rPr>
        <w:t>We also provide</w:t>
      </w:r>
      <w:r w:rsidRPr="00953006">
        <w:rPr>
          <w:rFonts w:asciiTheme="majorHAnsi" w:hAnsiTheme="majorHAnsi" w:cstheme="majorHAnsi"/>
        </w:rPr>
        <w:t xml:space="preserve"> a library of common fault node definitions that is customizable to the needs of system and safety engineers. </w:t>
      </w:r>
      <w:r w:rsidR="00CF3EE2">
        <w:rPr>
          <w:rFonts w:asciiTheme="majorHAnsi" w:hAnsiTheme="majorHAnsi" w:cstheme="majorHAnsi"/>
        </w:rPr>
        <w:t xml:space="preserve">This is found </w:t>
      </w:r>
      <w:r w:rsidR="00CF3EE2" w:rsidRPr="00CF3EE2">
        <w:rPr>
          <w:rFonts w:asciiTheme="majorHAnsi" w:hAnsiTheme="majorHAnsi" w:cstheme="majorHAnsi"/>
        </w:rPr>
        <w:t xml:space="preserve">in </w:t>
      </w:r>
      <w:r w:rsidR="00CF3EE2" w:rsidRPr="00056A56">
        <w:rPr>
          <w:rFonts w:asciiTheme="majorHAnsi" w:hAnsiTheme="majorHAnsi" w:cstheme="majorHAnsi"/>
        </w:rPr>
        <w:fldChar w:fldCharType="begin"/>
      </w:r>
      <w:r w:rsidR="00CF3EE2" w:rsidRPr="00056A56">
        <w:rPr>
          <w:rFonts w:asciiTheme="majorHAnsi" w:hAnsiTheme="majorHAnsi" w:cstheme="majorHAnsi"/>
        </w:rPr>
        <w:instrText xml:space="preserve"> REF _Ref13578753 \h  \* MERGEFORMAT </w:instrText>
      </w:r>
      <w:r w:rsidR="00CF3EE2" w:rsidRPr="00056A56">
        <w:rPr>
          <w:rFonts w:asciiTheme="majorHAnsi" w:hAnsiTheme="majorHAnsi" w:cstheme="majorHAnsi"/>
        </w:rPr>
      </w:r>
      <w:r w:rsidR="00CF3EE2" w:rsidRPr="00056A56">
        <w:rPr>
          <w:rFonts w:asciiTheme="majorHAnsi" w:hAnsiTheme="majorHAnsi" w:cstheme="majorHAnsi"/>
        </w:rPr>
        <w:fldChar w:fldCharType="separate"/>
      </w:r>
      <w:r w:rsidR="00CF3EE2" w:rsidRPr="00056A56">
        <w:rPr>
          <w:rFonts w:asciiTheme="majorHAnsi" w:hAnsiTheme="majorHAnsi" w:cstheme="majorHAnsi"/>
        </w:rPr>
        <w:t>Appendix 1: Fault Library</w:t>
      </w:r>
      <w:r w:rsidR="00CF3EE2" w:rsidRPr="00056A56">
        <w:rPr>
          <w:rFonts w:asciiTheme="majorHAnsi" w:hAnsiTheme="majorHAnsi" w:cstheme="majorHAnsi"/>
        </w:rPr>
        <w:fldChar w:fldCharType="end"/>
      </w:r>
      <w:r w:rsidR="00CF3EE2" w:rsidRPr="00CF3EE2">
        <w:rPr>
          <w:rFonts w:asciiTheme="majorHAnsi" w:hAnsiTheme="majorHAnsi" w:cstheme="majorHAnsi"/>
        </w:rPr>
        <w:t>.</w:t>
      </w:r>
    </w:p>
    <w:p w14:paraId="20DF3452" w14:textId="26B48B50" w:rsidR="000F1278" w:rsidRDefault="000F1278" w:rsidP="00A7403F">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supports model checking and quantitative reasoning by attaching behavioral faults to components and then using the normal behavioral propagation and proof mechanisms built into the AGREE AADL annex. This allows users to reason about the evolution of faults over time, and produce counterexamples demonstrating how component faults lead to system failures. It can serve as the shared model to capture system design and safety-relevant information, and produce both qualitative and quantitative description of the causal relationship between faults/failures and system safety requirements. </w:t>
      </w:r>
    </w:p>
    <w:p w14:paraId="2DE6EE27" w14:textId="77777777" w:rsidR="00F04723" w:rsidRDefault="00F04723" w:rsidP="00F04723">
      <w:pPr>
        <w:pStyle w:val="NormalWeb"/>
        <w:spacing w:before="0" w:beforeAutospacing="0" w:after="0" w:afterAutospacing="0"/>
        <w:rPr>
          <w:rFonts w:asciiTheme="majorHAnsi" w:hAnsiTheme="majorHAnsi" w:cstheme="majorHAnsi"/>
        </w:rPr>
      </w:pPr>
    </w:p>
    <w:p w14:paraId="0F4B2922" w14:textId="77777777" w:rsidR="007E393E" w:rsidRDefault="007E393E" w:rsidP="007E393E">
      <w:pPr>
        <w:pStyle w:val="Heading2"/>
      </w:pPr>
      <w:bookmarkStart w:id="2" w:name="_Toc20738061"/>
      <w:r>
        <w:t>Github Repositories</w:t>
      </w:r>
      <w:bookmarkEnd w:id="2"/>
    </w:p>
    <w:p w14:paraId="5175C475" w14:textId="1E24B370" w:rsidR="00F04723" w:rsidRDefault="00F04723"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Throughout this guide, we often refer users to the</w:t>
      </w:r>
      <w:r w:rsidR="00326BB2">
        <w:rPr>
          <w:rFonts w:asciiTheme="majorHAnsi" w:hAnsiTheme="majorHAnsi" w:cstheme="majorHAnsi"/>
        </w:rPr>
        <w:t xml:space="preserve"> Safety Annex</w:t>
      </w:r>
      <w:r>
        <w:rPr>
          <w:rFonts w:asciiTheme="majorHAnsi" w:hAnsiTheme="majorHAnsi" w:cstheme="majorHAnsi"/>
        </w:rPr>
        <w:t xml:space="preserve"> Github repository for access to </w:t>
      </w:r>
      <w:r w:rsidR="00AA27BD">
        <w:rPr>
          <w:rFonts w:asciiTheme="majorHAnsi" w:hAnsiTheme="majorHAnsi" w:cstheme="majorHAnsi"/>
        </w:rPr>
        <w:t>the plugin</w:t>
      </w:r>
      <w:r w:rsidR="00A7403F">
        <w:rPr>
          <w:rFonts w:asciiTheme="majorHAnsi" w:hAnsiTheme="majorHAnsi" w:cstheme="majorHAnsi"/>
        </w:rPr>
        <w:t xml:space="preserve"> and</w:t>
      </w:r>
      <w:r w:rsidR="000C78D5">
        <w:rPr>
          <w:rFonts w:asciiTheme="majorHAnsi" w:hAnsiTheme="majorHAnsi" w:cstheme="majorHAnsi"/>
        </w:rPr>
        <w:t xml:space="preserve"> documentation</w:t>
      </w:r>
      <w:r w:rsidR="00E75D20">
        <w:rPr>
          <w:rFonts w:asciiTheme="majorHAnsi" w:hAnsiTheme="majorHAnsi" w:cstheme="majorHAnsi"/>
        </w:rPr>
        <w:t xml:space="preserve"> [2]</w:t>
      </w:r>
      <w:r>
        <w:rPr>
          <w:rFonts w:asciiTheme="majorHAnsi" w:hAnsiTheme="majorHAnsi" w:cstheme="majorHAnsi"/>
        </w:rPr>
        <w:t xml:space="preserve">. </w:t>
      </w:r>
      <w:hyperlink r:id="rId8" w:history="1">
        <w:r w:rsidR="00372F4E" w:rsidRPr="00AC778D">
          <w:rPr>
            <w:rStyle w:val="Hyperlink"/>
            <w:rFonts w:asciiTheme="majorHAnsi" w:hAnsiTheme="majorHAnsi" w:cstheme="majorHAnsi"/>
          </w:rPr>
          <w:t>https://github.com/loonwerks/AMASE/tree/master</w:t>
        </w:r>
      </w:hyperlink>
      <w:r w:rsidR="00AA27BD">
        <w:rPr>
          <w:rFonts w:asciiTheme="majorHAnsi" w:hAnsiTheme="majorHAnsi" w:cstheme="majorHAnsi"/>
        </w:rPr>
        <w:t xml:space="preserve"> </w:t>
      </w:r>
    </w:p>
    <w:p w14:paraId="2DFEA4CE" w14:textId="3D5B85C1" w:rsidR="00550EAA" w:rsidRDefault="00550EAA" w:rsidP="00F04723">
      <w:pPr>
        <w:pStyle w:val="NormalWeb"/>
        <w:spacing w:before="0" w:beforeAutospacing="0" w:after="0" w:afterAutospacing="0"/>
        <w:rPr>
          <w:rFonts w:asciiTheme="majorHAnsi" w:hAnsiTheme="majorHAnsi" w:cstheme="majorHAnsi"/>
        </w:rPr>
      </w:pPr>
    </w:p>
    <w:p w14:paraId="7B2713CD" w14:textId="73F54BC5" w:rsidR="00056A56" w:rsidRPr="00056A56" w:rsidRDefault="00056A56" w:rsidP="00056A56">
      <w:pPr>
        <w:pStyle w:val="NormalWeb"/>
        <w:spacing w:before="0" w:beforeAutospacing="0" w:after="0" w:afterAutospacing="0"/>
        <w:rPr>
          <w:rFonts w:asciiTheme="majorHAnsi" w:hAnsiTheme="majorHAnsi" w:cstheme="majorHAnsi"/>
        </w:rPr>
      </w:pPr>
      <w:r>
        <w:rPr>
          <w:rFonts w:asciiTheme="majorHAnsi" w:hAnsiTheme="majorHAnsi" w:cstheme="majorHAnsi"/>
        </w:rPr>
        <w:t xml:space="preserve">The examples referenced throughout the User’s Guide can be found in the </w:t>
      </w:r>
      <w:r>
        <w:rPr>
          <w:rFonts w:asciiTheme="majorHAnsi" w:hAnsiTheme="majorHAnsi" w:cstheme="majorHAnsi"/>
          <w:i/>
        </w:rPr>
        <w:t>examples</w:t>
      </w:r>
      <w:r>
        <w:rPr>
          <w:rFonts w:asciiTheme="majorHAnsi" w:hAnsiTheme="majorHAnsi" w:cstheme="majorHAnsi"/>
        </w:rPr>
        <w:t xml:space="preserve"> directory of the GitHub repository [3]. </w:t>
      </w:r>
      <w:hyperlink r:id="rId9" w:history="1">
        <w:r w:rsidRPr="00AC778D">
          <w:rPr>
            <w:rStyle w:val="Hyperlink"/>
            <w:rFonts w:asciiTheme="majorHAnsi" w:hAnsiTheme="majorHAnsi" w:cstheme="majorHAnsi"/>
          </w:rPr>
          <w:t>https://github.com/loonwerks/AMASE/tree/master/examples</w:t>
        </w:r>
      </w:hyperlink>
      <w:r>
        <w:rPr>
          <w:rFonts w:asciiTheme="majorHAnsi" w:hAnsiTheme="majorHAnsi" w:cstheme="majorHAnsi"/>
        </w:rPr>
        <w:t xml:space="preserve"> </w:t>
      </w:r>
    </w:p>
    <w:p w14:paraId="2FF6570C" w14:textId="77777777" w:rsidR="00056A56" w:rsidRDefault="00056A56" w:rsidP="00F04723">
      <w:pPr>
        <w:pStyle w:val="NormalWeb"/>
        <w:spacing w:before="0" w:beforeAutospacing="0" w:after="0" w:afterAutospacing="0"/>
        <w:rPr>
          <w:rFonts w:asciiTheme="majorHAnsi" w:hAnsiTheme="majorHAnsi" w:cstheme="majorHAnsi"/>
        </w:rPr>
      </w:pPr>
    </w:p>
    <w:p w14:paraId="1D0546AF" w14:textId="579C4299" w:rsidR="00326BB2" w:rsidRPr="00326BB2" w:rsidRDefault="00326BB2"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We also refer to the AGREE Users Guide</w:t>
      </w:r>
      <w:r w:rsidR="000F24D1">
        <w:rPr>
          <w:rFonts w:asciiTheme="majorHAnsi" w:hAnsiTheme="majorHAnsi" w:cstheme="majorHAnsi"/>
        </w:rPr>
        <w:t xml:space="preserve"> [1]</w:t>
      </w:r>
      <w:r>
        <w:rPr>
          <w:rFonts w:asciiTheme="majorHAnsi" w:hAnsiTheme="majorHAnsi" w:cstheme="majorHAnsi"/>
        </w:rPr>
        <w:t xml:space="preserve"> for certain syntactical elements and more descriptions on how this annex is used. This </w:t>
      </w:r>
      <w:r w:rsidR="000E1B7C">
        <w:rPr>
          <w:rFonts w:asciiTheme="majorHAnsi" w:hAnsiTheme="majorHAnsi" w:cstheme="majorHAnsi"/>
        </w:rPr>
        <w:t>can be found at the following website</w:t>
      </w:r>
      <w:r>
        <w:rPr>
          <w:rFonts w:asciiTheme="majorHAnsi" w:hAnsiTheme="majorHAnsi" w:cstheme="majorHAnsi"/>
        </w:rPr>
        <w:t xml:space="preserve">: </w:t>
      </w:r>
    </w:p>
    <w:p w14:paraId="6E7564DD" w14:textId="77777777" w:rsidR="000F1278" w:rsidRPr="00844F97" w:rsidRDefault="00245541" w:rsidP="00025792">
      <w:pPr>
        <w:rPr>
          <w:rFonts w:asciiTheme="majorHAnsi" w:hAnsiTheme="majorHAnsi" w:cstheme="majorHAnsi"/>
        </w:rPr>
      </w:pPr>
      <w:hyperlink r:id="rId10" w:history="1">
        <w:r w:rsidR="00844F97" w:rsidRPr="00844F97">
          <w:rPr>
            <w:rStyle w:val="Hyperlink"/>
            <w:rFonts w:asciiTheme="majorHAnsi" w:hAnsiTheme="majorHAnsi" w:cstheme="majorHAnsi"/>
          </w:rPr>
          <w:t>https://github.com/loonwerks/formal-methods-workbench/tree/master/documentation/agree</w:t>
        </w:r>
      </w:hyperlink>
    </w:p>
    <w:p w14:paraId="28AB6274" w14:textId="77777777" w:rsidR="00025792" w:rsidRDefault="00025792" w:rsidP="00025792">
      <w:pPr>
        <w:pStyle w:val="Heading1"/>
      </w:pPr>
      <w:bookmarkStart w:id="3" w:name="_Toc20738062"/>
      <w:r>
        <w:t>Brief Overview of AADL, AGREE, and the Safety Annex</w:t>
      </w:r>
      <w:bookmarkEnd w:id="3"/>
    </w:p>
    <w:p w14:paraId="51ECD2D5" w14:textId="77777777" w:rsidR="00333D56" w:rsidRPr="00E71FAD" w:rsidRDefault="00333D56" w:rsidP="00333D56">
      <w:pPr>
        <w:rPr>
          <w:rFonts w:asciiTheme="majorHAnsi" w:hAnsiTheme="majorHAnsi"/>
        </w:rPr>
      </w:pPr>
      <w:r w:rsidRPr="00E71FAD">
        <w:rPr>
          <w:rFonts w:asciiTheme="majorHAnsi" w:eastAsia="Calibri" w:hAnsiTheme="majorHAnsi" w:cs="Calibri"/>
        </w:rPr>
        <w:t xml:space="preserve">The safety annex is meant to be used in the context of an AADL model that has been annotated with AGREE.  AGREE models the components and their connections as they are described in AADL and the safety annex provides fault definitions to these components and connections.  This section provides a very brief introduction to AADL, AGREE, and the safety annex through the use of a very simple model. </w:t>
      </w:r>
      <w:r w:rsidRPr="00E71FAD">
        <w:rPr>
          <w:rFonts w:asciiTheme="majorHAnsi" w:hAnsiTheme="majorHAnsi"/>
        </w:rPr>
        <w:t xml:space="preserve">  </w:t>
      </w:r>
    </w:p>
    <w:p w14:paraId="0561154B" w14:textId="77777777" w:rsidR="00333D56" w:rsidRPr="00E71FAD" w:rsidRDefault="00333D56" w:rsidP="00333D56">
      <w:pPr>
        <w:rPr>
          <w:rFonts w:asciiTheme="majorHAnsi" w:hAnsiTheme="majorHAnsi"/>
        </w:rPr>
      </w:pPr>
    </w:p>
    <w:p w14:paraId="787A7E89" w14:textId="77777777" w:rsidR="00333D56" w:rsidRPr="00E71FAD" w:rsidRDefault="00333D56" w:rsidP="00333D56">
      <w:pPr>
        <w:rPr>
          <w:rFonts w:asciiTheme="majorHAnsi" w:hAnsiTheme="majorHAnsi" w:cstheme="majorHAnsi"/>
        </w:rPr>
      </w:pPr>
      <w:r w:rsidRPr="00E71FAD">
        <w:rPr>
          <w:rFonts w:asciiTheme="majorHAnsi" w:hAnsiTheme="majorHAnsi" w:cstheme="majorHAnsi"/>
        </w:rPr>
        <w:t>Suppose we have a simple architecture with three subcomponents A, B, and C, as shown in</w:t>
      </w:r>
      <w:r w:rsidRPr="00E71FAD">
        <w:rPr>
          <w:rFonts w:asciiTheme="majorHAnsi" w:eastAsia="Calibri" w:hAnsiTheme="majorHAnsi" w:cstheme="majorHAnsi"/>
        </w:rPr>
        <w:t xml:space="preserve"> </w:t>
      </w:r>
      <w:r w:rsidRPr="00056A56">
        <w:rPr>
          <w:rFonts w:asciiTheme="majorHAnsi" w:eastAsia="Calibri" w:hAnsiTheme="majorHAnsi" w:cstheme="majorHAnsi"/>
        </w:rPr>
        <w:fldChar w:fldCharType="begin"/>
      </w:r>
      <w:r w:rsidRPr="00056A56">
        <w:rPr>
          <w:rFonts w:asciiTheme="majorHAnsi" w:eastAsia="Calibri" w:hAnsiTheme="majorHAnsi" w:cstheme="majorHAnsi"/>
        </w:rPr>
        <w:instrText xml:space="preserve"> REF _Ref509306973 \h </w:instrText>
      </w:r>
      <w:r w:rsidR="00E71FAD" w:rsidRPr="00056A56">
        <w:rPr>
          <w:rFonts w:asciiTheme="majorHAnsi" w:eastAsia="Calibri" w:hAnsiTheme="majorHAnsi" w:cstheme="majorHAnsi"/>
        </w:rPr>
        <w:instrText xml:space="preserve"> \* MERGEFORMAT </w:instrText>
      </w:r>
      <w:r w:rsidRPr="00056A56">
        <w:rPr>
          <w:rFonts w:asciiTheme="majorHAnsi" w:eastAsia="Calibri" w:hAnsiTheme="majorHAnsi" w:cstheme="majorHAnsi"/>
        </w:rPr>
      </w:r>
      <w:r w:rsidRPr="00056A56">
        <w:rPr>
          <w:rFonts w:asciiTheme="majorHAnsi" w:eastAsia="Calibri" w:hAnsiTheme="majorHAnsi" w:cstheme="majorHAnsi"/>
        </w:rPr>
        <w:fldChar w:fldCharType="separate"/>
      </w:r>
      <w:r w:rsidR="00E66A82" w:rsidRPr="00056A56">
        <w:rPr>
          <w:rFonts w:asciiTheme="majorHAnsi" w:hAnsiTheme="majorHAnsi"/>
        </w:rPr>
        <w:t xml:space="preserve">Figure </w:t>
      </w:r>
      <w:r w:rsidR="00E66A82" w:rsidRPr="00056A56">
        <w:rPr>
          <w:rFonts w:asciiTheme="majorHAnsi" w:hAnsiTheme="majorHAnsi"/>
          <w:noProof/>
        </w:rPr>
        <w:t>1</w:t>
      </w:r>
      <w:r w:rsidRPr="00056A56">
        <w:rPr>
          <w:rFonts w:asciiTheme="majorHAnsi" w:eastAsia="Calibri" w:hAnsiTheme="majorHAnsi" w:cstheme="majorHAnsi"/>
        </w:rPr>
        <w:fldChar w:fldCharType="end"/>
      </w:r>
      <w:r w:rsidRPr="00056A56">
        <w:rPr>
          <w:rFonts w:asciiTheme="majorHAnsi" w:eastAsia="Calibri" w:hAnsiTheme="majorHAnsi" w:cstheme="majorHAnsi"/>
        </w:rPr>
        <w:t>.</w:t>
      </w:r>
      <w:r w:rsidRPr="00E71FAD">
        <w:rPr>
          <w:rFonts w:asciiTheme="majorHAnsi" w:hAnsiTheme="majorHAnsi" w:cstheme="majorHAnsi"/>
        </w:rPr>
        <w:t xml:space="preserve"> </w:t>
      </w:r>
    </w:p>
    <w:p w14:paraId="0E5558FD" w14:textId="77777777" w:rsidR="00333D56" w:rsidRDefault="00333D56" w:rsidP="00333D56"/>
    <w:p w14:paraId="7B43A844" w14:textId="77777777" w:rsidR="00333D56" w:rsidRDefault="00333D56" w:rsidP="00333D56">
      <w:pPr>
        <w:keepNext/>
        <w:jc w:val="center"/>
      </w:pPr>
      <w:r>
        <w:rPr>
          <w:noProof/>
        </w:rPr>
        <w:drawing>
          <wp:inline distT="0" distB="0" distL="0" distR="0" wp14:anchorId="12462DEA" wp14:editId="295C2547">
            <wp:extent cx="5343525" cy="2962275"/>
            <wp:effectExtent l="0" t="0" r="9525" b="9525"/>
            <wp:docPr id="2" name="Picture 2" descr="toyExampleF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yExampleFa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3525" cy="2962275"/>
                    </a:xfrm>
                    <a:prstGeom prst="rect">
                      <a:avLst/>
                    </a:prstGeom>
                    <a:noFill/>
                    <a:ln>
                      <a:noFill/>
                    </a:ln>
                  </pic:spPr>
                </pic:pic>
              </a:graphicData>
            </a:graphic>
          </wp:inline>
        </w:drawing>
      </w:r>
    </w:p>
    <w:p w14:paraId="6D9B280B" w14:textId="77777777" w:rsidR="00333D56" w:rsidRPr="007C2BEB" w:rsidRDefault="00333D56" w:rsidP="00333D56">
      <w:pPr>
        <w:pStyle w:val="Caption"/>
        <w:jc w:val="center"/>
        <w:rPr>
          <w:sz w:val="24"/>
          <w:szCs w:val="24"/>
        </w:rPr>
      </w:pPr>
      <w:bookmarkStart w:id="4" w:name="_Ref509306973"/>
      <w:bookmarkStart w:id="5" w:name="_Toc509298866"/>
      <w:bookmarkStart w:id="6" w:name="_Toc509313357"/>
      <w:bookmarkStart w:id="7" w:name="_Toc509494708"/>
      <w:bookmarkStart w:id="8" w:name="_Toc20738022"/>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3B79B4">
        <w:rPr>
          <w:noProof/>
          <w:sz w:val="24"/>
          <w:szCs w:val="24"/>
        </w:rPr>
        <w:t>1</w:t>
      </w:r>
      <w:r w:rsidRPr="007C2BEB">
        <w:rPr>
          <w:sz w:val="24"/>
          <w:szCs w:val="24"/>
        </w:rPr>
        <w:fldChar w:fldCharType="end"/>
      </w:r>
      <w:bookmarkEnd w:id="4"/>
      <w:r w:rsidRPr="007C2BEB">
        <w:rPr>
          <w:sz w:val="24"/>
          <w:szCs w:val="24"/>
        </w:rPr>
        <w:t>: Toy Example for Safety Annex and AGREE</w:t>
      </w:r>
      <w:bookmarkEnd w:id="5"/>
      <w:bookmarkEnd w:id="6"/>
      <w:bookmarkEnd w:id="7"/>
      <w:bookmarkEnd w:id="8"/>
    </w:p>
    <w:p w14:paraId="745C2B33" w14:textId="77777777" w:rsidR="00333D56" w:rsidRDefault="00333D56" w:rsidP="00333D56">
      <w:bookmarkStart w:id="9" w:name="_1fob9te" w:colFirst="0" w:colLast="0"/>
      <w:bookmarkEnd w:id="9"/>
    </w:p>
    <w:p w14:paraId="0EF23173" w14:textId="77777777" w:rsidR="00333D56" w:rsidRDefault="00333D56" w:rsidP="00333D56"/>
    <w:p w14:paraId="7C5FCE3C"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We want to show using AGREE that the system level property (Output &lt; 50) holds, given the guarantees provided by the components and the system assumption (Input &lt; 10). We also want to be able to model faults on each of these components. Some possible faults are shown in the diagram of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_Ref509306973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E66A82" w:rsidRPr="00133D4E">
        <w:rPr>
          <w:rFonts w:asciiTheme="majorHAnsi" w:hAnsiTheme="majorHAnsi"/>
        </w:rPr>
        <w:t xml:space="preserve">Figure </w:t>
      </w:r>
      <w:r w:rsidR="00E66A82" w:rsidRPr="00133D4E">
        <w:rPr>
          <w:rFonts w:asciiTheme="majorHAnsi" w:hAnsiTheme="majorHAnsi"/>
          <w:noProof/>
        </w:rPr>
        <w:t>1</w:t>
      </w:r>
      <w:r w:rsidRPr="00133D4E">
        <w:rPr>
          <w:rFonts w:asciiTheme="majorHAnsi" w:eastAsia="Calibri" w:hAnsiTheme="majorHAnsi" w:cs="Calibri"/>
        </w:rPr>
        <w:fldChar w:fldCharType="end"/>
      </w:r>
      <w:r w:rsidRPr="00E71FAD">
        <w:rPr>
          <w:rFonts w:asciiTheme="majorHAnsi" w:eastAsia="Calibri" w:hAnsiTheme="majorHAnsi" w:cs="Calibri"/>
        </w:rPr>
        <w:t>.</w:t>
      </w:r>
    </w:p>
    <w:p w14:paraId="0277BC40" w14:textId="77777777" w:rsidR="00333D56" w:rsidRPr="00E71FAD" w:rsidRDefault="00333D56" w:rsidP="00333D56">
      <w:pPr>
        <w:rPr>
          <w:rFonts w:asciiTheme="majorHAnsi" w:eastAsia="Calibri" w:hAnsiTheme="majorHAnsi" w:cs="Calibri"/>
        </w:rPr>
      </w:pPr>
    </w:p>
    <w:p w14:paraId="467D9ED1"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order to represent this model in AADL, we construct an AADL package.  Packages are the structuring mechanism in AADL; they define a namespace where we can place definitions.  We define the subcomponents first, then the system component.  The complete AADL is shown 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E66A82" w:rsidRPr="00133D4E">
        <w:rPr>
          <w:rFonts w:asciiTheme="majorHAnsi" w:hAnsiTheme="majorHAnsi"/>
        </w:rPr>
        <w:t xml:space="preserve">Figure </w:t>
      </w:r>
      <w:r w:rsidR="00E66A82" w:rsidRPr="00133D4E">
        <w:rPr>
          <w:rFonts w:asciiTheme="majorHAnsi" w:hAnsiTheme="majorHAnsi"/>
          <w:noProof/>
        </w:rPr>
        <w:t>2</w:t>
      </w:r>
      <w:r w:rsidRPr="00133D4E">
        <w:rPr>
          <w:rFonts w:asciiTheme="majorHAnsi" w:eastAsia="Calibri" w:hAnsiTheme="majorHAnsi" w:cs="Calibri"/>
        </w:rPr>
        <w:fldChar w:fldCharType="end"/>
      </w:r>
      <w:r w:rsidRPr="00E71FAD">
        <w:rPr>
          <w:rFonts w:asciiTheme="majorHAnsi" w:eastAsia="Calibri" w:hAnsiTheme="majorHAnsi" w:cs="Calibri"/>
        </w:rPr>
        <w:t xml:space="preserve"> below.</w:t>
      </w:r>
    </w:p>
    <w:p w14:paraId="5C42A147"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0331FA1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package</w:t>
      </w:r>
      <w:r w:rsidRPr="000F42EA">
        <w:rPr>
          <w:rFonts w:ascii="Consolas" w:hAnsi="Consolas" w:cs="Consolas"/>
          <w:sz w:val="18"/>
          <w:szCs w:val="18"/>
        </w:rPr>
        <w:t xml:space="preserve"> Integer_Toy</w:t>
      </w:r>
    </w:p>
    <w:p w14:paraId="2F54CB6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public</w:t>
      </w:r>
      <w:r w:rsidRPr="000F42EA">
        <w:rPr>
          <w:rFonts w:ascii="Consolas" w:hAnsi="Consolas" w:cs="Consolas"/>
          <w:sz w:val="18"/>
          <w:szCs w:val="18"/>
        </w:rPr>
        <w:t xml:space="preserve"> </w:t>
      </w:r>
    </w:p>
    <w:p w14:paraId="630D0AD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Base_Types;</w:t>
      </w:r>
    </w:p>
    <w:p w14:paraId="0665965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faults;</w:t>
      </w:r>
    </w:p>
    <w:p w14:paraId="0245AFA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46711D1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7C750F3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31D65D8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07CE806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181F9A2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0F6A65C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7FCF23F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48A375B3"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41E72C1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5C92726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793C88C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2590C12" w14:textId="20CA4D9A"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460563">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30E21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75E2DC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30EDF3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5.0E-5 </w:t>
      </w:r>
      <w:r w:rsidRPr="000F42EA">
        <w:rPr>
          <w:rFonts w:ascii="Consolas" w:hAnsi="Consolas" w:cs="Consolas"/>
          <w:b/>
          <w:bCs/>
          <w:color w:val="7F0055"/>
          <w:sz w:val="18"/>
          <w:szCs w:val="18"/>
        </w:rPr>
        <w:t>;</w:t>
      </w:r>
    </w:p>
    <w:p w14:paraId="0C963C7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A9A61E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0FAA5EAB"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15FE7CE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14:paraId="5F0A2E9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24A92E3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B</w:t>
      </w:r>
    </w:p>
    <w:p w14:paraId="095DEC8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734727D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0BD0638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4873F2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638DD65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363A88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"B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314551B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"B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Input </w:t>
      </w:r>
      <w:r w:rsidRPr="000F42EA">
        <w:rPr>
          <w:rFonts w:ascii="Consolas" w:hAnsi="Consolas" w:cs="Consolas"/>
          <w:b/>
          <w:bCs/>
          <w:color w:val="7F0055"/>
          <w:sz w:val="18"/>
          <w:szCs w:val="18"/>
        </w:rPr>
        <w:t>+</w:t>
      </w:r>
      <w:r w:rsidRPr="000F42EA">
        <w:rPr>
          <w:rFonts w:ascii="Consolas" w:hAnsi="Consolas" w:cs="Consolas"/>
          <w:sz w:val="18"/>
          <w:szCs w:val="18"/>
        </w:rPr>
        <w:t xml:space="preserve"> 15</w:t>
      </w:r>
      <w:r w:rsidRPr="000F42EA">
        <w:rPr>
          <w:rFonts w:ascii="Consolas" w:hAnsi="Consolas" w:cs="Consolas"/>
          <w:b/>
          <w:bCs/>
          <w:color w:val="7F0055"/>
          <w:sz w:val="18"/>
          <w:szCs w:val="18"/>
        </w:rPr>
        <w:t>;</w:t>
      </w:r>
    </w:p>
    <w:p w14:paraId="4B5C609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31F2B13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46863AF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690EC59" w14:textId="60A9BA22" w:rsidR="00333D56" w:rsidRPr="000F42EA" w:rsidRDefault="00333D56" w:rsidP="009F08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stuck_at_fault_B </w:t>
      </w:r>
      <w:r w:rsidRPr="000F42EA">
        <w:rPr>
          <w:rFonts w:ascii="Consolas" w:hAnsi="Consolas" w:cs="Consolas"/>
          <w:color w:val="2A00FF"/>
          <w:sz w:val="18"/>
          <w:szCs w:val="18"/>
        </w:rPr>
        <w:t>"Component B output nondeterministic"</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460563">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20C7EB4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nondet_val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3099A73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nondet_val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1B080B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B47760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sidR="00E67D16">
        <w:rPr>
          <w:rFonts w:ascii="Consolas" w:hAnsi="Consolas" w:cs="Consolas"/>
          <w:sz w:val="18"/>
          <w:szCs w:val="18"/>
        </w:rPr>
        <w:tab/>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5.0E-9 </w:t>
      </w:r>
      <w:r w:rsidRPr="000F42EA">
        <w:rPr>
          <w:rFonts w:ascii="Consolas" w:hAnsi="Consolas" w:cs="Consolas"/>
          <w:b/>
          <w:bCs/>
          <w:color w:val="7F0055"/>
          <w:sz w:val="18"/>
          <w:szCs w:val="18"/>
        </w:rPr>
        <w:t>;</w:t>
      </w:r>
    </w:p>
    <w:p w14:paraId="3F87BA3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4FEC6D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4D1FD6B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597C05F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B ; </w:t>
      </w:r>
    </w:p>
    <w:p w14:paraId="05FCA68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488D307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C</w:t>
      </w:r>
    </w:p>
    <w:p w14:paraId="6B88C0C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7859A9E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Input1: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22D7E18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Input2: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4EF4C7F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1FA7741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761C924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4123BEE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135F5DF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4CA583FB"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always is increasing"</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 </w:t>
      </w:r>
      <w:r w:rsidRPr="000F42EA">
        <w:rPr>
          <w:rFonts w:ascii="Consolas" w:hAnsi="Consolas" w:cs="Consolas"/>
          <w:b/>
          <w:bCs/>
          <w:color w:val="7F0055"/>
          <w:sz w:val="18"/>
          <w:szCs w:val="18"/>
        </w:rPr>
        <w:t>-&gt;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w:t>
      </w:r>
      <w:r w:rsidRPr="000F42EA">
        <w:rPr>
          <w:rFonts w:ascii="Consolas" w:hAnsi="Consolas" w:cs="Consolas"/>
          <w:b/>
          <w:bCs/>
          <w:color w:val="7F0055"/>
          <w:sz w:val="18"/>
          <w:szCs w:val="18"/>
        </w:rPr>
        <w:t>pre(</w:t>
      </w:r>
      <w:r w:rsidRPr="000F42EA">
        <w:rPr>
          <w:rFonts w:ascii="Consolas" w:hAnsi="Consolas" w:cs="Consolas"/>
          <w:sz w:val="18"/>
          <w:szCs w:val="18"/>
        </w:rPr>
        <w:t>mode</w:t>
      </w:r>
      <w:r w:rsidRPr="000F42EA">
        <w:rPr>
          <w:rFonts w:ascii="Consolas" w:hAnsi="Consolas" w:cs="Consolas"/>
          <w:b/>
          <w:bCs/>
          <w:color w:val="7F0055"/>
          <w:sz w:val="18"/>
          <w:szCs w:val="18"/>
        </w:rPr>
        <w:t>);</w:t>
      </w:r>
    </w:p>
    <w:p w14:paraId="04C5228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"C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if</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3 </w:t>
      </w:r>
      <w:r w:rsidRPr="000F42EA">
        <w:rPr>
          <w:rFonts w:ascii="Consolas" w:hAnsi="Consolas" w:cs="Consolas"/>
          <w:b/>
          <w:bCs/>
          <w:color w:val="7F0055"/>
          <w:sz w:val="18"/>
          <w:szCs w:val="18"/>
        </w:rPr>
        <w:t>then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Input1 </w:t>
      </w:r>
      <w:r w:rsidRPr="000F42EA">
        <w:rPr>
          <w:rFonts w:ascii="Consolas" w:hAnsi="Consolas" w:cs="Consolas"/>
          <w:b/>
          <w:bCs/>
          <w:color w:val="7F0055"/>
          <w:sz w:val="18"/>
          <w:szCs w:val="18"/>
        </w:rPr>
        <w:t>+</w:t>
      </w:r>
      <w:r w:rsidRPr="000F42EA">
        <w:rPr>
          <w:rFonts w:ascii="Consolas" w:hAnsi="Consolas" w:cs="Consolas"/>
          <w:sz w:val="18"/>
          <w:szCs w:val="18"/>
        </w:rPr>
        <w:t xml:space="preserve"> Input2</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else</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19CB6A6B"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2BBE53A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C ; </w:t>
      </w:r>
    </w:p>
    <w:p w14:paraId="3F9B094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39BFAEB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top_level</w:t>
      </w:r>
    </w:p>
    <w:p w14:paraId="099DF4E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0BC9F12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D3542D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F519AC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8AC97D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704B00F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0871752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"System input range "</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10</w:t>
      </w:r>
      <w:r w:rsidRPr="000F42EA">
        <w:rPr>
          <w:rFonts w:ascii="Consolas" w:hAnsi="Consolas" w:cs="Consolas"/>
          <w:b/>
          <w:bCs/>
          <w:color w:val="7F0055"/>
          <w:sz w:val="18"/>
          <w:szCs w:val="18"/>
        </w:rPr>
        <w:t>;</w:t>
      </w:r>
    </w:p>
    <w:p w14:paraId="03A8163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is always positive"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6269D70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"System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50</w:t>
      </w:r>
      <w:r w:rsidRPr="000F42EA">
        <w:rPr>
          <w:rFonts w:ascii="Consolas" w:hAnsi="Consolas" w:cs="Consolas"/>
          <w:b/>
          <w:bCs/>
          <w:color w:val="7F0055"/>
          <w:sz w:val="18"/>
          <w:szCs w:val="18"/>
        </w:rPr>
        <w:t>;</w:t>
      </w:r>
    </w:p>
    <w:p w14:paraId="116C3D6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007D7CC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top_level;</w:t>
      </w:r>
    </w:p>
    <w:p w14:paraId="6928B3A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598049C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r w:rsidRPr="000F42EA">
        <w:rPr>
          <w:rFonts w:ascii="Consolas" w:hAnsi="Consolas" w:cs="Consolas"/>
          <w:b/>
          <w:bCs/>
          <w:color w:val="7F0055"/>
          <w:sz w:val="18"/>
          <w:szCs w:val="18"/>
        </w:rPr>
        <w:t>implementation</w:t>
      </w:r>
      <w:r w:rsidRPr="000F42EA">
        <w:rPr>
          <w:rFonts w:ascii="Consolas" w:hAnsi="Consolas" w:cs="Consolas"/>
          <w:sz w:val="18"/>
          <w:szCs w:val="18"/>
        </w:rPr>
        <w:t xml:space="preserve"> top_level.Impl</w:t>
      </w:r>
    </w:p>
    <w:p w14:paraId="299B739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subcomponents</w:t>
      </w:r>
    </w:p>
    <w:p w14:paraId="4BAE645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A ; </w:t>
      </w:r>
    </w:p>
    <w:p w14:paraId="7C4B1F9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B_sub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B ; </w:t>
      </w:r>
    </w:p>
    <w:p w14:paraId="6907A51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C_sub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C ; </w:t>
      </w:r>
    </w:p>
    <w:p w14:paraId="655651D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connections</w:t>
      </w:r>
    </w:p>
    <w:p w14:paraId="3B8E1B5E"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IN_TO_A : </w:t>
      </w:r>
      <w:r w:rsidRPr="000F42EA">
        <w:rPr>
          <w:rFonts w:ascii="Consolas" w:hAnsi="Consolas" w:cs="Consolas"/>
          <w:b/>
          <w:bCs/>
          <w:color w:val="7F0055"/>
          <w:sz w:val="18"/>
          <w:szCs w:val="18"/>
        </w:rPr>
        <w:t>port</w:t>
      </w:r>
      <w:r w:rsidRPr="000F42EA">
        <w:rPr>
          <w:rFonts w:ascii="Consolas" w:hAnsi="Consolas" w:cs="Consolas"/>
          <w:sz w:val="18"/>
          <w:szCs w:val="18"/>
        </w:rPr>
        <w:t xml:space="preserve"> Input -&gt; A_sub.Input </w:t>
      </w:r>
    </w:p>
    <w:p w14:paraId="55BCA77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lastRenderedPageBreak/>
        <w:t>{Communication_Properties::Timing =&gt; immediate;};</w:t>
      </w:r>
    </w:p>
    <w:p w14:paraId="41712A31"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A_TO_B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B_sub.Input </w:t>
      </w:r>
    </w:p>
    <w:p w14:paraId="2D6C68D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32FF3EE0"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A_TO_C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C_sub.Input1 </w:t>
      </w:r>
    </w:p>
    <w:p w14:paraId="051BDC63"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18E2809C"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B_TO_C : </w:t>
      </w:r>
      <w:r w:rsidRPr="000F42EA">
        <w:rPr>
          <w:rFonts w:ascii="Consolas" w:hAnsi="Consolas" w:cs="Consolas"/>
          <w:b/>
          <w:bCs/>
          <w:color w:val="7F0055"/>
          <w:sz w:val="18"/>
          <w:szCs w:val="18"/>
        </w:rPr>
        <w:t>port</w:t>
      </w:r>
      <w:r w:rsidRPr="000F42EA">
        <w:rPr>
          <w:rFonts w:ascii="Consolas" w:hAnsi="Consolas" w:cs="Consolas"/>
          <w:sz w:val="18"/>
          <w:szCs w:val="18"/>
        </w:rPr>
        <w:t xml:space="preserve"> B_sub.Output -&gt; C_sub.Input2 </w:t>
      </w:r>
    </w:p>
    <w:p w14:paraId="446C8E7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13A1D14F"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C_TO_Output : </w:t>
      </w:r>
      <w:r w:rsidRPr="000F42EA">
        <w:rPr>
          <w:rFonts w:ascii="Consolas" w:hAnsi="Consolas" w:cs="Consolas"/>
          <w:b/>
          <w:bCs/>
          <w:color w:val="7F0055"/>
          <w:sz w:val="18"/>
          <w:szCs w:val="18"/>
        </w:rPr>
        <w:t>port</w:t>
      </w:r>
      <w:r w:rsidRPr="000F42EA">
        <w:rPr>
          <w:rFonts w:ascii="Consolas" w:hAnsi="Consolas" w:cs="Consolas"/>
          <w:sz w:val="18"/>
          <w:szCs w:val="18"/>
        </w:rPr>
        <w:t xml:space="preserve"> C_sub.Output -&gt; Output </w:t>
      </w:r>
    </w:p>
    <w:p w14:paraId="41E77D0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 xml:space="preserve">{Communication_Properties::Timing =&gt; immediate;}; </w:t>
      </w:r>
    </w:p>
    <w:p w14:paraId="68B400E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
    <w:p w14:paraId="5C949BA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w:t>
      </w:r>
    </w:p>
    <w:p w14:paraId="4C25274B" w14:textId="77777777" w:rsidR="00333D56" w:rsidRPr="00236F92"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0F42EA">
        <w:rPr>
          <w:rFonts w:ascii="Consolas" w:hAnsi="Consolas" w:cs="Consolas"/>
          <w:sz w:val="18"/>
          <w:szCs w:val="18"/>
        </w:rPr>
        <w:tab/>
        <w:t xml:space="preserve">  </w:t>
      </w:r>
      <w:r w:rsidRPr="00236F92">
        <w:rPr>
          <w:rFonts w:ascii="Consolas" w:hAnsi="Consolas" w:cs="Consolas"/>
          <w:b/>
          <w:bCs/>
          <w:color w:val="7F0055"/>
          <w:sz w:val="18"/>
          <w:szCs w:val="18"/>
          <w:lang w:val="fr-FR"/>
        </w:rPr>
        <w:t>assign</w:t>
      </w:r>
      <w:r w:rsidRPr="00236F92">
        <w:rPr>
          <w:rFonts w:ascii="Consolas" w:hAnsi="Consolas" w:cs="Consolas"/>
          <w:sz w:val="18"/>
          <w:szCs w:val="18"/>
          <w:lang w:val="fr-FR"/>
        </w:rPr>
        <w:t xml:space="preserve"> mode </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 xml:space="preserve"> C_sub</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mode</w:t>
      </w:r>
      <w:r w:rsidRPr="00236F92">
        <w:rPr>
          <w:rFonts w:ascii="Consolas" w:hAnsi="Consolas" w:cs="Consolas"/>
          <w:b/>
          <w:bCs/>
          <w:color w:val="7F0055"/>
          <w:sz w:val="18"/>
          <w:szCs w:val="18"/>
          <w:lang w:val="fr-FR"/>
        </w:rPr>
        <w:t>;</w:t>
      </w:r>
    </w:p>
    <w:p w14:paraId="4861543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236F92">
        <w:rPr>
          <w:rFonts w:ascii="Consolas" w:hAnsi="Consolas" w:cs="Consolas"/>
          <w:sz w:val="18"/>
          <w:szCs w:val="18"/>
          <w:lang w:val="fr-FR"/>
        </w:rPr>
        <w:tab/>
      </w:r>
      <w:r w:rsidRPr="000F42EA">
        <w:rPr>
          <w:rFonts w:ascii="Consolas" w:hAnsi="Consolas" w:cs="Consolas"/>
          <w:sz w:val="18"/>
          <w:szCs w:val="18"/>
        </w:rPr>
        <w:t>**};</w:t>
      </w:r>
    </w:p>
    <w:p w14:paraId="58E8B85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72F5C7A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14:paraId="59FA871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7B1DB41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color w:val="3F7F5F"/>
          <w:sz w:val="18"/>
          <w:szCs w:val="18"/>
        </w:rPr>
        <w:t>--analyze : max 1 fault</w:t>
      </w:r>
    </w:p>
    <w:p w14:paraId="3D934A7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569CD5B4" w14:textId="77777777" w:rsidR="00333D56" w:rsidRDefault="00333D56" w:rsidP="00333D56">
      <w:pPr>
        <w:rPr>
          <w:rFonts w:ascii="Consolas" w:hAnsi="Consolas" w:cs="Consolas"/>
          <w:sz w:val="18"/>
          <w:szCs w:val="18"/>
        </w:rPr>
      </w:pPr>
      <w:r>
        <w:rPr>
          <w:rFonts w:ascii="Consolas" w:hAnsi="Consolas" w:cs="Consolas"/>
          <w:b/>
          <w:bCs/>
          <w:color w:val="7F0055"/>
          <w:sz w:val="18"/>
          <w:szCs w:val="18"/>
        </w:rPr>
        <w:t xml:space="preserve"> </w:t>
      </w:r>
      <w:r w:rsidRPr="000F42EA">
        <w:rPr>
          <w:rFonts w:ascii="Consolas" w:hAnsi="Consolas" w:cs="Consolas"/>
          <w:b/>
          <w:bCs/>
          <w:color w:val="7F0055"/>
          <w:sz w:val="18"/>
          <w:szCs w:val="18"/>
        </w:rPr>
        <w:t>end</w:t>
      </w:r>
      <w:r w:rsidRPr="000F42EA">
        <w:rPr>
          <w:rFonts w:ascii="Consolas" w:hAnsi="Consolas" w:cs="Consolas"/>
          <w:sz w:val="18"/>
          <w:szCs w:val="18"/>
        </w:rPr>
        <w:t xml:space="preserve"> top_level.Impl;</w:t>
      </w:r>
    </w:p>
    <w:p w14:paraId="59BF3ABF" w14:textId="77777777" w:rsidR="00333D56" w:rsidRDefault="00333D56" w:rsidP="00333D56">
      <w:pPr>
        <w:keepNext/>
      </w:pPr>
      <w:r>
        <w:rPr>
          <w:rFonts w:ascii="Consolas" w:hAnsi="Consolas" w:cs="Consolas"/>
          <w:noProof/>
          <w:sz w:val="18"/>
          <w:szCs w:val="18"/>
        </w:rPr>
        <w:drawing>
          <wp:inline distT="0" distB="0" distL="0" distR="0" wp14:anchorId="4F0EE245" wp14:editId="090B43DE">
            <wp:extent cx="1143000" cy="190500"/>
            <wp:effectExtent l="0" t="0" r="0" b="0"/>
            <wp:docPr id="1" name="Picture 1" descr="to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y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3000" cy="190500"/>
                    </a:xfrm>
                    <a:prstGeom prst="rect">
                      <a:avLst/>
                    </a:prstGeom>
                    <a:noFill/>
                    <a:ln>
                      <a:noFill/>
                    </a:ln>
                  </pic:spPr>
                </pic:pic>
              </a:graphicData>
            </a:graphic>
          </wp:inline>
        </w:drawing>
      </w:r>
    </w:p>
    <w:p w14:paraId="183DA1DB" w14:textId="77777777" w:rsidR="00333D56" w:rsidRPr="00685328" w:rsidRDefault="00333D56" w:rsidP="00333D56">
      <w:pPr>
        <w:pStyle w:val="Caption"/>
        <w:jc w:val="center"/>
        <w:rPr>
          <w:rFonts w:ascii="Calibri" w:eastAsia="Calibri" w:hAnsi="Calibri" w:cs="Calibri"/>
          <w:sz w:val="24"/>
          <w:szCs w:val="24"/>
        </w:rPr>
      </w:pPr>
      <w:bookmarkStart w:id="10" w:name="_Ref509306800"/>
      <w:bookmarkStart w:id="11" w:name="_Toc509313358"/>
      <w:bookmarkStart w:id="12" w:name="_Toc509494709"/>
      <w:bookmarkStart w:id="13" w:name="_Toc20738023"/>
      <w:r w:rsidRPr="00685328">
        <w:rPr>
          <w:sz w:val="24"/>
          <w:szCs w:val="24"/>
        </w:rPr>
        <w:t xml:space="preserve">Figure </w:t>
      </w:r>
      <w:r w:rsidRPr="00685328">
        <w:rPr>
          <w:sz w:val="24"/>
          <w:szCs w:val="24"/>
        </w:rPr>
        <w:fldChar w:fldCharType="begin"/>
      </w:r>
      <w:r w:rsidRPr="00685328">
        <w:rPr>
          <w:sz w:val="24"/>
          <w:szCs w:val="24"/>
        </w:rPr>
        <w:instrText xml:space="preserve"> SEQ Figure \* ARABIC </w:instrText>
      </w:r>
      <w:r w:rsidRPr="00685328">
        <w:rPr>
          <w:sz w:val="24"/>
          <w:szCs w:val="24"/>
        </w:rPr>
        <w:fldChar w:fldCharType="separate"/>
      </w:r>
      <w:r w:rsidR="003B79B4">
        <w:rPr>
          <w:noProof/>
          <w:sz w:val="24"/>
          <w:szCs w:val="24"/>
        </w:rPr>
        <w:t>2</w:t>
      </w:r>
      <w:r w:rsidRPr="00685328">
        <w:rPr>
          <w:sz w:val="24"/>
          <w:szCs w:val="24"/>
        </w:rPr>
        <w:fldChar w:fldCharType="end"/>
      </w:r>
      <w:bookmarkEnd w:id="10"/>
      <w:r w:rsidRPr="00685328">
        <w:rPr>
          <w:sz w:val="24"/>
          <w:szCs w:val="24"/>
        </w:rPr>
        <w:t>: AADL Code for Toy Example with AGREE and Safety Annexes</w:t>
      </w:r>
      <w:bookmarkEnd w:id="11"/>
      <w:bookmarkEnd w:id="12"/>
      <w:bookmarkEnd w:id="13"/>
    </w:p>
    <w:p w14:paraId="0F771AB0" w14:textId="77777777" w:rsidR="00333D56" w:rsidRDefault="00333D56" w:rsidP="00333D56">
      <w:pPr>
        <w:rPr>
          <w:rFonts w:ascii="Calibri" w:eastAsia="Calibri" w:hAnsi="Calibri" w:cs="Calibri"/>
        </w:rPr>
      </w:pPr>
    </w:p>
    <w:p w14:paraId="67479A64"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E66A82" w:rsidRPr="00133D4E">
        <w:rPr>
          <w:rFonts w:asciiTheme="majorHAnsi" w:hAnsiTheme="majorHAnsi"/>
        </w:rPr>
        <w:t xml:space="preserve">Figure </w:t>
      </w:r>
      <w:r w:rsidR="00E66A82" w:rsidRPr="00133D4E">
        <w:rPr>
          <w:rFonts w:asciiTheme="majorHAnsi" w:hAnsiTheme="majorHAnsi"/>
          <w:noProof/>
        </w:rPr>
        <w:t>2</w:t>
      </w:r>
      <w:r w:rsidRPr="00133D4E">
        <w:rPr>
          <w:rFonts w:asciiTheme="majorHAnsi" w:eastAsia="Calibri" w:hAnsiTheme="majorHAnsi" w:cs="Calibri"/>
        </w:rPr>
        <w:fldChar w:fldCharType="end"/>
      </w:r>
      <w:r w:rsidRPr="00E71FAD">
        <w:rPr>
          <w:rFonts w:asciiTheme="majorHAnsi" w:eastAsia="Calibri" w:hAnsiTheme="majorHAnsi" w:cs="Calibri"/>
        </w:rPr>
        <w:t>,</w:t>
      </w:r>
      <w:r>
        <w:rPr>
          <w:rFonts w:ascii="Calibri" w:eastAsia="Calibri" w:hAnsi="Calibri" w:cs="Calibri"/>
        </w:rPr>
        <w:t xml:space="preserve"> </w:t>
      </w:r>
      <w:r>
        <w:rPr>
          <w:rFonts w:ascii="Consolas" w:eastAsia="Consolas" w:hAnsi="Consolas" w:cs="Consolas"/>
          <w:b/>
          <w:color w:val="7F0055"/>
        </w:rPr>
        <w:t>system</w:t>
      </w:r>
      <w:r w:rsidRPr="00E71FAD">
        <w:rPr>
          <w:rFonts w:asciiTheme="majorHAnsi" w:eastAsia="Calibri" w:hAnsiTheme="majorHAnsi" w:cs="Calibri"/>
        </w:rPr>
        <w:t xml:space="preserve">s define hierarchical "units" of the model.  They communicate </w:t>
      </w:r>
      <w:r>
        <w:rPr>
          <w:rFonts w:ascii="Calibri" w:eastAsia="Calibri" w:hAnsi="Calibri" w:cs="Calibri"/>
        </w:rPr>
        <w:t>over</w:t>
      </w:r>
      <w:r>
        <w:t xml:space="preserve"> </w:t>
      </w:r>
      <w:r>
        <w:rPr>
          <w:rFonts w:ascii="Consolas" w:eastAsia="Consolas" w:hAnsi="Consolas" w:cs="Consolas"/>
          <w:b/>
          <w:color w:val="7F0055"/>
        </w:rPr>
        <w:t>port</w:t>
      </w:r>
      <w:r w:rsidRPr="00E71FAD">
        <w:rPr>
          <w:rFonts w:asciiTheme="majorHAnsi" w:eastAsia="Calibri" w:hAnsiTheme="majorHAnsi" w:cs="Calibri"/>
        </w:rPr>
        <w:t>s</w:t>
      </w:r>
      <w:r w:rsidRPr="00E71FAD">
        <w:rPr>
          <w:rFonts w:asciiTheme="majorHAnsi" w:eastAsia="Calibri" w:hAnsiTheme="majorHAnsi" w:cs="Calibri"/>
          <w:b/>
          <w:color w:val="7F0055"/>
        </w:rPr>
        <w:t>,</w:t>
      </w:r>
      <w:r w:rsidRPr="00E71FAD">
        <w:rPr>
          <w:rFonts w:asciiTheme="majorHAnsi" w:eastAsia="Calibri" w:hAnsiTheme="majorHAnsi" w:cs="Calibri"/>
          <w:b/>
        </w:rPr>
        <w:t xml:space="preserve"> </w:t>
      </w:r>
      <w:r w:rsidRPr="00E71FAD">
        <w:rPr>
          <w:rFonts w:asciiTheme="majorHAnsi" w:eastAsia="Calibri" w:hAnsiTheme="majorHAnsi" w:cs="Calibri"/>
        </w:rPr>
        <w:t>which</w:t>
      </w:r>
      <w:r w:rsidRPr="00E71FAD">
        <w:rPr>
          <w:rFonts w:asciiTheme="majorHAnsi" w:eastAsia="Calibri" w:hAnsiTheme="majorHAnsi" w:cs="Calibri"/>
          <w:b/>
        </w:rPr>
        <w:t xml:space="preserve"> </w:t>
      </w:r>
      <w:r w:rsidRPr="00E71FAD">
        <w:rPr>
          <w:rFonts w:asciiTheme="majorHAnsi" w:eastAsia="Calibri" w:hAnsiTheme="majorHAnsi" w:cs="Calibri"/>
        </w:rPr>
        <w:t xml:space="preserve">are typed.  Systems do not contain any internal structure, only the interfaces for the system.  </w:t>
      </w:r>
    </w:p>
    <w:p w14:paraId="40FAE0F8" w14:textId="77777777" w:rsidR="00333D56" w:rsidRDefault="00333D56" w:rsidP="00333D56">
      <w:pPr>
        <w:rPr>
          <w:rFonts w:ascii="Calibri" w:eastAsia="Calibri" w:hAnsi="Calibri" w:cs="Calibri"/>
        </w:rPr>
      </w:pPr>
      <w:r w:rsidRPr="00E71FAD">
        <w:rPr>
          <w:rFonts w:asciiTheme="majorHAnsi" w:eastAsia="Calibri" w:hAnsiTheme="majorHAnsi" w:cs="Calibri"/>
        </w:rPr>
        <w:t>A</w:t>
      </w:r>
      <w:r>
        <w:t xml:space="preserve"> </w:t>
      </w:r>
      <w:r>
        <w:rPr>
          <w:rFonts w:ascii="Consolas" w:eastAsia="Consolas" w:hAnsi="Consolas" w:cs="Consolas"/>
          <w:b/>
          <w:color w:val="7F0055"/>
        </w:rPr>
        <w:t>system</w:t>
      </w:r>
      <w:r>
        <w:rPr>
          <w:rFonts w:ascii="Consolas" w:eastAsia="Consolas" w:hAnsi="Consolas" w:cs="Consolas"/>
        </w:rPr>
        <w:t xml:space="preserve"> </w:t>
      </w:r>
      <w:r>
        <w:rPr>
          <w:rFonts w:ascii="Consolas" w:eastAsia="Consolas" w:hAnsi="Consolas" w:cs="Consolas"/>
          <w:b/>
          <w:color w:val="7F0055"/>
        </w:rPr>
        <w:t xml:space="preserve">implementation </w:t>
      </w:r>
      <w:r w:rsidRPr="00E71FAD">
        <w:rPr>
          <w:rFonts w:asciiTheme="majorHAnsi" w:eastAsia="Calibri" w:hAnsiTheme="majorHAnsi" w:cs="Calibri"/>
        </w:rPr>
        <w:t xml:space="preserve">describes an implementation of the system including its internal structure.  For this example, the only system whose internal structure is known is the "top level" system, which contains subcomponents A, B, and C.  We instantiate these subcomponents (using A_sub, B_sub, and C_sub) and then describe how they are connected together.  In the connections section, we must describe whether each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or </w:t>
      </w:r>
      <w:r w:rsidRPr="00E71FAD">
        <w:rPr>
          <w:rFonts w:asciiTheme="majorHAnsi" w:eastAsia="Calibri" w:hAnsiTheme="majorHAnsi" w:cs="Calibri"/>
          <w:i/>
        </w:rPr>
        <w:t>delayed.</w:t>
      </w:r>
      <w:r w:rsidRPr="00E71FAD">
        <w:rPr>
          <w:rFonts w:asciiTheme="majorHAnsi" w:eastAsia="Calibri" w:hAnsiTheme="majorHAnsi" w:cs="Calibri"/>
        </w:rPr>
        <w:t xml:space="preserve"> Intuitively, if a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then an output from the source component is </w:t>
      </w:r>
      <w:r w:rsidRPr="00E71FAD">
        <w:rPr>
          <w:rFonts w:asciiTheme="majorHAnsi" w:eastAsia="Calibri" w:hAnsiTheme="majorHAnsi" w:cs="Calibri"/>
          <w:i/>
        </w:rPr>
        <w:t>immediately</w:t>
      </w:r>
      <w:r w:rsidRPr="00E71FAD">
        <w:rPr>
          <w:rFonts w:asciiTheme="majorHAnsi" w:eastAsia="Calibri" w:hAnsiTheme="majorHAnsi" w:cs="Calibri"/>
        </w:rPr>
        <w:t xml:space="preserve"> available to the input of the destination component (i.e., in the same frame).  If they are </w:t>
      </w:r>
      <w:r w:rsidRPr="00E71FAD">
        <w:rPr>
          <w:rFonts w:asciiTheme="majorHAnsi" w:eastAsia="Calibri" w:hAnsiTheme="majorHAnsi" w:cs="Calibri"/>
          <w:i/>
        </w:rPr>
        <w:t>delayed</w:t>
      </w:r>
      <w:r w:rsidRPr="00E71FAD">
        <w:rPr>
          <w:rFonts w:asciiTheme="majorHAnsi" w:eastAsia="Calibri" w:hAnsiTheme="majorHAnsi" w:cs="Calibri"/>
        </w:rPr>
        <w:t>, then there is a one-cycle delay before the output is available to the destination component (delayed frame).</w:t>
      </w:r>
      <w:r>
        <w:rPr>
          <w:rFonts w:ascii="Calibri" w:eastAsia="Calibri" w:hAnsi="Calibri" w:cs="Calibri"/>
        </w:rPr>
        <w:t xml:space="preserve">  </w:t>
      </w:r>
    </w:p>
    <w:p w14:paraId="7395607C" w14:textId="77777777" w:rsidR="00333D56" w:rsidRDefault="00333D56" w:rsidP="00333D56">
      <w:pPr>
        <w:rPr>
          <w:rFonts w:ascii="Calibri" w:eastAsia="Calibri" w:hAnsi="Calibri" w:cs="Calibri"/>
        </w:rPr>
      </w:pPr>
    </w:p>
    <w:p w14:paraId="44A35F72" w14:textId="77777777" w:rsidR="00333D56" w:rsidRPr="00E71FAD" w:rsidRDefault="00333D56" w:rsidP="00333D56">
      <w:pPr>
        <w:rPr>
          <w:rFonts w:asciiTheme="majorHAnsi" w:eastAsia="Calibri" w:hAnsiTheme="majorHAnsi" w:cs="Calibri"/>
        </w:rPr>
      </w:pPr>
      <w:r>
        <w:rPr>
          <w:rFonts w:ascii="Calibri" w:eastAsia="Calibri" w:hAnsi="Calibri" w:cs="Calibri"/>
          <w:b/>
        </w:rPr>
        <w:t xml:space="preserve">Note: </w:t>
      </w:r>
      <w:r w:rsidRPr="00E71FAD">
        <w:rPr>
          <w:rFonts w:asciiTheme="majorHAnsi" w:eastAsia="Calibri" w:hAnsiTheme="majorHAnsi" w:cs="Calibri"/>
        </w:rPr>
        <w:t xml:space="preserve">Top level analysis can be performed only within a system implementation. </w:t>
      </w:r>
      <w:r w:rsidR="004E45DC">
        <w:rPr>
          <w:rFonts w:asciiTheme="majorHAnsi" w:eastAsia="Calibri" w:hAnsiTheme="majorHAnsi" w:cs="Calibri"/>
        </w:rPr>
        <w:t xml:space="preserve">For more information, see Section </w:t>
      </w:r>
      <w:r w:rsidR="004E45DC">
        <w:rPr>
          <w:rFonts w:asciiTheme="majorHAnsi" w:eastAsia="Calibri" w:hAnsiTheme="majorHAnsi" w:cs="Calibri"/>
        </w:rPr>
        <w:fldChar w:fldCharType="begin"/>
      </w:r>
      <w:r w:rsidR="004E45DC">
        <w:rPr>
          <w:rFonts w:asciiTheme="majorHAnsi" w:eastAsia="Calibri" w:hAnsiTheme="majorHAnsi" w:cs="Calibri"/>
        </w:rPr>
        <w:instrText xml:space="preserve"> REF _Ref13579337 \r \h </w:instrText>
      </w:r>
      <w:r w:rsidR="004E45DC">
        <w:rPr>
          <w:rFonts w:asciiTheme="majorHAnsi" w:eastAsia="Calibri" w:hAnsiTheme="majorHAnsi" w:cs="Calibri"/>
        </w:rPr>
      </w:r>
      <w:r w:rsidR="004E45DC">
        <w:rPr>
          <w:rFonts w:asciiTheme="majorHAnsi" w:eastAsia="Calibri" w:hAnsiTheme="majorHAnsi" w:cs="Calibri"/>
        </w:rPr>
        <w:fldChar w:fldCharType="separate"/>
      </w:r>
      <w:r w:rsidR="006175FE">
        <w:rPr>
          <w:rFonts w:asciiTheme="majorHAnsi" w:eastAsia="Calibri" w:hAnsiTheme="majorHAnsi" w:cs="Calibri"/>
        </w:rPr>
        <w:t>3.4.2</w:t>
      </w:r>
      <w:r w:rsidR="004E45DC">
        <w:rPr>
          <w:rFonts w:asciiTheme="majorHAnsi" w:eastAsia="Calibri" w:hAnsiTheme="majorHAnsi" w:cs="Calibri"/>
        </w:rPr>
        <w:fldChar w:fldCharType="end"/>
      </w:r>
      <w:r w:rsidR="004E45DC">
        <w:rPr>
          <w:rFonts w:asciiTheme="majorHAnsi" w:eastAsia="Calibri" w:hAnsiTheme="majorHAnsi" w:cs="Calibri"/>
        </w:rPr>
        <w:t xml:space="preserve">. </w:t>
      </w:r>
    </w:p>
    <w:p w14:paraId="4A916F8E" w14:textId="77777777" w:rsidR="00333D56" w:rsidRPr="00E71FAD" w:rsidRDefault="00333D56" w:rsidP="00333D56">
      <w:pPr>
        <w:rPr>
          <w:rFonts w:asciiTheme="majorHAnsi" w:eastAsia="Calibri" w:hAnsiTheme="majorHAnsi" w:cs="Calibri"/>
        </w:rPr>
      </w:pPr>
    </w:p>
    <w:p w14:paraId="48717DF1" w14:textId="77777777" w:rsidR="00333D56" w:rsidRDefault="00333D56" w:rsidP="00333D56">
      <w:pPr>
        <w:rPr>
          <w:rFonts w:asciiTheme="majorHAnsi" w:eastAsia="Calibri" w:hAnsiTheme="majorHAnsi" w:cs="Calibri"/>
        </w:rPr>
      </w:pPr>
      <w:r w:rsidRPr="00E71FAD">
        <w:rPr>
          <w:rFonts w:asciiTheme="majorHAnsi" w:eastAsia="Calibri" w:hAnsiTheme="majorHAnsi" w:cs="Calibri"/>
        </w:rPr>
        <w:t xml:space="preserve">After the AGREE annexes are added to each of the components in the model and verification is complete, the safety annexes can be added to each of the components. </w:t>
      </w:r>
    </w:p>
    <w:p w14:paraId="44F95AD8" w14:textId="77777777" w:rsidR="002B543D" w:rsidRDefault="002B543D" w:rsidP="00333D56">
      <w:pPr>
        <w:rPr>
          <w:rFonts w:asciiTheme="majorHAnsi" w:eastAsia="Calibri" w:hAnsiTheme="majorHAnsi" w:cstheme="majorHAnsi"/>
          <w:b/>
          <w:i/>
        </w:rPr>
      </w:pPr>
    </w:p>
    <w:p w14:paraId="2D1EF792" w14:textId="77777777" w:rsidR="008F4233" w:rsidRPr="000F42EA"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14:paraId="180C737C"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14:paraId="30B70E8D"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79B5FB08" w14:textId="77777777" w:rsidR="0052641E" w:rsidRDefault="0052641E" w:rsidP="0052641E">
      <w:pPr>
        <w:keepNext/>
        <w:jc w:val="center"/>
      </w:pPr>
    </w:p>
    <w:p w14:paraId="556C4A81" w14:textId="77777777" w:rsidR="0052641E" w:rsidRPr="0052641E" w:rsidRDefault="0052641E" w:rsidP="0052641E">
      <w:pPr>
        <w:pStyle w:val="Caption"/>
        <w:jc w:val="center"/>
        <w:rPr>
          <w:rFonts w:asciiTheme="majorHAnsi" w:eastAsia="Calibri" w:hAnsiTheme="majorHAnsi" w:cstheme="majorHAnsi"/>
          <w:b/>
          <w:sz w:val="24"/>
          <w:szCs w:val="24"/>
        </w:rPr>
      </w:pPr>
      <w:bookmarkStart w:id="14" w:name="_Ref509477847"/>
      <w:bookmarkStart w:id="15" w:name="_Toc509494710"/>
      <w:bookmarkStart w:id="16" w:name="_Toc20738024"/>
      <w:r w:rsidRPr="0052641E">
        <w:rPr>
          <w:sz w:val="24"/>
          <w:szCs w:val="24"/>
        </w:rPr>
        <w:t xml:space="preserve">Figure </w:t>
      </w:r>
      <w:r w:rsidRPr="0052641E">
        <w:rPr>
          <w:sz w:val="24"/>
          <w:szCs w:val="24"/>
        </w:rPr>
        <w:fldChar w:fldCharType="begin"/>
      </w:r>
      <w:r w:rsidRPr="0052641E">
        <w:rPr>
          <w:sz w:val="24"/>
          <w:szCs w:val="24"/>
        </w:rPr>
        <w:instrText xml:space="preserve"> SEQ Figure \* ARABIC </w:instrText>
      </w:r>
      <w:r w:rsidRPr="0052641E">
        <w:rPr>
          <w:sz w:val="24"/>
          <w:szCs w:val="24"/>
        </w:rPr>
        <w:fldChar w:fldCharType="separate"/>
      </w:r>
      <w:r w:rsidR="003B79B4">
        <w:rPr>
          <w:noProof/>
          <w:sz w:val="24"/>
          <w:szCs w:val="24"/>
        </w:rPr>
        <w:t>3</w:t>
      </w:r>
      <w:r w:rsidRPr="0052641E">
        <w:rPr>
          <w:sz w:val="24"/>
          <w:szCs w:val="24"/>
        </w:rPr>
        <w:fldChar w:fldCharType="end"/>
      </w:r>
      <w:bookmarkEnd w:id="14"/>
      <w:r w:rsidRPr="0052641E">
        <w:rPr>
          <w:sz w:val="24"/>
          <w:szCs w:val="24"/>
        </w:rPr>
        <w:t>: Fault Hypothesis Example</w:t>
      </w:r>
      <w:bookmarkEnd w:id="15"/>
      <w:bookmarkEnd w:id="16"/>
    </w:p>
    <w:p w14:paraId="36732695" w14:textId="77777777" w:rsidR="00025792" w:rsidRDefault="00025792" w:rsidP="00025792"/>
    <w:p w14:paraId="7A9BF54C" w14:textId="77777777" w:rsidR="00025792" w:rsidRDefault="00025792" w:rsidP="00025792">
      <w:pPr>
        <w:pStyle w:val="Heading2"/>
      </w:pPr>
      <w:r>
        <w:lastRenderedPageBreak/>
        <w:t xml:space="preserve"> </w:t>
      </w:r>
      <w:bookmarkStart w:id="17" w:name="_Ref510449007"/>
      <w:bookmarkStart w:id="18" w:name="_Toc20738063"/>
      <w:r>
        <w:t>Using the Safety Annex AADL Plugin</w:t>
      </w:r>
      <w:bookmarkEnd w:id="17"/>
      <w:bookmarkEnd w:id="18"/>
    </w:p>
    <w:p w14:paraId="4C1E5646" w14:textId="121412C6" w:rsidR="00CD5288" w:rsidRPr="004D4806" w:rsidRDefault="00CD5288" w:rsidP="001A0462">
      <w:pPr>
        <w:rPr>
          <w:rFonts w:asciiTheme="majorHAnsi" w:hAnsiTheme="majorHAnsi"/>
        </w:rPr>
      </w:pPr>
      <w:r w:rsidRPr="004D4806">
        <w:rPr>
          <w:rFonts w:asciiTheme="majorHAnsi" w:hAnsiTheme="majorHAnsi"/>
        </w:rPr>
        <w:t xml:space="preserve">The example project used in the rest of this section can be retrieved from the </w:t>
      </w:r>
      <w:r w:rsidR="001A0462">
        <w:rPr>
          <w:rFonts w:asciiTheme="majorHAnsi" w:hAnsiTheme="majorHAnsi"/>
        </w:rPr>
        <w:t xml:space="preserve">GitHub repository </w:t>
      </w:r>
      <w:r w:rsidR="009C62CE">
        <w:rPr>
          <w:rFonts w:asciiTheme="majorHAnsi" w:hAnsiTheme="majorHAnsi"/>
        </w:rPr>
        <w:t>in</w:t>
      </w:r>
      <w:r w:rsidR="001A0462">
        <w:rPr>
          <w:rFonts w:asciiTheme="majorHAnsi" w:hAnsiTheme="majorHAnsi"/>
        </w:rPr>
        <w:t xml:space="preserve"> the examples</w:t>
      </w:r>
      <w:r w:rsidR="009C62CE">
        <w:rPr>
          <w:rFonts w:asciiTheme="majorHAnsi" w:hAnsiTheme="majorHAnsi"/>
        </w:rPr>
        <w:t xml:space="preserve"> directory [3</w:t>
      </w:r>
      <w:r w:rsidR="001A0462">
        <w:rPr>
          <w:rFonts w:asciiTheme="majorHAnsi" w:hAnsiTheme="majorHAnsi"/>
        </w:rPr>
        <w:t xml:space="preserve">] and is called </w:t>
      </w:r>
      <w:r w:rsidR="001A0462">
        <w:rPr>
          <w:rFonts w:asciiTheme="majorHAnsi" w:hAnsiTheme="majorHAnsi"/>
          <w:i/>
        </w:rPr>
        <w:t>Toy_Example_</w:t>
      </w:r>
      <w:r w:rsidR="001A0462" w:rsidRPr="001A0462">
        <w:rPr>
          <w:rFonts w:asciiTheme="majorHAnsi" w:hAnsiTheme="majorHAnsi"/>
          <w:i/>
        </w:rPr>
        <w:t>Safety</w:t>
      </w:r>
      <w:r w:rsidR="001A0462">
        <w:rPr>
          <w:rFonts w:asciiTheme="majorHAnsi" w:hAnsiTheme="majorHAnsi"/>
        </w:rPr>
        <w:t xml:space="preserve">. </w:t>
      </w:r>
      <w:r w:rsidR="006B2218" w:rsidRPr="001A0462">
        <w:rPr>
          <w:rFonts w:asciiTheme="majorHAnsi" w:hAnsiTheme="majorHAnsi" w:cstheme="majorHAnsi"/>
        </w:rPr>
        <w:t>Assuming</w:t>
      </w:r>
      <w:r w:rsidR="006B2218" w:rsidRPr="004D4806">
        <w:rPr>
          <w:rFonts w:asciiTheme="majorHAnsi" w:hAnsiTheme="majorHAnsi"/>
        </w:rPr>
        <w:t xml:space="preserve"> the necessary tools are installed (see section </w:t>
      </w:r>
      <w:r w:rsidR="006B2218" w:rsidRPr="004D4806">
        <w:rPr>
          <w:rFonts w:asciiTheme="majorHAnsi" w:hAnsiTheme="majorHAnsi"/>
        </w:rPr>
        <w:fldChar w:fldCharType="begin"/>
      </w:r>
      <w:r w:rsidR="006B2218" w:rsidRPr="004D4806">
        <w:rPr>
          <w:rFonts w:asciiTheme="majorHAnsi" w:hAnsiTheme="majorHAnsi"/>
        </w:rPr>
        <w:instrText xml:space="preserve"> REF _Ref509396693 \w \h </w:instrText>
      </w:r>
      <w:r w:rsidR="004D4806">
        <w:rPr>
          <w:rFonts w:asciiTheme="majorHAnsi" w:hAnsiTheme="majorHAnsi"/>
        </w:rPr>
        <w:instrText xml:space="preserve"> \* MERGEFORMAT </w:instrText>
      </w:r>
      <w:r w:rsidR="006B2218" w:rsidRPr="004D4806">
        <w:rPr>
          <w:rFonts w:asciiTheme="majorHAnsi" w:hAnsiTheme="majorHAnsi"/>
        </w:rPr>
      </w:r>
      <w:r w:rsidR="006B2218" w:rsidRPr="004D4806">
        <w:rPr>
          <w:rFonts w:asciiTheme="majorHAnsi" w:hAnsiTheme="majorHAnsi"/>
        </w:rPr>
        <w:fldChar w:fldCharType="separate"/>
      </w:r>
      <w:r w:rsidR="00E66A82">
        <w:rPr>
          <w:rFonts w:asciiTheme="majorHAnsi" w:hAnsiTheme="majorHAnsi"/>
        </w:rPr>
        <w:t>6</w:t>
      </w:r>
      <w:r w:rsidR="006B2218" w:rsidRPr="004D4806">
        <w:rPr>
          <w:rFonts w:asciiTheme="majorHAnsi" w:hAnsiTheme="majorHAnsi"/>
        </w:rPr>
        <w:fldChar w:fldCharType="end"/>
      </w:r>
      <w:r w:rsidR="006B2218" w:rsidRPr="004D4806">
        <w:rPr>
          <w:rFonts w:asciiTheme="majorHAnsi" w:hAnsiTheme="majorHAnsi"/>
        </w:rPr>
        <w:t xml:space="preserve">), the model </w:t>
      </w:r>
      <w:r w:rsidRPr="004D4806">
        <w:rPr>
          <w:rFonts w:asciiTheme="majorHAnsi" w:hAnsiTheme="majorHAnsi"/>
        </w:rPr>
        <w:t xml:space="preserve">can be imported by choosing File &gt; Import: </w:t>
      </w:r>
    </w:p>
    <w:p w14:paraId="42E0AA66" w14:textId="77777777" w:rsidR="00CD5288" w:rsidRDefault="00CD5288" w:rsidP="00CD5288">
      <w:pPr>
        <w:tabs>
          <w:tab w:val="right" w:pos="9350"/>
        </w:tabs>
      </w:pPr>
    </w:p>
    <w:p w14:paraId="3FF5E545" w14:textId="77777777" w:rsidR="00CD5288" w:rsidRDefault="00CD5288" w:rsidP="00CD5288">
      <w:pPr>
        <w:keepNext/>
        <w:tabs>
          <w:tab w:val="right" w:pos="9350"/>
        </w:tabs>
        <w:jc w:val="center"/>
      </w:pPr>
      <w:r>
        <w:rPr>
          <w:noProof/>
        </w:rPr>
        <w:drawing>
          <wp:inline distT="0" distB="0" distL="0" distR="0" wp14:anchorId="1037441D" wp14:editId="333CC34F">
            <wp:extent cx="2927254" cy="405361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2927254" cy="4053610"/>
                    </a:xfrm>
                    <a:prstGeom prst="rect">
                      <a:avLst/>
                    </a:prstGeom>
                    <a:ln/>
                  </pic:spPr>
                </pic:pic>
              </a:graphicData>
            </a:graphic>
          </wp:inline>
        </w:drawing>
      </w:r>
    </w:p>
    <w:p w14:paraId="57695637" w14:textId="77777777" w:rsidR="00CD5288" w:rsidRPr="008F737F" w:rsidRDefault="00CD5288" w:rsidP="00CD5288">
      <w:pPr>
        <w:pStyle w:val="Caption"/>
        <w:jc w:val="center"/>
        <w:rPr>
          <w:sz w:val="24"/>
          <w:szCs w:val="24"/>
        </w:rPr>
      </w:pPr>
      <w:bookmarkStart w:id="19" w:name="_Toc509313359"/>
      <w:bookmarkStart w:id="20" w:name="_Toc509494711"/>
      <w:bookmarkStart w:id="21" w:name="_Toc20738025"/>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4</w:t>
      </w:r>
      <w:r w:rsidRPr="008F737F">
        <w:rPr>
          <w:sz w:val="24"/>
          <w:szCs w:val="24"/>
        </w:rPr>
        <w:fldChar w:fldCharType="end"/>
      </w:r>
      <w:r w:rsidRPr="008F737F">
        <w:rPr>
          <w:sz w:val="24"/>
          <w:szCs w:val="24"/>
        </w:rPr>
        <w:t>: Import Menu Option</w:t>
      </w:r>
      <w:bookmarkEnd w:id="19"/>
      <w:bookmarkEnd w:id="20"/>
      <w:bookmarkEnd w:id="21"/>
    </w:p>
    <w:p w14:paraId="7F1D6720" w14:textId="77777777" w:rsidR="00CD5288" w:rsidRDefault="00CD5288" w:rsidP="00CD5288">
      <w:pPr>
        <w:spacing w:before="120" w:after="120"/>
        <w:jc w:val="center"/>
        <w:rPr>
          <w:rFonts w:ascii="Calibri" w:eastAsia="Calibri" w:hAnsi="Calibri" w:cs="Calibri"/>
          <w:b/>
        </w:rPr>
      </w:pPr>
    </w:p>
    <w:p w14:paraId="260A2D17" w14:textId="77777777" w:rsidR="00CD5288" w:rsidRDefault="00CD5288" w:rsidP="00CD5288">
      <w:pPr>
        <w:tabs>
          <w:tab w:val="right" w:pos="9350"/>
        </w:tabs>
      </w:pPr>
    </w:p>
    <w:p w14:paraId="6F708592"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Then choosing "Existing Project into Workspace."</w:t>
      </w:r>
    </w:p>
    <w:p w14:paraId="4AC13769" w14:textId="77777777" w:rsidR="00CD5288" w:rsidRDefault="00CD5288" w:rsidP="00CD5288">
      <w:pPr>
        <w:rPr>
          <w:rFonts w:ascii="Calibri" w:eastAsia="Calibri" w:hAnsi="Calibri" w:cs="Calibri"/>
        </w:rPr>
      </w:pPr>
    </w:p>
    <w:p w14:paraId="71779D45" w14:textId="77777777" w:rsidR="00CD5288" w:rsidRDefault="00CD5288" w:rsidP="00CD5288">
      <w:pPr>
        <w:rPr>
          <w:rFonts w:ascii="Calibri" w:eastAsia="Calibri" w:hAnsi="Calibri" w:cs="Calibri"/>
        </w:rPr>
      </w:pPr>
    </w:p>
    <w:p w14:paraId="14D95003" w14:textId="77777777" w:rsidR="00CD5288" w:rsidRDefault="00CD5288" w:rsidP="00CD5288">
      <w:pPr>
        <w:keepNext/>
        <w:tabs>
          <w:tab w:val="right" w:pos="9350"/>
        </w:tabs>
        <w:jc w:val="center"/>
      </w:pPr>
      <w:r>
        <w:rPr>
          <w:noProof/>
        </w:rPr>
        <w:lastRenderedPageBreak/>
        <w:drawing>
          <wp:inline distT="0" distB="0" distL="0" distR="0" wp14:anchorId="3D1D7F12" wp14:editId="2FA0B96B">
            <wp:extent cx="5342083" cy="419136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342083" cy="4191363"/>
                    </a:xfrm>
                    <a:prstGeom prst="rect">
                      <a:avLst/>
                    </a:prstGeom>
                    <a:ln/>
                  </pic:spPr>
                </pic:pic>
              </a:graphicData>
            </a:graphic>
          </wp:inline>
        </w:drawing>
      </w:r>
    </w:p>
    <w:p w14:paraId="6FDF44F3" w14:textId="77777777" w:rsidR="00CD5288" w:rsidRPr="008F737F" w:rsidRDefault="00CD5288" w:rsidP="00CD5288">
      <w:pPr>
        <w:pStyle w:val="Caption"/>
        <w:jc w:val="center"/>
        <w:rPr>
          <w:sz w:val="24"/>
          <w:szCs w:val="24"/>
        </w:rPr>
      </w:pPr>
      <w:bookmarkStart w:id="22" w:name="_Toc509313360"/>
      <w:bookmarkStart w:id="23" w:name="_Toc509494712"/>
      <w:bookmarkStart w:id="24" w:name="_Toc20738026"/>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5</w:t>
      </w:r>
      <w:r w:rsidRPr="008F737F">
        <w:rPr>
          <w:sz w:val="24"/>
          <w:szCs w:val="24"/>
        </w:rPr>
        <w:fldChar w:fldCharType="end"/>
      </w:r>
      <w:r w:rsidRPr="008F737F">
        <w:rPr>
          <w:sz w:val="24"/>
          <w:szCs w:val="24"/>
        </w:rPr>
        <w:t>: Importing Toy Example Project</w:t>
      </w:r>
      <w:bookmarkEnd w:id="22"/>
      <w:bookmarkEnd w:id="23"/>
      <w:bookmarkEnd w:id="24"/>
    </w:p>
    <w:p w14:paraId="63651184" w14:textId="77777777" w:rsidR="00CD5288" w:rsidRPr="007C2BEB" w:rsidRDefault="00CD5288" w:rsidP="00CD5288">
      <w:pPr>
        <w:tabs>
          <w:tab w:val="right" w:pos="9350"/>
        </w:tabs>
      </w:pPr>
    </w:p>
    <w:p w14:paraId="375DDCE1" w14:textId="77777777" w:rsidR="00CD5288" w:rsidRDefault="00CD5288" w:rsidP="00CD5288">
      <w:pPr>
        <w:tabs>
          <w:tab w:val="right" w:pos="9350"/>
        </w:tabs>
      </w:pPr>
    </w:p>
    <w:p w14:paraId="26EF7B1B"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and navigate to the unzipped directory after pressing the Next button.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_Ref509306911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6</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what the model looks like when loaded in the AGREE/OSATE tool. The project that we are working with is called Toy_Example_Safety.</w:t>
      </w:r>
    </w:p>
    <w:p w14:paraId="4C528CB4" w14:textId="77777777" w:rsidR="00CD5288" w:rsidRDefault="00CD5288" w:rsidP="00CD5288">
      <w:pPr>
        <w:rPr>
          <w:rFonts w:ascii="Calibri" w:eastAsia="Calibri" w:hAnsi="Calibri" w:cs="Calibri"/>
        </w:rPr>
      </w:pPr>
    </w:p>
    <w:p w14:paraId="15ECC3B0" w14:textId="77777777" w:rsidR="00CD5288" w:rsidRDefault="00CD5288" w:rsidP="00CD5288">
      <w:pPr>
        <w:keepNext/>
        <w:jc w:val="center"/>
      </w:pPr>
      <w:r>
        <w:rPr>
          <w:rFonts w:ascii="Calibri" w:eastAsia="Calibri" w:hAnsi="Calibri" w:cs="Calibri"/>
          <w:noProof/>
        </w:rPr>
        <w:lastRenderedPageBreak/>
        <w:drawing>
          <wp:inline distT="0" distB="0" distL="0" distR="0" wp14:anchorId="43F61C95" wp14:editId="53B34A62">
            <wp:extent cx="5934075" cy="4448175"/>
            <wp:effectExtent l="0" t="0" r="9525" b="9525"/>
            <wp:docPr id="9" name="Picture 9" descr="workspace_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space_to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371BF8CD" w14:textId="77777777" w:rsidR="00CD5288" w:rsidRPr="008F737F" w:rsidRDefault="00CD5288" w:rsidP="00CD5288">
      <w:pPr>
        <w:pStyle w:val="Caption"/>
        <w:jc w:val="center"/>
        <w:rPr>
          <w:sz w:val="24"/>
          <w:szCs w:val="24"/>
        </w:rPr>
      </w:pPr>
      <w:bookmarkStart w:id="25" w:name="_Ref509306911"/>
      <w:bookmarkStart w:id="26" w:name="_Toc509313361"/>
      <w:bookmarkStart w:id="27" w:name="_Toc509494713"/>
      <w:bookmarkStart w:id="28" w:name="_Toc20738027"/>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6</w:t>
      </w:r>
      <w:r w:rsidRPr="008F737F">
        <w:rPr>
          <w:sz w:val="24"/>
          <w:szCs w:val="24"/>
        </w:rPr>
        <w:fldChar w:fldCharType="end"/>
      </w:r>
      <w:bookmarkEnd w:id="25"/>
      <w:r w:rsidRPr="008F737F">
        <w:rPr>
          <w:sz w:val="24"/>
          <w:szCs w:val="24"/>
        </w:rPr>
        <w:t>: Workspace After Importing Toy Example</w:t>
      </w:r>
      <w:bookmarkEnd w:id="26"/>
      <w:bookmarkEnd w:id="27"/>
      <w:bookmarkEnd w:id="28"/>
    </w:p>
    <w:p w14:paraId="47249D59" w14:textId="77777777" w:rsidR="00CD5288" w:rsidRDefault="00CD5288" w:rsidP="00CD5288">
      <w:pPr>
        <w:rPr>
          <w:rFonts w:ascii="Calibri" w:eastAsia="Calibri" w:hAnsi="Calibri" w:cs="Calibri"/>
        </w:rPr>
      </w:pPr>
    </w:p>
    <w:p w14:paraId="62B5471B" w14:textId="0DDDFA34"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Open the Integer_Toy.aadl model by double-clicking on the file in the AADL Navigator pane.  To invoke the safety analysis, we select the Top_Level.Impl system implementation in the outline pane on the right.  We then select “</w:t>
      </w:r>
      <w:r w:rsidR="00281407">
        <w:rPr>
          <w:rFonts w:asciiTheme="majorHAnsi" w:eastAsia="Calibri" w:hAnsiTheme="majorHAnsi" w:cs="Calibri"/>
        </w:rPr>
        <w:t>Verify in the Presence of Faults</w:t>
      </w:r>
      <w:r w:rsidRPr="004D4806">
        <w:rPr>
          <w:rFonts w:asciiTheme="majorHAnsi" w:eastAsia="Calibri" w:hAnsiTheme="majorHAnsi" w:cs="Calibri"/>
        </w:rPr>
        <w:t xml:space="preserve">” in the menu </w:t>
      </w:r>
      <w:r w:rsidR="00C05DC8">
        <w:rPr>
          <w:rFonts w:asciiTheme="majorHAnsi" w:eastAsia="Calibri" w:hAnsiTheme="majorHAnsi" w:cs="Calibri"/>
        </w:rPr>
        <w:t xml:space="preserve">bar </w:t>
      </w:r>
      <w:r w:rsidRPr="004D4806">
        <w:rPr>
          <w:rFonts w:asciiTheme="majorHAnsi" w:eastAsia="Calibri" w:hAnsiTheme="majorHAnsi" w:cs="Calibri"/>
        </w:rPr>
        <w:t xml:space="preserve">and then run AGREE. We can choose “AGREE &gt; Verify Single Layer” from the AGREE menu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_Ref509306884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7</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14:paraId="5F75C69A" w14:textId="77777777" w:rsidR="00CD5288" w:rsidRDefault="00CD5288" w:rsidP="00CD5288">
      <w:pPr>
        <w:rPr>
          <w:rFonts w:ascii="Calibri" w:eastAsia="Calibri" w:hAnsi="Calibri" w:cs="Calibri"/>
        </w:rPr>
      </w:pPr>
    </w:p>
    <w:p w14:paraId="4450DC16" w14:textId="45960647" w:rsidR="00CD5288" w:rsidRDefault="00245541" w:rsidP="00CD5288">
      <w:pPr>
        <w:keepNext/>
        <w:jc w:val="center"/>
      </w:pPr>
      <w:r>
        <w:rPr>
          <w:rFonts w:ascii="Calibri" w:eastAsia="Calibri" w:hAnsi="Calibri" w:cs="Calibri"/>
          <w:noProof/>
        </w:rPr>
        <w:lastRenderedPageBreak/>
        <w:pict w14:anchorId="277BB1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pt;height:249pt">
            <v:imagedata r:id="rId16" o:title="Capture"/>
          </v:shape>
        </w:pict>
      </w:r>
    </w:p>
    <w:p w14:paraId="6D17FF2C" w14:textId="77777777" w:rsidR="00CD5288" w:rsidRPr="008F737F" w:rsidRDefault="00CD5288" w:rsidP="00CD5288">
      <w:pPr>
        <w:pStyle w:val="Caption"/>
        <w:jc w:val="center"/>
        <w:rPr>
          <w:sz w:val="24"/>
          <w:szCs w:val="24"/>
        </w:rPr>
      </w:pPr>
      <w:bookmarkStart w:id="29" w:name="_Ref509306884"/>
      <w:bookmarkStart w:id="30" w:name="_Toc509313362"/>
      <w:bookmarkStart w:id="31" w:name="_Toc509494714"/>
      <w:bookmarkStart w:id="32" w:name="_Toc20738028"/>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7</w:t>
      </w:r>
      <w:r w:rsidRPr="008F737F">
        <w:rPr>
          <w:sz w:val="24"/>
          <w:szCs w:val="24"/>
        </w:rPr>
        <w:fldChar w:fldCharType="end"/>
      </w:r>
      <w:bookmarkEnd w:id="29"/>
      <w:r w:rsidRPr="008F737F">
        <w:rPr>
          <w:sz w:val="24"/>
          <w:szCs w:val="24"/>
        </w:rPr>
        <w:t>: AGREE and Safety Analysis Dropdown Menu</w:t>
      </w:r>
      <w:bookmarkEnd w:id="30"/>
      <w:bookmarkEnd w:id="31"/>
      <w:bookmarkEnd w:id="32"/>
    </w:p>
    <w:p w14:paraId="4CA52A41" w14:textId="77777777"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 xml:space="preserve">As AGREE runs, you should see checks for “Contract Guarantees”, ”Contract Assumptions”, and “Contract Consistency”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_Ref509306863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8</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14:paraId="7752CF69" w14:textId="77777777" w:rsidR="00CD5288" w:rsidRDefault="00CD5288" w:rsidP="00CD5288">
      <w:pPr>
        <w:tabs>
          <w:tab w:val="right" w:pos="9350"/>
        </w:tabs>
        <w:rPr>
          <w:rFonts w:ascii="Calibri" w:eastAsia="Calibri" w:hAnsi="Calibri" w:cs="Calibri"/>
        </w:rPr>
      </w:pPr>
    </w:p>
    <w:p w14:paraId="3EEBDA24" w14:textId="77777777" w:rsidR="00CD5288" w:rsidRDefault="00CD5288" w:rsidP="00CD5288">
      <w:pPr>
        <w:keepNext/>
        <w:tabs>
          <w:tab w:val="right" w:pos="9350"/>
        </w:tabs>
        <w:jc w:val="center"/>
      </w:pPr>
      <w:r>
        <w:rPr>
          <w:rFonts w:ascii="Calibri" w:eastAsia="Calibri" w:hAnsi="Calibri" w:cs="Calibri"/>
          <w:noProof/>
        </w:rPr>
        <w:drawing>
          <wp:inline distT="0" distB="0" distL="0" distR="0" wp14:anchorId="305E9345" wp14:editId="37448D6B">
            <wp:extent cx="5943600" cy="2400300"/>
            <wp:effectExtent l="0" t="0" r="0" b="0"/>
            <wp:docPr id="7" name="Picture 7" descr="ToyExampleFaultsCoExP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yExampleFaultsCoExPro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791C7F9A" w14:textId="77777777" w:rsidR="00CD5288" w:rsidRPr="008F737F" w:rsidRDefault="00CD5288" w:rsidP="00CD5288">
      <w:pPr>
        <w:pStyle w:val="Caption"/>
        <w:jc w:val="center"/>
        <w:rPr>
          <w:rFonts w:ascii="Calibri" w:eastAsia="Calibri" w:hAnsi="Calibri" w:cs="Calibri"/>
          <w:sz w:val="24"/>
          <w:szCs w:val="24"/>
        </w:rPr>
      </w:pPr>
      <w:bookmarkStart w:id="33" w:name="_Ref509306863"/>
      <w:bookmarkStart w:id="34" w:name="_Toc509313363"/>
      <w:bookmarkStart w:id="35" w:name="_Toc509494715"/>
      <w:bookmarkStart w:id="36" w:name="_Toc20738029"/>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8</w:t>
      </w:r>
      <w:r w:rsidRPr="008F737F">
        <w:rPr>
          <w:sz w:val="24"/>
          <w:szCs w:val="24"/>
        </w:rPr>
        <w:fldChar w:fldCharType="end"/>
      </w:r>
      <w:bookmarkEnd w:id="33"/>
      <w:r w:rsidRPr="008F737F">
        <w:rPr>
          <w:sz w:val="24"/>
          <w:szCs w:val="24"/>
        </w:rPr>
        <w:t>:AGREE Verification Results</w:t>
      </w:r>
      <w:bookmarkEnd w:id="34"/>
      <w:bookmarkEnd w:id="35"/>
      <w:bookmarkEnd w:id="36"/>
    </w:p>
    <w:p w14:paraId="55581FB2" w14:textId="77777777" w:rsidR="00CD5288" w:rsidRDefault="00CD5288" w:rsidP="00CD5288">
      <w:pPr>
        <w:tabs>
          <w:tab w:val="right" w:pos="9350"/>
        </w:tabs>
        <w:rPr>
          <w:rFonts w:ascii="Calibri" w:eastAsia="Calibri" w:hAnsi="Calibri" w:cs="Calibri"/>
        </w:rPr>
      </w:pPr>
    </w:p>
    <w:p w14:paraId="30C4C71B" w14:textId="77777777"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If “</w:t>
      </w:r>
      <w:r w:rsidR="00281407">
        <w:rPr>
          <w:rFonts w:asciiTheme="majorHAnsi" w:eastAsia="Calibri" w:hAnsiTheme="majorHAnsi" w:cs="Calibri"/>
        </w:rPr>
        <w:t>Verify in the Presence of Faults</w:t>
      </w:r>
      <w:r w:rsidRPr="004D4806">
        <w:rPr>
          <w:rFonts w:asciiTheme="majorHAnsi" w:eastAsia="Calibri" w:hAnsiTheme="majorHAnsi" w:cs="Calibri"/>
        </w:rPr>
        <w:t xml:space="preserve">” was checked by the user, this will run the analysis and will change the AGREE contracts accordingly. </w:t>
      </w:r>
      <w:r w:rsidR="00281407">
        <w:rPr>
          <w:rFonts w:asciiTheme="majorHAnsi" w:eastAsia="Calibri" w:hAnsiTheme="majorHAnsi" w:cs="Calibri"/>
        </w:rPr>
        <w:t xml:space="preserve">The user can also run “Generate Minimal Cut Sets” on this model and get a textual representation of the minimal cut sets that cause violation of the property at the top level. For more information on types of analysis options, see Section </w:t>
      </w:r>
      <w:r w:rsidR="00281407">
        <w:rPr>
          <w:rFonts w:asciiTheme="majorHAnsi" w:eastAsia="Calibri" w:hAnsiTheme="majorHAnsi" w:cs="Calibri"/>
        </w:rPr>
        <w:fldChar w:fldCharType="begin"/>
      </w:r>
      <w:r w:rsidR="00281407">
        <w:rPr>
          <w:rFonts w:asciiTheme="majorHAnsi" w:eastAsia="Calibri" w:hAnsiTheme="majorHAnsi" w:cs="Calibri"/>
        </w:rPr>
        <w:instrText xml:space="preserve"> REF _Ref20377902 \n \h </w:instrText>
      </w:r>
      <w:r w:rsidR="00281407">
        <w:rPr>
          <w:rFonts w:asciiTheme="majorHAnsi" w:eastAsia="Calibri" w:hAnsiTheme="majorHAnsi" w:cs="Calibri"/>
        </w:rPr>
      </w:r>
      <w:r w:rsidR="00281407">
        <w:rPr>
          <w:rFonts w:asciiTheme="majorHAnsi" w:eastAsia="Calibri" w:hAnsiTheme="majorHAnsi" w:cs="Calibri"/>
        </w:rPr>
        <w:fldChar w:fldCharType="separate"/>
      </w:r>
      <w:r w:rsidR="00281407">
        <w:rPr>
          <w:rFonts w:asciiTheme="majorHAnsi" w:eastAsia="Calibri" w:hAnsiTheme="majorHAnsi" w:cs="Calibri"/>
        </w:rPr>
        <w:t>5.1.4</w:t>
      </w:r>
      <w:r w:rsidR="00281407">
        <w:rPr>
          <w:rFonts w:asciiTheme="majorHAnsi" w:eastAsia="Calibri" w:hAnsiTheme="majorHAnsi" w:cs="Calibri"/>
        </w:rPr>
        <w:fldChar w:fldCharType="end"/>
      </w:r>
      <w:r w:rsidR="00281407">
        <w:rPr>
          <w:rFonts w:asciiTheme="majorHAnsi" w:eastAsia="Calibri" w:hAnsiTheme="majorHAnsi" w:cs="Calibri"/>
        </w:rPr>
        <w:t>.</w:t>
      </w:r>
    </w:p>
    <w:p w14:paraId="08172FAD" w14:textId="77777777" w:rsidR="00CD5288" w:rsidRPr="004D4806" w:rsidRDefault="00CD5288" w:rsidP="00CD5288">
      <w:pPr>
        <w:tabs>
          <w:tab w:val="right" w:pos="9350"/>
        </w:tabs>
        <w:rPr>
          <w:rFonts w:asciiTheme="majorHAnsi" w:eastAsia="Calibri" w:hAnsiTheme="majorHAnsi" w:cs="Calibri"/>
        </w:rPr>
      </w:pPr>
    </w:p>
    <w:p w14:paraId="7C8CC3A8"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When a property fails in AGREE, there is an associated counterexample that demonstrates the failure.  To see the counterexample, right-click the failing property (in this case: "System output </w:t>
      </w:r>
      <w:r w:rsidRPr="004D4806">
        <w:rPr>
          <w:rFonts w:asciiTheme="majorHAnsi" w:eastAsia="Calibri" w:hAnsiTheme="majorHAnsi" w:cs="Calibri"/>
        </w:rPr>
        <w:lastRenderedPageBreak/>
        <w:t xml:space="preserve">range") and choose "View Counterexample in Console" to see the values assigned to each of the variables referenced in the model.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the counterexample that is generated by this failure in the console window given one permanent fault in the system.</w:t>
      </w:r>
    </w:p>
    <w:p w14:paraId="3F3AECA2" w14:textId="77777777" w:rsidR="00CD5288" w:rsidRPr="004D4806" w:rsidRDefault="00CD5288" w:rsidP="00CD5288">
      <w:pPr>
        <w:rPr>
          <w:rFonts w:asciiTheme="majorHAnsi" w:eastAsia="Calibri" w:hAnsiTheme="majorHAnsi" w:cs="Calibri"/>
        </w:rPr>
      </w:pPr>
    </w:p>
    <w:p w14:paraId="5294CC35"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It is worth noting in the counterexample of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that the faults assigned to components A and B are listed as “Component A output stuck” and “Component B output stuck nondeterministic.” These are the strings assigned to the fault definitions from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_Ref509306800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4D4806">
        <w:rPr>
          <w:rFonts w:asciiTheme="majorHAnsi" w:eastAsia="Calibri" w:hAnsiTheme="majorHAnsi" w:cs="Calibri"/>
        </w:rPr>
        <w:fldChar w:fldCharType="end"/>
      </w:r>
      <w:r w:rsidRPr="004D4806">
        <w:rPr>
          <w:rFonts w:asciiTheme="majorHAnsi" w:eastAsia="Calibri" w:hAnsiTheme="majorHAnsi" w:cs="Calibri"/>
        </w:rPr>
        <w:t>.</w:t>
      </w:r>
    </w:p>
    <w:p w14:paraId="316AE06D" w14:textId="77777777" w:rsidR="00CD5288" w:rsidRPr="004D4806" w:rsidRDefault="00CD5288" w:rsidP="00CD5288">
      <w:pPr>
        <w:rPr>
          <w:rFonts w:asciiTheme="majorHAnsi" w:eastAsia="Calibri" w:hAnsiTheme="majorHAnsi" w:cs="Calibri"/>
        </w:rPr>
      </w:pPr>
    </w:p>
    <w:p w14:paraId="6C3080E6" w14:textId="77777777" w:rsidR="00CD5288" w:rsidRPr="004D4806" w:rsidRDefault="00CD5288" w:rsidP="00873CD8">
      <w:pPr>
        <w:rPr>
          <w:rFonts w:asciiTheme="majorHAnsi" w:eastAsia="Calibri" w:hAnsiTheme="majorHAnsi" w:cstheme="majorHAnsi"/>
          <w:b/>
          <w:i/>
        </w:rPr>
      </w:pPr>
      <w:r w:rsidRPr="004D4806">
        <w:rPr>
          <w:rFonts w:asciiTheme="majorHAnsi" w:eastAsia="Calibri" w:hAnsiTheme="majorHAnsi" w:cs="Calibri"/>
        </w:rPr>
        <w:t>It is also possible that each fault has a probability of occurrence. In the Toy Example safety annexes, an arbitrary probability is assigned to each fault for the illustrative purposes. A top level probabilistic threshold is assigned. Assuming independence of faults, safety analysis proceeds by determining if there are sets of faults that will cause the system to fail given this threshold. Figure 7 shows the analysis of the Toy Example given a top level probability threshold of 1.0E-7</w:t>
      </w:r>
      <w:r w:rsidRPr="004D4806">
        <w:rPr>
          <w:rFonts w:asciiTheme="majorHAnsi" w:eastAsia="Calibri" w:hAnsiTheme="majorHAnsi" w:cstheme="majorHAnsi"/>
        </w:rPr>
        <w:t xml:space="preserve">. </w:t>
      </w:r>
    </w:p>
    <w:p w14:paraId="1BCDE673" w14:textId="77777777" w:rsidR="00CD5288" w:rsidRDefault="00CD5288" w:rsidP="00CD5288">
      <w:pPr>
        <w:rPr>
          <w:rFonts w:ascii="Calibri" w:eastAsia="Calibri" w:hAnsi="Calibri" w:cs="Calibri"/>
        </w:rPr>
      </w:pPr>
    </w:p>
    <w:p w14:paraId="450E9D06" w14:textId="77777777" w:rsidR="00CD5288" w:rsidRDefault="00CD5288" w:rsidP="00CD5288">
      <w:pPr>
        <w:rPr>
          <w:rFonts w:ascii="Calibri" w:eastAsia="Calibri" w:hAnsi="Calibri" w:cs="Calibri"/>
        </w:rPr>
      </w:pPr>
    </w:p>
    <w:p w14:paraId="5CAAC173" w14:textId="77777777" w:rsidR="00CD5288" w:rsidRDefault="00CD5288" w:rsidP="00CD5288">
      <w:pPr>
        <w:keepNext/>
        <w:jc w:val="center"/>
      </w:pPr>
      <w:r>
        <w:rPr>
          <w:rFonts w:ascii="Calibri" w:eastAsia="Calibri" w:hAnsi="Calibri" w:cs="Calibri"/>
          <w:noProof/>
        </w:rPr>
        <w:drawing>
          <wp:inline distT="0" distB="0" distL="0" distR="0" wp14:anchorId="5BF2030F" wp14:editId="6E6C3156">
            <wp:extent cx="5934075" cy="4086225"/>
            <wp:effectExtent l="0" t="0" r="9525" b="9525"/>
            <wp:docPr id="6" name="Picture 6" descr="toyExampleFaultsCo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yExampleFaultsCoE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1DCC438D" w14:textId="77777777" w:rsidR="00CD5288" w:rsidRPr="00BA7DE8" w:rsidRDefault="00CD5288" w:rsidP="00CD5288">
      <w:pPr>
        <w:pStyle w:val="Caption"/>
        <w:jc w:val="center"/>
        <w:rPr>
          <w:rFonts w:ascii="Calibri" w:eastAsia="Calibri" w:hAnsi="Calibri" w:cs="Calibri"/>
          <w:sz w:val="24"/>
          <w:szCs w:val="24"/>
        </w:rPr>
      </w:pPr>
      <w:bookmarkStart w:id="37" w:name="_Ref509306825"/>
      <w:bookmarkStart w:id="38" w:name="_Toc509313364"/>
      <w:bookmarkStart w:id="39" w:name="_Toc509494716"/>
      <w:bookmarkStart w:id="40" w:name="_Toc20738030"/>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9</w:t>
      </w:r>
      <w:r w:rsidRPr="008F737F">
        <w:rPr>
          <w:sz w:val="24"/>
          <w:szCs w:val="24"/>
        </w:rPr>
        <w:fldChar w:fldCharType="end"/>
      </w:r>
      <w:bookmarkEnd w:id="37"/>
      <w:r w:rsidRPr="008F737F">
        <w:rPr>
          <w:sz w:val="24"/>
          <w:szCs w:val="24"/>
        </w:rPr>
        <w:t>: Counterexample from Safety Analysis</w:t>
      </w:r>
      <w:bookmarkEnd w:id="38"/>
      <w:bookmarkEnd w:id="39"/>
      <w:bookmarkEnd w:id="40"/>
    </w:p>
    <w:p w14:paraId="40484BD8" w14:textId="77777777" w:rsidR="00CD5288" w:rsidRDefault="00CD5288" w:rsidP="00CD5288">
      <w:pPr>
        <w:rPr>
          <w:rFonts w:ascii="Calibri" w:eastAsia="Calibri" w:hAnsi="Calibri" w:cs="Calibri"/>
        </w:rPr>
      </w:pPr>
    </w:p>
    <w:p w14:paraId="30926C38" w14:textId="77777777"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For working with complex counterexamples, it is often necessary to have a richer interface.  It is also possible to export the counterexample to Excel by right-clicking the failing property and choosing "View Counterexample in Excel".</w:t>
      </w:r>
      <w:r>
        <w:rPr>
          <w:rFonts w:ascii="Calibri" w:eastAsia="Calibri" w:hAnsi="Calibri" w:cs="Calibri"/>
        </w:rPr>
        <w:t xml:space="preserve">  </w:t>
      </w:r>
      <w:r>
        <w:rPr>
          <w:rFonts w:ascii="Calibri" w:eastAsia="Calibri" w:hAnsi="Calibri" w:cs="Calibri"/>
          <w:b/>
        </w:rPr>
        <w:t xml:space="preserve">Note: In order to use this capability, you must have </w:t>
      </w:r>
      <w:r>
        <w:rPr>
          <w:rFonts w:ascii="Calibri" w:eastAsia="Calibri" w:hAnsi="Calibri" w:cs="Calibri"/>
          <w:b/>
        </w:rPr>
        <w:lastRenderedPageBreak/>
        <w:t xml:space="preserve">Excel installed on your computer.  Also, you must associate .xls files in Eclipse with Excel.  </w:t>
      </w:r>
      <w:r w:rsidRPr="00366937">
        <w:rPr>
          <w:rFonts w:asciiTheme="majorHAnsi" w:eastAsia="Calibri" w:hAnsiTheme="majorHAnsi" w:cs="Calibri"/>
        </w:rPr>
        <w:t>To do so, the following steps can be taken:</w:t>
      </w:r>
    </w:p>
    <w:p w14:paraId="7C4E768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"Preferences" menu item from the Window menu, then</w:t>
      </w:r>
    </w:p>
    <w:p w14:paraId="6925551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On the left side of the dialog box, choose General &gt; Editors &gt; File Associations, then </w:t>
      </w:r>
    </w:p>
    <w:p w14:paraId="583DEA3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Click the "Add…" button next to "File Types" and then </w:t>
      </w:r>
    </w:p>
    <w:p w14:paraId="5A4EDC74"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Type "*.xls" into the text box.</w:t>
      </w:r>
    </w:p>
    <w:p w14:paraId="1E6C28E2" w14:textId="77777777" w:rsidR="00CD5288" w:rsidRPr="00366937" w:rsidRDefault="00CD5288" w:rsidP="00CD5288">
      <w:pPr>
        <w:ind w:left="720"/>
        <w:rPr>
          <w:rFonts w:asciiTheme="majorHAnsi" w:eastAsia="Calibri" w:hAnsiTheme="majorHAnsi" w:cs="Calibri"/>
        </w:rPr>
      </w:pPr>
      <w:r w:rsidRPr="00366937">
        <w:rPr>
          <w:rFonts w:asciiTheme="majorHAnsi" w:eastAsia="Calibri" w:hAnsiTheme="majorHAnsi" w:cs="Calibri"/>
        </w:rPr>
        <w:t xml:space="preserve">The .xls file type should now be selected.  </w:t>
      </w:r>
    </w:p>
    <w:p w14:paraId="3669184E"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Now choose the "Add…" button next to "Associated Editors"</w:t>
      </w:r>
    </w:p>
    <w:p w14:paraId="78D636A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"External Programs" radio button</w:t>
      </w:r>
    </w:p>
    <w:p w14:paraId="4CFADDEF"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Select "Microsoft Excel Worksheet" and click OK.</w:t>
      </w:r>
    </w:p>
    <w:p w14:paraId="4F21080B" w14:textId="77777777" w:rsidR="00CD5288" w:rsidRPr="00366937" w:rsidRDefault="00CD5288" w:rsidP="00CD5288">
      <w:pPr>
        <w:spacing w:after="200" w:line="276" w:lineRule="auto"/>
        <w:jc w:val="both"/>
        <w:rPr>
          <w:rFonts w:asciiTheme="majorHAnsi" w:eastAsia="Calibri" w:hAnsiTheme="majorHAnsi" w:cs="Calibri"/>
        </w:rPr>
      </w:pPr>
    </w:p>
    <w:p w14:paraId="413E6F41" w14:textId="77777777"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 xml:space="preserve">The generated Excel file for the example is shown in </w:t>
      </w:r>
      <w:r w:rsidRPr="00366937">
        <w:rPr>
          <w:rFonts w:asciiTheme="majorHAnsi" w:eastAsia="Calibri" w:hAnsiTheme="majorHAnsi" w:cs="Calibri"/>
        </w:rPr>
        <w:fldChar w:fldCharType="begin"/>
      </w:r>
      <w:r w:rsidRPr="00366937">
        <w:rPr>
          <w:rFonts w:asciiTheme="majorHAnsi" w:eastAsia="Calibri" w:hAnsiTheme="majorHAnsi" w:cs="Calibri"/>
        </w:rPr>
        <w:instrText xml:space="preserve"> REF _Ref509306751 \h </w:instrText>
      </w:r>
      <w:r w:rsidR="00366937">
        <w:rPr>
          <w:rFonts w:asciiTheme="majorHAnsi" w:eastAsia="Calibri" w:hAnsiTheme="majorHAnsi" w:cs="Calibri"/>
        </w:rPr>
        <w:instrText xml:space="preserve"> \* MERGEFORMAT </w:instrText>
      </w:r>
      <w:r w:rsidRPr="00366937">
        <w:rPr>
          <w:rFonts w:asciiTheme="majorHAnsi" w:eastAsia="Calibri" w:hAnsiTheme="majorHAnsi" w:cs="Calibri"/>
        </w:rPr>
      </w:r>
      <w:r w:rsidRPr="00366937">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10</w:t>
      </w:r>
      <w:r w:rsidRPr="00366937">
        <w:rPr>
          <w:rFonts w:asciiTheme="majorHAnsi" w:eastAsia="Calibri" w:hAnsiTheme="majorHAnsi" w:cs="Calibri"/>
        </w:rPr>
        <w:fldChar w:fldCharType="end"/>
      </w:r>
      <w:r w:rsidRPr="00366937">
        <w:rPr>
          <w:rFonts w:asciiTheme="majorHAnsi" w:eastAsia="Calibri" w:hAnsiTheme="majorHAnsi" w:cs="Calibri"/>
        </w:rPr>
        <w:t>.</w:t>
      </w:r>
    </w:p>
    <w:p w14:paraId="133EE19D" w14:textId="77777777" w:rsidR="00CD5288" w:rsidRDefault="00CD5288" w:rsidP="00CD5288">
      <w:pPr>
        <w:rPr>
          <w:rFonts w:ascii="Calibri" w:eastAsia="Calibri" w:hAnsi="Calibri" w:cs="Calibri"/>
        </w:rPr>
      </w:pPr>
    </w:p>
    <w:p w14:paraId="6E620512" w14:textId="77777777" w:rsidR="00CD5288" w:rsidRDefault="00CD5288" w:rsidP="00CD5288">
      <w:pPr>
        <w:keepNext/>
        <w:jc w:val="center"/>
      </w:pPr>
      <w:r>
        <w:rPr>
          <w:rFonts w:ascii="Calibri" w:eastAsia="Calibri" w:hAnsi="Calibri" w:cs="Calibri"/>
          <w:noProof/>
        </w:rPr>
        <w:lastRenderedPageBreak/>
        <w:drawing>
          <wp:inline distT="0" distB="0" distL="0" distR="0" wp14:anchorId="47AD96BE" wp14:editId="697CE371">
            <wp:extent cx="3590925" cy="5410200"/>
            <wp:effectExtent l="0" t="0" r="9525" b="0"/>
            <wp:docPr id="5" name="Picture 5" descr="excel_counte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l_counterexamp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0925" cy="5410200"/>
                    </a:xfrm>
                    <a:prstGeom prst="rect">
                      <a:avLst/>
                    </a:prstGeom>
                    <a:noFill/>
                    <a:ln>
                      <a:noFill/>
                    </a:ln>
                  </pic:spPr>
                </pic:pic>
              </a:graphicData>
            </a:graphic>
          </wp:inline>
        </w:drawing>
      </w:r>
    </w:p>
    <w:p w14:paraId="416976DB" w14:textId="77777777" w:rsidR="00CD5288" w:rsidRPr="00776AB4" w:rsidRDefault="00CD5288" w:rsidP="00CD5288">
      <w:pPr>
        <w:pStyle w:val="Caption"/>
        <w:jc w:val="center"/>
        <w:rPr>
          <w:rFonts w:ascii="Calibri" w:eastAsia="Calibri" w:hAnsi="Calibri" w:cs="Calibri"/>
          <w:sz w:val="24"/>
          <w:szCs w:val="24"/>
        </w:rPr>
      </w:pPr>
      <w:bookmarkStart w:id="41" w:name="_Ref509306751"/>
      <w:bookmarkStart w:id="42" w:name="_Ref509306742"/>
      <w:bookmarkStart w:id="43" w:name="_Toc509313365"/>
      <w:bookmarkStart w:id="44" w:name="_Toc509494717"/>
      <w:bookmarkStart w:id="45" w:name="_Toc20738031"/>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10</w:t>
      </w:r>
      <w:r w:rsidRPr="008F737F">
        <w:rPr>
          <w:sz w:val="24"/>
          <w:szCs w:val="24"/>
        </w:rPr>
        <w:fldChar w:fldCharType="end"/>
      </w:r>
      <w:bookmarkEnd w:id="41"/>
      <w:r w:rsidRPr="008F737F">
        <w:rPr>
          <w:sz w:val="24"/>
          <w:szCs w:val="24"/>
        </w:rPr>
        <w:t>: Generated Excel File for Counterexample</w:t>
      </w:r>
      <w:bookmarkEnd w:id="42"/>
      <w:bookmarkEnd w:id="43"/>
      <w:bookmarkEnd w:id="44"/>
      <w:bookmarkEnd w:id="45"/>
    </w:p>
    <w:p w14:paraId="06017805" w14:textId="77777777" w:rsidR="00CD5288" w:rsidRDefault="00CD5288" w:rsidP="00CD5288">
      <w:pPr>
        <w:rPr>
          <w:rFonts w:ascii="Calibri" w:eastAsia="Calibri" w:hAnsi="Calibri" w:cs="Calibri"/>
        </w:rPr>
      </w:pPr>
    </w:p>
    <w:p w14:paraId="0165FDBC" w14:textId="77777777" w:rsidR="00CD5288" w:rsidRDefault="00CD5288" w:rsidP="00CD5288">
      <w:pPr>
        <w:tabs>
          <w:tab w:val="right" w:pos="9350"/>
        </w:tabs>
        <w:rPr>
          <w:rFonts w:ascii="Calibri" w:eastAsia="Calibri" w:hAnsi="Calibri" w:cs="Calibri"/>
        </w:rPr>
      </w:pPr>
    </w:p>
    <w:p w14:paraId="40C3C554" w14:textId="77777777" w:rsidR="00025792" w:rsidRDefault="00CD5288" w:rsidP="00CD5288">
      <w:r>
        <w:br w:type="page"/>
      </w:r>
    </w:p>
    <w:p w14:paraId="3175EB8E" w14:textId="77777777" w:rsidR="00025792" w:rsidRDefault="00025792" w:rsidP="00025792">
      <w:pPr>
        <w:pStyle w:val="Heading1"/>
      </w:pPr>
      <w:bookmarkStart w:id="46" w:name="_Toc20738064"/>
      <w:r>
        <w:lastRenderedPageBreak/>
        <w:t>Safety Annex Language</w:t>
      </w:r>
      <w:bookmarkEnd w:id="46"/>
    </w:p>
    <w:p w14:paraId="13DA62D5" w14:textId="77777777" w:rsidR="004F4E97" w:rsidRPr="00660740" w:rsidRDefault="004F4E97" w:rsidP="004F4E97">
      <w:pPr>
        <w:tabs>
          <w:tab w:val="right" w:pos="9350"/>
        </w:tabs>
        <w:rPr>
          <w:rFonts w:asciiTheme="majorHAnsi" w:eastAsia="Carlito" w:hAnsiTheme="majorHAnsi" w:cstheme="majorHAnsi"/>
        </w:rPr>
      </w:pPr>
      <w:r w:rsidRPr="00660740">
        <w:rPr>
          <w:rFonts w:asciiTheme="majorHAnsi" w:eastAsia="Carlito" w:hAnsiTheme="majorHAnsi" w:cstheme="majorHAnsi"/>
        </w:rPr>
        <w:t xml:space="preserve">In this </w:t>
      </w:r>
      <w:r w:rsidR="00684B7E">
        <w:rPr>
          <w:rFonts w:asciiTheme="majorHAnsi" w:eastAsia="Carlito" w:hAnsiTheme="majorHAnsi" w:cstheme="majorHAnsi"/>
        </w:rPr>
        <w:t>section</w:t>
      </w:r>
      <w:r w:rsidRPr="00660740">
        <w:rPr>
          <w:rFonts w:asciiTheme="majorHAnsi" w:eastAsia="Carlito" w:hAnsiTheme="majorHAnsi" w:cstheme="majorHAnsi"/>
        </w:rPr>
        <w:t xml:space="preserve"> we present the syntax and semantics of the input language of the Safety Annex. We refer readers to the AGREE Users Guide for a thorough description of lexical elements, types, and other syntactical details. </w:t>
      </w:r>
    </w:p>
    <w:p w14:paraId="3C0E3A5B" w14:textId="77777777" w:rsidR="00025792" w:rsidRDefault="00025792" w:rsidP="00025792"/>
    <w:p w14:paraId="08E178A6" w14:textId="77777777" w:rsidR="00025792" w:rsidRDefault="00025792" w:rsidP="00025792">
      <w:pPr>
        <w:pStyle w:val="Heading2"/>
      </w:pPr>
      <w:bookmarkStart w:id="47" w:name="_Toc20738065"/>
      <w:r>
        <w:t>Syntax Overview</w:t>
      </w:r>
      <w:bookmarkEnd w:id="47"/>
    </w:p>
    <w:p w14:paraId="4CDE25A3" w14:textId="77777777" w:rsidR="004B6253"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Before describing the details of the language, we provide some general notes about the syntax. </w:t>
      </w:r>
      <w:r w:rsidR="00DC14F5">
        <w:rPr>
          <w:rFonts w:asciiTheme="majorHAnsi" w:eastAsia="Carlito" w:hAnsiTheme="majorHAnsi" w:cstheme="majorHAnsi"/>
        </w:rPr>
        <w:t>Elements</w:t>
      </w:r>
      <w:r w:rsidRPr="00660740">
        <w:rPr>
          <w:rFonts w:asciiTheme="majorHAnsi" w:eastAsia="Carlito" w:hAnsiTheme="majorHAnsi" w:cstheme="majorHAnsi"/>
        </w:rPr>
        <w:t xml:space="preserve"> enclosed in parentheses (‘()’) indicate a set of choices in which a vertical bar (‘|’) is used to separate alternatives in the syntax rules. Any characters in single quotes describe concrete syntax (e.g. ‘←’, ‘;’, ‘:’). Examples of grammar fragments are also written in the </w:t>
      </w:r>
      <w:r w:rsidRPr="00660740">
        <w:rPr>
          <w:rFonts w:asciiTheme="majorHAnsi" w:eastAsia="Courier" w:hAnsiTheme="majorHAnsi" w:cstheme="majorHAnsi"/>
        </w:rPr>
        <w:t xml:space="preserve">Courier </w:t>
      </w:r>
      <w:r w:rsidRPr="00660740">
        <w:rPr>
          <w:rFonts w:asciiTheme="majorHAnsi" w:eastAsia="Carlito" w:hAnsiTheme="majorHAnsi" w:cstheme="majorHAnsi"/>
        </w:rPr>
        <w:t>font. Sometimes one of the following characters is used at the beginning of a rule as a shorthand for choosing among several alternatives:</w:t>
      </w:r>
    </w:p>
    <w:p w14:paraId="0156B3F0" w14:textId="77777777" w:rsidR="004B6253" w:rsidRPr="00660740" w:rsidRDefault="004B6253" w:rsidP="004B6253">
      <w:pPr>
        <w:rPr>
          <w:rFonts w:asciiTheme="majorHAnsi" w:eastAsia="Carlito" w:hAnsiTheme="majorHAnsi" w:cstheme="majorHAnsi"/>
        </w:rPr>
      </w:pPr>
    </w:p>
    <w:p w14:paraId="7641A9DE"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1) The * character indicates repetition: zero or more occurrences and the + character indicates required repetition: one or more occurrences.</w:t>
      </w:r>
    </w:p>
    <w:p w14:paraId="501EA5E1"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2) A ? character indicates that the preceding token is optional.</w:t>
      </w:r>
    </w:p>
    <w:p w14:paraId="42CE9443" w14:textId="77777777" w:rsidR="004B6253" w:rsidRPr="00660740" w:rsidRDefault="004B6253" w:rsidP="004B6253">
      <w:pPr>
        <w:rPr>
          <w:rFonts w:asciiTheme="majorHAnsi" w:hAnsiTheme="majorHAnsi" w:cstheme="majorHAnsi"/>
        </w:rPr>
      </w:pPr>
    </w:p>
    <w:p w14:paraId="0A1A9AEC"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Safety Annex is built on top of the AADL 2.0 architecture description language as well as the AGREE language. The Safety Annex formulas are found in an AADL annex which extends the grammar of both AADL and AGREE. Generally, the annex follows the conventions of AADL in terms of lexical elements and types with some small deviations (which are noted in the AGREE Users Guide). The Safety Annex operates over a relatively small fragment of both AADL syntax and AGREE syntax. We will not build up the language starting from the smallest fragments, but instead refer the user to the AGREE </w:t>
      </w:r>
      <w:r w:rsidR="00801A99">
        <w:rPr>
          <w:rFonts w:asciiTheme="majorHAnsi" w:eastAsia="Carlito" w:hAnsiTheme="majorHAnsi" w:cstheme="majorHAnsi"/>
        </w:rPr>
        <w:t>User</w:t>
      </w:r>
      <w:r w:rsidR="00801A99" w:rsidRPr="00660740">
        <w:rPr>
          <w:rFonts w:asciiTheme="majorHAnsi" w:eastAsia="Carlito" w:hAnsiTheme="majorHAnsi" w:cstheme="majorHAnsi"/>
        </w:rPr>
        <w:t xml:space="preserve"> Manual</w:t>
      </w:r>
      <w:r w:rsidR="00007957">
        <w:rPr>
          <w:rFonts w:asciiTheme="majorHAnsi" w:eastAsia="Carlito" w:hAnsiTheme="majorHAnsi" w:cstheme="majorHAnsi"/>
        </w:rPr>
        <w:t xml:space="preserve"> [1]. </w:t>
      </w:r>
      <w:r w:rsidRPr="00660740">
        <w:rPr>
          <w:rFonts w:asciiTheme="majorHAnsi" w:eastAsia="Carlito" w:hAnsiTheme="majorHAnsi" w:cstheme="majorHAnsi"/>
        </w:rPr>
        <w:t xml:space="preserve"> </w:t>
      </w:r>
    </w:p>
    <w:p w14:paraId="39B5F546" w14:textId="77777777" w:rsidR="004B6253" w:rsidRPr="00660740" w:rsidRDefault="004B6253" w:rsidP="004B6253">
      <w:pPr>
        <w:rPr>
          <w:rFonts w:asciiTheme="majorHAnsi" w:hAnsiTheme="majorHAnsi" w:cstheme="majorHAnsi"/>
        </w:rPr>
      </w:pPr>
    </w:p>
    <w:p w14:paraId="148F5859"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AADL describes the interface of a component in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contains a list of </w:t>
      </w:r>
      <w:r w:rsidRPr="00660740">
        <w:rPr>
          <w:rFonts w:asciiTheme="majorHAnsi" w:eastAsia="Carlito" w:hAnsiTheme="majorHAnsi" w:cstheme="majorHAnsi"/>
          <w:i/>
        </w:rPr>
        <w:t>features</w:t>
      </w:r>
      <w:r w:rsidRPr="00660740">
        <w:rPr>
          <w:rFonts w:asciiTheme="majorHAnsi" w:eastAsia="Carlito" w:hAnsiTheme="majorHAnsi" w:cstheme="majorHAnsi"/>
        </w:rPr>
        <w:t xml:space="preserve"> that are inputs and outputs of a component and possibly a list of AADL properties.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is used to describe a specific instance of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contains a list of subcomponents and a list of connections that occur between its subcomponents and features. </w:t>
      </w:r>
    </w:p>
    <w:p w14:paraId="5A3D009C" w14:textId="77777777" w:rsidR="004B6253" w:rsidRPr="00660740" w:rsidRDefault="004B6253" w:rsidP="004B6253">
      <w:pPr>
        <w:rPr>
          <w:rFonts w:asciiTheme="majorHAnsi" w:hAnsiTheme="majorHAnsi" w:cstheme="majorHAnsi"/>
        </w:rPr>
      </w:pPr>
    </w:p>
    <w:p w14:paraId="714D35F0"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contract exists in an AGREE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AGREE syntax can also be placed inside of annexes in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or an AADL package. Syntax placed in an annex in an AADL package can be used to create libraries that can be referenced by other components. </w:t>
      </w:r>
    </w:p>
    <w:p w14:paraId="3A1B2D27" w14:textId="77777777" w:rsidR="004B6253" w:rsidRPr="00660740" w:rsidRDefault="004B6253" w:rsidP="004B6253">
      <w:pPr>
        <w:rPr>
          <w:rFonts w:asciiTheme="majorHAnsi" w:hAnsiTheme="majorHAnsi" w:cstheme="majorHAnsi"/>
        </w:rPr>
      </w:pPr>
    </w:p>
    <w:p w14:paraId="3F9FF979" w14:textId="77777777" w:rsidR="004B6253" w:rsidRPr="00C32A7F"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faults exists in a Safety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w:t>
      </w:r>
      <w:r w:rsidR="00C32A7F">
        <w:rPr>
          <w:rFonts w:asciiTheme="majorHAnsi" w:eastAsia="Carlito" w:hAnsiTheme="majorHAnsi" w:cstheme="majorHAnsi"/>
        </w:rPr>
        <w:t>or</w:t>
      </w:r>
      <w:r w:rsidRPr="00660740">
        <w:rPr>
          <w:rFonts w:asciiTheme="majorHAnsi" w:eastAsia="Carlito" w:hAnsiTheme="majorHAnsi" w:cstheme="majorHAnsi"/>
        </w:rPr>
        <w:t xml:space="preserve"> in a </w:t>
      </w:r>
      <w:r w:rsidRPr="00660740">
        <w:rPr>
          <w:rFonts w:asciiTheme="majorHAnsi" w:eastAsia="Carlito" w:hAnsiTheme="majorHAnsi" w:cstheme="majorHAnsi"/>
          <w:i/>
        </w:rPr>
        <w:t>component implementation</w:t>
      </w:r>
      <w:r w:rsidR="00C32A7F">
        <w:rPr>
          <w:rFonts w:asciiTheme="majorHAnsi" w:eastAsia="Carlito" w:hAnsiTheme="majorHAnsi" w:cstheme="majorHAnsi"/>
        </w:rPr>
        <w:t>.</w:t>
      </w:r>
      <w:r w:rsidRPr="00660740">
        <w:rPr>
          <w:rFonts w:asciiTheme="majorHAnsi" w:eastAsia="Carlito" w:hAnsiTheme="majorHAnsi" w:cstheme="majorHAnsi"/>
          <w:i/>
        </w:rPr>
        <w:t xml:space="preserve"> </w:t>
      </w:r>
      <w:r w:rsidR="00C32A7F">
        <w:rPr>
          <w:rFonts w:asciiTheme="majorHAnsi" w:eastAsia="Carlito" w:hAnsiTheme="majorHAnsi" w:cstheme="majorHAnsi"/>
        </w:rPr>
        <w:t>During grammar examples and descriptions, it will be clear which syntax goes in the type and which goes in implementation.</w:t>
      </w:r>
    </w:p>
    <w:p w14:paraId="77327BA8" w14:textId="77777777" w:rsidR="00025792" w:rsidRDefault="00025792" w:rsidP="00025792"/>
    <w:p w14:paraId="66BEE107" w14:textId="77777777" w:rsidR="00453DB3" w:rsidRDefault="00453DB3" w:rsidP="00025792"/>
    <w:p w14:paraId="43CBB344" w14:textId="77777777" w:rsidR="00025792" w:rsidRDefault="00025792" w:rsidP="00025792">
      <w:pPr>
        <w:pStyle w:val="Heading2"/>
      </w:pPr>
      <w:bookmarkStart w:id="48" w:name="_Toc20738066"/>
      <w:r>
        <w:lastRenderedPageBreak/>
        <w:t>Lexical Elements and Types</w:t>
      </w:r>
      <w:bookmarkEnd w:id="48"/>
    </w:p>
    <w:p w14:paraId="78A91CD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For a more thorough description of lexical elements and types, we refer to the AGREE User Guide</w:t>
      </w:r>
      <w:r w:rsidR="00FF3B7E">
        <w:rPr>
          <w:rFonts w:asciiTheme="majorHAnsi" w:eastAsia="Carlito" w:hAnsiTheme="majorHAnsi" w:cstheme="majorHAnsi"/>
        </w:rPr>
        <w:t xml:space="preserve"> [1]</w:t>
      </w:r>
      <w:r w:rsidRPr="00660740">
        <w:rPr>
          <w:rFonts w:asciiTheme="majorHAnsi" w:eastAsia="Carlito" w:hAnsiTheme="majorHAnsi" w:cstheme="majorHAnsi"/>
        </w:rPr>
        <w:t xml:space="preserve">. Here is a brief description of commonly used lexical elements. </w:t>
      </w:r>
    </w:p>
    <w:p w14:paraId="0AC4DFA5" w14:textId="77777777" w:rsidR="00453DB3" w:rsidRPr="00660740" w:rsidRDefault="00453DB3" w:rsidP="00453DB3">
      <w:pPr>
        <w:rPr>
          <w:rFonts w:asciiTheme="majorHAnsi" w:hAnsiTheme="majorHAnsi" w:cstheme="majorHAnsi"/>
        </w:rPr>
      </w:pPr>
    </w:p>
    <w:p w14:paraId="3DC46793"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Comments always start with two adjacent hyphens and span to the end of the line. Here is an example: </w:t>
      </w:r>
    </w:p>
    <w:p w14:paraId="32C659CE" w14:textId="77777777" w:rsidR="00453DB3" w:rsidRDefault="00453DB3" w:rsidP="00453DB3"/>
    <w:p w14:paraId="7E7000C9" w14:textId="77777777" w:rsidR="00453DB3" w:rsidRPr="002363B4" w:rsidRDefault="00453DB3" w:rsidP="00453DB3">
      <w:pPr>
        <w:rPr>
          <w:rFonts w:ascii="Consolas" w:hAnsi="Consolas"/>
        </w:rPr>
      </w:pPr>
      <w:r w:rsidRPr="002363B4">
        <w:rPr>
          <w:rFonts w:ascii="Consolas" w:eastAsia="Consolas" w:hAnsi="Consolas" w:cs="Consolas"/>
          <w:color w:val="3F7F5F"/>
        </w:rPr>
        <w:t xml:space="preserve"> </w:t>
      </w:r>
      <w:r w:rsidRPr="002363B4">
        <w:rPr>
          <w:rFonts w:ascii="Consolas" w:eastAsia="Courier" w:hAnsi="Consolas" w:cs="Courier"/>
          <w:color w:val="3F7F5F"/>
        </w:rPr>
        <w:t xml:space="preserve">   -- Here is a comment.</w:t>
      </w:r>
    </w:p>
    <w:p w14:paraId="29DB0DC4"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p>
    <w:p w14:paraId="53ABDDA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a long comment may be split onto</w:t>
      </w:r>
    </w:p>
    <w:p w14:paraId="036384D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two or more consecutive lines</w:t>
      </w:r>
    </w:p>
    <w:p w14:paraId="1BEC3441" w14:textId="77777777" w:rsidR="00453DB3" w:rsidRDefault="00453DB3" w:rsidP="00453DB3">
      <w:pPr>
        <w:rPr>
          <w:rFonts w:ascii="Consolas" w:eastAsia="Consolas" w:hAnsi="Consolas" w:cs="Consolas"/>
          <w:color w:val="3F7F5F"/>
        </w:rPr>
      </w:pPr>
    </w:p>
    <w:p w14:paraId="4F9D56A9" w14:textId="77777777" w:rsidR="00453DB3" w:rsidRDefault="00453DB3" w:rsidP="00453DB3">
      <w:r w:rsidRPr="00660740">
        <w:rPr>
          <w:rFonts w:asciiTheme="majorHAnsi" w:eastAsia="Carlito" w:hAnsiTheme="majorHAnsi" w:cstheme="majorHAnsi"/>
        </w:rPr>
        <w:t>An</w:t>
      </w:r>
      <w:r w:rsidR="002363B4">
        <w:t xml:space="preserve"> </w:t>
      </w:r>
      <w:r w:rsidRPr="002363B4">
        <w:rPr>
          <w:rFonts w:ascii="Consolas" w:eastAsia="Courier" w:hAnsi="Consolas" w:cs="Courier"/>
        </w:rPr>
        <w:t>identifier</w:t>
      </w:r>
      <w:r w:rsidR="002363B4">
        <w:rPr>
          <w:rFonts w:ascii="Consolas" w:eastAsia="Consolas" w:hAnsi="Consolas" w:cs="Consolas"/>
        </w:rPr>
        <w:t xml:space="preserve"> </w:t>
      </w:r>
      <w:r w:rsidRPr="00660740">
        <w:rPr>
          <w:rFonts w:asciiTheme="majorHAnsi" w:eastAsia="Carlito" w:hAnsiTheme="majorHAnsi" w:cstheme="majorHAnsi"/>
        </w:rPr>
        <w:t>is defined as a letter followed by zero or more letters, digits, or single underscores:</w:t>
      </w:r>
      <w:r>
        <w:rPr>
          <w:rFonts w:ascii="Carlito" w:eastAsia="Carlito" w:hAnsi="Carlito" w:cs="Carlito"/>
        </w:rPr>
        <w:t xml:space="preserve"> </w:t>
      </w:r>
    </w:p>
    <w:p w14:paraId="6212824F" w14:textId="77777777" w:rsidR="00453DB3" w:rsidRDefault="00453DB3" w:rsidP="00453DB3">
      <w:pPr>
        <w:rPr>
          <w:rFonts w:ascii="Carlito" w:eastAsia="Carlito" w:hAnsi="Carlito" w:cs="Carlito"/>
        </w:rPr>
      </w:pPr>
    </w:p>
    <w:p w14:paraId="7B1E06A2" w14:textId="77777777" w:rsidR="00453DB3" w:rsidRPr="00236F92" w:rsidRDefault="00453DB3" w:rsidP="00453DB3">
      <w:pPr>
        <w:tabs>
          <w:tab w:val="right" w:pos="9360"/>
        </w:tabs>
        <w:rPr>
          <w:rFonts w:ascii="Consolas" w:eastAsia="Courier" w:hAnsi="Consolas" w:cs="Courier"/>
          <w:lang w:val="fr-FR"/>
        </w:rPr>
      </w:pPr>
      <w:r w:rsidRPr="00236F92">
        <w:rPr>
          <w:rFonts w:ascii="Consolas" w:eastAsia="Courier" w:hAnsi="Consolas" w:cs="Courier"/>
          <w:lang w:val="fr-FR"/>
        </w:rPr>
        <w:t>ID ::= identifier_letter ( ('_')? letter_or_digit)*</w:t>
      </w:r>
      <w:r w:rsidRPr="00236F92">
        <w:rPr>
          <w:rFonts w:ascii="Consolas" w:eastAsia="Courier" w:hAnsi="Consolas" w:cs="Courier"/>
          <w:lang w:val="fr-FR"/>
        </w:rPr>
        <w:tab/>
      </w:r>
    </w:p>
    <w:p w14:paraId="49F1714F" w14:textId="77777777"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letter_or_digit ::= identifier_letter | digit</w:t>
      </w:r>
    </w:p>
    <w:p w14:paraId="4E94B24C" w14:textId="77777777"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identifier_letter ::= ('A'..'Z' | 'a'..'z')</w:t>
      </w:r>
    </w:p>
    <w:p w14:paraId="3988FC34" w14:textId="77777777" w:rsidR="00453DB3" w:rsidRPr="002363B4" w:rsidRDefault="00453DB3" w:rsidP="00453DB3">
      <w:pPr>
        <w:rPr>
          <w:rFonts w:ascii="Consolas" w:eastAsia="Courier" w:hAnsi="Consolas" w:cs="Courier"/>
        </w:rPr>
      </w:pPr>
      <w:r w:rsidRPr="002363B4">
        <w:rPr>
          <w:rFonts w:ascii="Consolas" w:eastAsia="Courier" w:hAnsi="Consolas" w:cs="Courier"/>
        </w:rPr>
        <w:t>digit ::= (0..9)</w:t>
      </w:r>
    </w:p>
    <w:p w14:paraId="574034A0" w14:textId="77777777" w:rsidR="00453DB3" w:rsidRDefault="00453DB3" w:rsidP="00453DB3">
      <w:pPr>
        <w:ind w:left="720"/>
        <w:rPr>
          <w:rFonts w:ascii="Consolas" w:eastAsia="Consolas" w:hAnsi="Consolas" w:cs="Consolas"/>
        </w:rPr>
      </w:pPr>
    </w:p>
    <w:p w14:paraId="552FC0E1" w14:textId="77777777" w:rsidR="00453DB3" w:rsidRDefault="00453DB3" w:rsidP="00453DB3">
      <w:r w:rsidRPr="00660740">
        <w:rPr>
          <w:rFonts w:asciiTheme="majorHAnsi" w:eastAsia="Carlito" w:hAnsiTheme="majorHAnsi" w:cstheme="majorHAnsi"/>
        </w:rPr>
        <w:t>Some example identifiers are</w:t>
      </w:r>
      <w:r w:rsidRPr="00660740">
        <w:rPr>
          <w:rFonts w:asciiTheme="majorHAnsi" w:eastAsia="Consolas" w:hAnsiTheme="majorHAnsi" w:cstheme="majorHAnsi"/>
        </w:rPr>
        <w:t>:</w:t>
      </w:r>
      <w:r>
        <w:rPr>
          <w:rFonts w:ascii="Consolas" w:eastAsia="Consolas" w:hAnsi="Consolas" w:cs="Consolas"/>
        </w:rPr>
        <w:t xml:space="preserve"> </w:t>
      </w:r>
      <w:r w:rsidRPr="002363B4">
        <w:rPr>
          <w:rFonts w:ascii="Consolas" w:eastAsia="Courier" w:hAnsi="Consolas" w:cs="Courier"/>
        </w:rPr>
        <w:t>count, X, Get_Name, Page_Count</w:t>
      </w:r>
      <w:r>
        <w:rPr>
          <w:rFonts w:ascii="Courier" w:eastAsia="Courier" w:hAnsi="Courier" w:cs="Courier"/>
        </w:rPr>
        <w:t xml:space="preserve">. </w:t>
      </w:r>
      <w:r w:rsidRPr="00660740">
        <w:rPr>
          <w:rFonts w:asciiTheme="majorHAnsi" w:eastAsia="Carlito" w:hAnsiTheme="majorHAnsi" w:cstheme="majorHAnsi"/>
          <w:b/>
        </w:rPr>
        <w:t xml:space="preserve">Note: Identifiers are case insensitive. </w:t>
      </w:r>
      <w:r w:rsidRPr="00660740">
        <w:rPr>
          <w:rFonts w:asciiTheme="majorHAnsi" w:eastAsia="Carlito" w:hAnsiTheme="majorHAnsi" w:cstheme="majorHAnsi"/>
        </w:rPr>
        <w:t xml:space="preserve">Thus </w:t>
      </w:r>
      <w:r w:rsidRPr="002363B4">
        <w:rPr>
          <w:rFonts w:ascii="Consolas" w:eastAsia="Courier" w:hAnsi="Consolas" w:cs="Courier"/>
        </w:rPr>
        <w:t>Hello</w:t>
      </w:r>
      <w:r>
        <w:rPr>
          <w:rFonts w:ascii="Courier" w:eastAsia="Courier" w:hAnsi="Courier" w:cs="Courier"/>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and</w:t>
      </w:r>
      <w:r>
        <w:rPr>
          <w:rFonts w:ascii="Carlito" w:eastAsia="Carlito" w:hAnsi="Carlito" w:cs="Carlito"/>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all refer to the same entity in AADL.</w:t>
      </w:r>
    </w:p>
    <w:p w14:paraId="24076104" w14:textId="77777777" w:rsidR="00453DB3" w:rsidRDefault="00453DB3" w:rsidP="00453DB3">
      <w:pPr>
        <w:rPr>
          <w:rFonts w:ascii="Carlito" w:eastAsia="Carlito" w:hAnsi="Carlito" w:cs="Carlito"/>
        </w:rPr>
      </w:pPr>
    </w:p>
    <w:p w14:paraId="4A2191CC" w14:textId="77777777" w:rsidR="00453DB3" w:rsidRPr="00660740" w:rsidRDefault="00453DB3" w:rsidP="00453DB3">
      <w:pPr>
        <w:rPr>
          <w:rFonts w:asciiTheme="majorHAnsi" w:hAnsiTheme="majorHAnsi" w:cstheme="majorHAnsi"/>
        </w:rPr>
      </w:pPr>
      <w:r w:rsidRPr="00660740">
        <w:rPr>
          <w:rFonts w:asciiTheme="majorHAnsi" w:eastAsia="Carlito" w:hAnsiTheme="majorHAnsi" w:cstheme="majorHAnsi"/>
        </w:rPr>
        <w:t>Boolean and numeric literal values are defined as follows:</w:t>
      </w:r>
    </w:p>
    <w:p w14:paraId="04E3138F" w14:textId="77777777" w:rsidR="00453DB3" w:rsidRDefault="00453DB3" w:rsidP="00453DB3">
      <w:pPr>
        <w:rPr>
          <w:rFonts w:ascii="Carlito" w:eastAsia="Carlito" w:hAnsi="Carlito" w:cs="Carlito"/>
        </w:rPr>
      </w:pPr>
    </w:p>
    <w:p w14:paraId="1671FD43" w14:textId="77777777" w:rsidR="00453DB3" w:rsidRPr="002363B4" w:rsidRDefault="00453DB3" w:rsidP="00453DB3">
      <w:pPr>
        <w:rPr>
          <w:rFonts w:ascii="Consolas" w:hAnsi="Consolas"/>
        </w:rPr>
      </w:pPr>
      <w:r w:rsidRPr="002363B4">
        <w:rPr>
          <w:rFonts w:ascii="Consolas" w:eastAsia="Courier" w:hAnsi="Consolas" w:cs="Courier"/>
        </w:rPr>
        <w:t>Literal :: = Boolean_literal | Integer_literal | Real_literal</w:t>
      </w:r>
    </w:p>
    <w:p w14:paraId="2E0DC28A"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Integer_literal ::= decimal_integer_literal </w:t>
      </w:r>
    </w:p>
    <w:p w14:paraId="60ED01BF" w14:textId="77777777" w:rsidR="00453DB3" w:rsidRPr="002363B4" w:rsidRDefault="00453DB3" w:rsidP="00453DB3">
      <w:pPr>
        <w:rPr>
          <w:rFonts w:ascii="Consolas" w:eastAsia="Courier" w:hAnsi="Consolas" w:cs="Courier"/>
        </w:rPr>
      </w:pPr>
      <w:r w:rsidRPr="002363B4">
        <w:rPr>
          <w:rFonts w:ascii="Consolas" w:eastAsia="Courier" w:hAnsi="Consolas" w:cs="Courier"/>
        </w:rPr>
        <w:t>Real_literal ::= decimal_real_literal</w:t>
      </w:r>
    </w:p>
    <w:p w14:paraId="7F68DF83" w14:textId="77777777" w:rsidR="00453DB3" w:rsidRPr="002363B4" w:rsidRDefault="00453DB3" w:rsidP="00453DB3">
      <w:pPr>
        <w:rPr>
          <w:rFonts w:ascii="Consolas" w:eastAsia="Courier" w:hAnsi="Consolas" w:cs="Courier"/>
        </w:rPr>
      </w:pPr>
      <w:r w:rsidRPr="002363B4">
        <w:rPr>
          <w:rFonts w:ascii="Consolas" w:eastAsia="Courier" w:hAnsi="Consolas" w:cs="Courier"/>
        </w:rPr>
        <w:t>decimal_integer_literal ::= ('–')? numeral</w:t>
      </w:r>
    </w:p>
    <w:p w14:paraId="7553B0B4" w14:textId="77777777" w:rsidR="00453DB3" w:rsidRPr="002363B4" w:rsidRDefault="00453DB3" w:rsidP="00453DB3">
      <w:pPr>
        <w:rPr>
          <w:rFonts w:ascii="Consolas" w:eastAsia="Courier" w:hAnsi="Consolas" w:cs="Courier"/>
        </w:rPr>
      </w:pPr>
      <w:r w:rsidRPr="002363B4">
        <w:rPr>
          <w:rFonts w:ascii="Consolas" w:eastAsia="Courier" w:hAnsi="Consolas" w:cs="Courier"/>
        </w:rPr>
        <w:t>decimal_real_literal ::= ('–')? numeral '.' numeral</w:t>
      </w:r>
    </w:p>
    <w:p w14:paraId="26AEDD02" w14:textId="77777777" w:rsidR="00453DB3" w:rsidRPr="002363B4" w:rsidRDefault="00453DB3" w:rsidP="00453DB3">
      <w:pPr>
        <w:rPr>
          <w:rFonts w:ascii="Consolas" w:eastAsia="Courier" w:hAnsi="Consolas" w:cs="Courier"/>
        </w:rPr>
      </w:pPr>
      <w:r w:rsidRPr="002363B4">
        <w:rPr>
          <w:rFonts w:ascii="Consolas" w:eastAsia="Courier" w:hAnsi="Consolas" w:cs="Courier"/>
        </w:rPr>
        <w:t>numeral ::= digit*</w:t>
      </w:r>
    </w:p>
    <w:p w14:paraId="1D6153B2" w14:textId="77777777" w:rsidR="00453DB3" w:rsidRDefault="00453DB3" w:rsidP="00453DB3"/>
    <w:p w14:paraId="39D48F75" w14:textId="77777777" w:rsidR="00453DB3" w:rsidRDefault="00453DB3" w:rsidP="00453DB3">
      <w:r w:rsidRPr="00660740">
        <w:rPr>
          <w:rFonts w:asciiTheme="majorHAnsi" w:hAnsiTheme="majorHAnsi" w:cstheme="majorHAnsi"/>
        </w:rPr>
        <w:t>Boolean_literal are:</w:t>
      </w:r>
      <w:r>
        <w:t xml:space="preserve"> </w:t>
      </w:r>
      <w:r w:rsidRPr="002363B4">
        <w:rPr>
          <w:rFonts w:ascii="Consolas" w:eastAsia="Courier" w:hAnsi="Consolas" w:cs="Courier"/>
        </w:rPr>
        <w:t>true, false</w:t>
      </w:r>
      <w:r>
        <w:rPr>
          <w:rFonts w:ascii="Courier" w:eastAsia="Courier" w:hAnsi="Courier" w:cs="Courier"/>
        </w:rPr>
        <w:t>.</w:t>
      </w:r>
    </w:p>
    <w:p w14:paraId="2A905365" w14:textId="77777777" w:rsidR="00453DB3" w:rsidRDefault="00453DB3" w:rsidP="00453DB3">
      <w:r w:rsidRPr="00660740">
        <w:rPr>
          <w:rFonts w:asciiTheme="majorHAnsi" w:hAnsiTheme="majorHAnsi" w:cstheme="majorHAnsi"/>
        </w:rPr>
        <w:t>Examples of Integer_literals are:</w:t>
      </w:r>
      <w:r>
        <w:t xml:space="preserve"> </w:t>
      </w:r>
      <w:r w:rsidRPr="002363B4">
        <w:rPr>
          <w:rFonts w:ascii="Consolas" w:eastAsia="Courier" w:hAnsi="Consolas" w:cs="Courier"/>
        </w:rPr>
        <w:t>1, 31, -1053</w:t>
      </w:r>
    </w:p>
    <w:p w14:paraId="7DDC2600" w14:textId="77777777" w:rsidR="00453DB3" w:rsidRDefault="00453DB3" w:rsidP="00453DB3">
      <w:r w:rsidRPr="00660740">
        <w:rPr>
          <w:rFonts w:asciiTheme="majorHAnsi" w:hAnsiTheme="majorHAnsi" w:cstheme="majorHAnsi"/>
        </w:rPr>
        <w:t>Examples of Real_literals are</w:t>
      </w:r>
      <w:r>
        <w:t xml:space="preserve">: </w:t>
      </w:r>
      <w:r w:rsidRPr="002363B4">
        <w:rPr>
          <w:rFonts w:ascii="Consolas" w:eastAsia="Courier" w:hAnsi="Consolas" w:cs="Courier"/>
        </w:rPr>
        <w:t>3.1415, 0.005, 7.01</w:t>
      </w:r>
    </w:p>
    <w:p w14:paraId="01AAC5D1" w14:textId="77777777" w:rsidR="00453DB3" w:rsidRDefault="00453DB3" w:rsidP="00453DB3">
      <w:pPr>
        <w:rPr>
          <w:rFonts w:ascii="Courier" w:eastAsia="Courier" w:hAnsi="Courier" w:cs="Courier"/>
        </w:rPr>
      </w:pPr>
    </w:p>
    <w:p w14:paraId="0F738120" w14:textId="77777777" w:rsidR="00453DB3" w:rsidRPr="00660740" w:rsidRDefault="00453DB3" w:rsidP="00453DB3">
      <w:pPr>
        <w:rPr>
          <w:rFonts w:asciiTheme="majorHAnsi" w:hAnsiTheme="majorHAnsi" w:cstheme="majorHAnsi"/>
        </w:rPr>
      </w:pPr>
      <w:r w:rsidRPr="00660740">
        <w:rPr>
          <w:rFonts w:asciiTheme="majorHAnsi" w:hAnsiTheme="majorHAnsi" w:cstheme="majorHAnsi"/>
        </w:rPr>
        <w:t>String elements are defined with the following syntax:</w:t>
      </w:r>
    </w:p>
    <w:p w14:paraId="5D2D63D2" w14:textId="77777777" w:rsidR="00453DB3" w:rsidRDefault="00453DB3" w:rsidP="00453DB3"/>
    <w:p w14:paraId="315B4CCD" w14:textId="77777777" w:rsidR="00453DB3" w:rsidRPr="002363B4" w:rsidRDefault="00453DB3" w:rsidP="00453DB3">
      <w:pPr>
        <w:rPr>
          <w:rFonts w:ascii="Consolas" w:eastAsia="Courier" w:hAnsi="Consolas" w:cs="Courier"/>
        </w:rPr>
      </w:pPr>
      <w:r w:rsidRPr="002363B4">
        <w:rPr>
          <w:rFonts w:ascii="Consolas" w:eastAsia="Courier" w:hAnsi="Consolas" w:cs="Courier"/>
        </w:rPr>
        <w:t>STRING ::= "(string_element)*"</w:t>
      </w:r>
    </w:p>
    <w:p w14:paraId="169E2253" w14:textId="77777777" w:rsidR="00453DB3" w:rsidRPr="002363B4" w:rsidRDefault="00453DB3" w:rsidP="00453DB3">
      <w:pPr>
        <w:rPr>
          <w:rFonts w:ascii="Consolas" w:eastAsia="Courier" w:hAnsi="Consolas" w:cs="Courier"/>
        </w:rPr>
      </w:pPr>
      <w:r w:rsidRPr="002363B4">
        <w:rPr>
          <w:rFonts w:ascii="Consolas" w:eastAsia="Courier" w:hAnsi="Consolas" w:cs="Courier"/>
        </w:rPr>
        <w:t>string_element ::= "" | non_quotation_mark_graphic_character</w:t>
      </w:r>
    </w:p>
    <w:p w14:paraId="4B97996D" w14:textId="77777777" w:rsidR="00453DB3" w:rsidRDefault="00453DB3" w:rsidP="00453DB3"/>
    <w:p w14:paraId="11E5CB2F"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Primitive data types (bool, int, real) have been built into the AGREE language and are hence part of the Safety annex language. For more information on types, see the AGREE Users Guide. </w:t>
      </w:r>
    </w:p>
    <w:p w14:paraId="37B082B9" w14:textId="77777777" w:rsidR="00453DB3" w:rsidRPr="00660740" w:rsidRDefault="00453DB3" w:rsidP="00453DB3">
      <w:pPr>
        <w:rPr>
          <w:rFonts w:asciiTheme="majorHAnsi" w:hAnsiTheme="majorHAnsi" w:cstheme="majorHAnsi"/>
        </w:rPr>
      </w:pPr>
    </w:p>
    <w:p w14:paraId="0993B2F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lastRenderedPageBreak/>
        <w:t xml:space="preserve">Safety annex requires reasoning about AADL Data Implementations. Consider the following example from a model of a medical device: </w:t>
      </w:r>
    </w:p>
    <w:p w14:paraId="0245C40A" w14:textId="77777777" w:rsidR="00453DB3" w:rsidRDefault="00453DB3" w:rsidP="00453DB3"/>
    <w:p w14:paraId="497E755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Alarm_Outputs</w:t>
      </w:r>
    </w:p>
    <w:p w14:paraId="13689647"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w:t>
      </w:r>
    </w:p>
    <w:p w14:paraId="2E59DC1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p>
    <w:p w14:paraId="485D1DF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r w:rsidRPr="00B84938">
        <w:rPr>
          <w:rFonts w:ascii="Consolas" w:eastAsia="Courier" w:hAnsi="Consolas" w:cs="Courier"/>
          <w:b/>
          <w:color w:val="7F0055"/>
        </w:rPr>
        <w:t>implementation</w:t>
      </w:r>
      <w:r w:rsidRPr="00B84938">
        <w:rPr>
          <w:rFonts w:ascii="Consolas" w:eastAsia="Courier" w:hAnsi="Consolas" w:cs="Courier"/>
        </w:rPr>
        <w:t xml:space="preserve"> Alarm_Outputs.Impl</w:t>
      </w:r>
    </w:p>
    <w:p w14:paraId="3753951A"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b/>
          <w:color w:val="7F0055"/>
        </w:rPr>
        <w:t>subcomponents</w:t>
      </w:r>
    </w:p>
    <w:p w14:paraId="1C8BD06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Is_Audio_Disabled : </w:t>
      </w:r>
      <w:r w:rsidRPr="00B84938">
        <w:rPr>
          <w:rFonts w:ascii="Consolas" w:eastAsia="Courier" w:hAnsi="Consolas" w:cs="Courier"/>
          <w:b/>
          <w:color w:val="7F0055"/>
        </w:rPr>
        <w:t>data</w:t>
      </w:r>
      <w:r w:rsidRPr="00B84938">
        <w:rPr>
          <w:rFonts w:ascii="Consolas" w:eastAsia="Courier" w:hAnsi="Consolas" w:cs="Courier"/>
        </w:rPr>
        <w:t xml:space="preserve"> Base_Types::Boolean; </w:t>
      </w:r>
    </w:p>
    <w:p w14:paraId="3AC6BD9C"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Notification_Message : </w:t>
      </w:r>
      <w:r w:rsidRPr="00B84938">
        <w:rPr>
          <w:rFonts w:ascii="Consolas" w:eastAsia="Courier" w:hAnsi="Consolas" w:cs="Courier"/>
          <w:b/>
          <w:color w:val="7F0055"/>
        </w:rPr>
        <w:t>data</w:t>
      </w:r>
      <w:r w:rsidRPr="00B84938">
        <w:rPr>
          <w:rFonts w:ascii="Consolas" w:eastAsia="Courier" w:hAnsi="Consolas" w:cs="Courier"/>
        </w:rPr>
        <w:t xml:space="preserve"> Base_Types::Integer ; </w:t>
      </w:r>
    </w:p>
    <w:p w14:paraId="7564DA5E"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Log_Message_ID : </w:t>
      </w:r>
      <w:r w:rsidRPr="00B84938">
        <w:rPr>
          <w:rFonts w:ascii="Consolas" w:eastAsia="Courier" w:hAnsi="Consolas" w:cs="Courier"/>
          <w:b/>
          <w:color w:val="7F0055"/>
        </w:rPr>
        <w:t>data</w:t>
      </w:r>
      <w:r w:rsidRPr="00B84938">
        <w:rPr>
          <w:rFonts w:ascii="Consolas" w:eastAsia="Courier" w:hAnsi="Consolas" w:cs="Courier"/>
        </w:rPr>
        <w:t xml:space="preserve"> Base_Types::Integer ;   </w:t>
      </w:r>
      <w:r w:rsidRPr="00B84938">
        <w:rPr>
          <w:rFonts w:ascii="Consolas" w:eastAsia="Courier" w:hAnsi="Consolas" w:cs="Courier"/>
        </w:rPr>
        <w:tab/>
      </w:r>
      <w:r w:rsidRPr="00B84938">
        <w:rPr>
          <w:rFonts w:ascii="Consolas" w:eastAsia="Courier" w:hAnsi="Consolas" w:cs="Courier"/>
        </w:rPr>
        <w:tab/>
        <w:t xml:space="preserve">   </w:t>
      </w:r>
    </w:p>
    <w:p w14:paraId="391A3A0A"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Alarm_Outputs.Impl;</w:t>
      </w:r>
      <w:bookmarkStart w:id="49" w:name="_4d34og8" w:colFirst="0" w:colLast="0"/>
      <w:bookmarkEnd w:id="49"/>
    </w:p>
    <w:p w14:paraId="3E316F12" w14:textId="77777777" w:rsidR="00453DB3" w:rsidRDefault="00453DB3" w:rsidP="00453DB3">
      <w:pPr>
        <w:keepNext/>
      </w:pPr>
      <w:r>
        <w:rPr>
          <w:rFonts w:ascii="Calibri" w:eastAsia="Calibri" w:hAnsi="Calibri" w:cs="Calibri"/>
          <w:b/>
          <w:noProof/>
        </w:rPr>
        <w:drawing>
          <wp:inline distT="0" distB="0" distL="0" distR="0" wp14:anchorId="772E5FE2" wp14:editId="49214847">
            <wp:extent cx="1000125" cy="123825"/>
            <wp:effectExtent l="0" t="0" r="9525" b="9525"/>
            <wp:docPr id="10" name="Picture 10"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lacehold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097ECC6D" w14:textId="77777777" w:rsidR="00453DB3" w:rsidRPr="00B73AB9" w:rsidRDefault="00453DB3" w:rsidP="00453DB3">
      <w:pPr>
        <w:pStyle w:val="Caption"/>
        <w:jc w:val="center"/>
        <w:rPr>
          <w:sz w:val="24"/>
          <w:szCs w:val="24"/>
        </w:rPr>
      </w:pPr>
      <w:bookmarkStart w:id="50" w:name="_Toc509313366"/>
      <w:bookmarkStart w:id="51" w:name="_Toc509494718"/>
      <w:bookmarkStart w:id="52" w:name="_Toc20738032"/>
      <w:r w:rsidRPr="00B73AB9">
        <w:rPr>
          <w:sz w:val="24"/>
          <w:szCs w:val="24"/>
        </w:rPr>
        <w:t xml:space="preserve">Figure </w:t>
      </w:r>
      <w:r w:rsidRPr="00B73AB9">
        <w:rPr>
          <w:sz w:val="24"/>
          <w:szCs w:val="24"/>
        </w:rPr>
        <w:fldChar w:fldCharType="begin"/>
      </w:r>
      <w:r w:rsidRPr="00B73AB9">
        <w:rPr>
          <w:sz w:val="24"/>
          <w:szCs w:val="24"/>
        </w:rPr>
        <w:instrText xml:space="preserve"> SEQ Figure \* ARABIC </w:instrText>
      </w:r>
      <w:r w:rsidRPr="00B73AB9">
        <w:rPr>
          <w:sz w:val="24"/>
          <w:szCs w:val="24"/>
        </w:rPr>
        <w:fldChar w:fldCharType="separate"/>
      </w:r>
      <w:r w:rsidR="003B79B4">
        <w:rPr>
          <w:noProof/>
          <w:sz w:val="24"/>
          <w:szCs w:val="24"/>
        </w:rPr>
        <w:t>11</w:t>
      </w:r>
      <w:r w:rsidRPr="00B73AB9">
        <w:rPr>
          <w:sz w:val="24"/>
          <w:szCs w:val="24"/>
        </w:rPr>
        <w:fldChar w:fldCharType="end"/>
      </w:r>
      <w:r w:rsidRPr="00B73AB9">
        <w:rPr>
          <w:sz w:val="24"/>
          <w:szCs w:val="24"/>
        </w:rPr>
        <w:t>: Medical Device Example</w:t>
      </w:r>
      <w:bookmarkEnd w:id="50"/>
      <w:bookmarkEnd w:id="51"/>
      <w:bookmarkEnd w:id="52"/>
    </w:p>
    <w:p w14:paraId="60751EA1" w14:textId="77777777" w:rsidR="00453DB3" w:rsidRPr="00263E8D" w:rsidRDefault="00453DB3" w:rsidP="00453DB3">
      <w:pPr>
        <w:rPr>
          <w:rFonts w:asciiTheme="majorHAnsi" w:eastAsia="Carlito" w:hAnsiTheme="majorHAnsi" w:cs="Courier New"/>
        </w:rPr>
      </w:pPr>
      <w:r w:rsidRPr="008A4006">
        <w:rPr>
          <w:rFonts w:asciiTheme="majorHAnsi" w:eastAsia="Carlito" w:hAnsiTheme="majorHAnsi" w:cstheme="majorHAnsi"/>
        </w:rPr>
        <w:t xml:space="preserve">One can reference the fields of a </w:t>
      </w:r>
      <w:r w:rsidRPr="00263E8D">
        <w:rPr>
          <w:rFonts w:asciiTheme="majorHAnsi" w:eastAsia="Carlito" w:hAnsiTheme="majorHAnsi" w:cstheme="majorHAnsi"/>
        </w:rPr>
        <w:t>variable type</w:t>
      </w:r>
      <w:r w:rsidRPr="00263E8D">
        <w:rPr>
          <w:rFonts w:asciiTheme="majorHAnsi" w:eastAsia="Carlito" w:hAnsiTheme="majorHAnsi" w:cs="Carlito"/>
        </w:rPr>
        <w:t xml:space="preserve"> </w:t>
      </w:r>
      <w:r w:rsidRPr="00263E8D">
        <w:rPr>
          <w:rFonts w:asciiTheme="majorHAnsi" w:eastAsia="Courier" w:hAnsiTheme="majorHAnsi" w:cs="Courier New"/>
          <w:i/>
        </w:rPr>
        <w:t>Alarm_Outputs.Impl</w:t>
      </w:r>
      <w:r w:rsidRPr="00263E8D">
        <w:rPr>
          <w:rFonts w:asciiTheme="majorHAnsi" w:eastAsia="Courier" w:hAnsiTheme="majorHAnsi" w:cs="Courier New"/>
        </w:rPr>
        <w:t xml:space="preserve"> </w:t>
      </w:r>
      <w:r w:rsidRPr="00263E8D">
        <w:rPr>
          <w:rFonts w:asciiTheme="majorHAnsi" w:eastAsia="Carlito" w:hAnsiTheme="majorHAnsi" w:cs="Courier New"/>
        </w:rPr>
        <w:t xml:space="preserve">by placing a dot after the variable: </w:t>
      </w:r>
    </w:p>
    <w:p w14:paraId="0824E6B3" w14:textId="77777777" w:rsidR="00453DB3" w:rsidRPr="00263E8D" w:rsidRDefault="00453DB3" w:rsidP="00453DB3">
      <w:pPr>
        <w:rPr>
          <w:rFonts w:asciiTheme="majorHAnsi" w:hAnsiTheme="majorHAnsi" w:cs="Courier New"/>
        </w:rPr>
      </w:pPr>
    </w:p>
    <w:p w14:paraId="0AB31D33" w14:textId="77777777" w:rsidR="00453DB3" w:rsidRPr="00263E8D" w:rsidRDefault="00453DB3" w:rsidP="00453DB3">
      <w:pPr>
        <w:rPr>
          <w:rFonts w:asciiTheme="majorHAnsi" w:eastAsia="Courier" w:hAnsiTheme="majorHAnsi" w:cs="Courier New"/>
        </w:rPr>
      </w:pPr>
      <w:r w:rsidRPr="00263E8D">
        <w:rPr>
          <w:rFonts w:asciiTheme="majorHAnsi" w:eastAsia="Courier" w:hAnsiTheme="majorHAnsi" w:cs="Courier New"/>
          <w:i/>
        </w:rPr>
        <w:t>Alarm.Is_Audio_Disabled</w:t>
      </w:r>
      <w:r w:rsidRPr="00263E8D">
        <w:rPr>
          <w:rFonts w:asciiTheme="majorHAnsi" w:eastAsia="Courier" w:hAnsiTheme="majorHAnsi" w:cs="Courier New"/>
        </w:rPr>
        <w:t xml:space="preserve">, </w:t>
      </w:r>
      <w:r w:rsidRPr="00263E8D">
        <w:rPr>
          <w:rFonts w:asciiTheme="majorHAnsi" w:eastAsia="Courier" w:hAnsiTheme="majorHAnsi" w:cs="Courier New"/>
          <w:i/>
        </w:rPr>
        <w:t>Alarm.Notification_Message</w:t>
      </w:r>
      <w:r w:rsidRPr="00263E8D">
        <w:rPr>
          <w:rFonts w:asciiTheme="majorHAnsi" w:eastAsia="Courier" w:hAnsiTheme="majorHAnsi" w:cs="Courier New"/>
        </w:rPr>
        <w:t xml:space="preserve">, or </w:t>
      </w:r>
      <w:r w:rsidRPr="00263E8D">
        <w:rPr>
          <w:rFonts w:asciiTheme="majorHAnsi" w:eastAsia="Courier" w:hAnsiTheme="majorHAnsi" w:cs="Courier New"/>
          <w:i/>
        </w:rPr>
        <w:t>Alarm.Log_Message_ID</w:t>
      </w:r>
      <w:r w:rsidRPr="00263E8D">
        <w:rPr>
          <w:rFonts w:asciiTheme="majorHAnsi" w:eastAsia="Courier" w:hAnsiTheme="majorHAnsi" w:cs="Courier New"/>
        </w:rPr>
        <w:t xml:space="preserve">. </w:t>
      </w:r>
    </w:p>
    <w:p w14:paraId="1473DB89" w14:textId="77777777" w:rsidR="00025792" w:rsidRDefault="00025792" w:rsidP="00025792"/>
    <w:p w14:paraId="3BB9DE7A" w14:textId="77777777" w:rsidR="00025792" w:rsidRDefault="00025792" w:rsidP="00025792">
      <w:pPr>
        <w:pStyle w:val="Heading2"/>
      </w:pPr>
      <w:r>
        <w:t xml:space="preserve"> </w:t>
      </w:r>
      <w:bookmarkStart w:id="53" w:name="_Toc20738067"/>
      <w:r>
        <w:t>Subclauses</w:t>
      </w:r>
      <w:bookmarkEnd w:id="53"/>
    </w:p>
    <w:p w14:paraId="6498C1A3" w14:textId="77777777" w:rsidR="004763F7" w:rsidRPr="008A4006"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Safety annex subclauses can be embedded in </w:t>
      </w:r>
      <w:r w:rsidRPr="008A4006">
        <w:rPr>
          <w:rFonts w:asciiTheme="majorHAnsi" w:eastAsia="Carlito" w:hAnsiTheme="majorHAnsi" w:cstheme="majorHAnsi"/>
          <w:i/>
        </w:rPr>
        <w:t xml:space="preserve">system, process, </w:t>
      </w:r>
      <w:r w:rsidRPr="008A4006">
        <w:rPr>
          <w:rFonts w:asciiTheme="majorHAnsi" w:eastAsia="Carlito" w:hAnsiTheme="majorHAnsi" w:cstheme="majorHAnsi"/>
        </w:rPr>
        <w:t xml:space="preserve">and </w:t>
      </w:r>
      <w:r w:rsidRPr="008A4006">
        <w:rPr>
          <w:rFonts w:asciiTheme="majorHAnsi" w:eastAsia="Carlito" w:hAnsiTheme="majorHAnsi" w:cstheme="majorHAnsi"/>
          <w:i/>
        </w:rPr>
        <w:t>thread</w:t>
      </w:r>
      <w:r w:rsidRPr="008A4006">
        <w:rPr>
          <w:rFonts w:asciiTheme="majorHAnsi" w:eastAsia="Carlito" w:hAnsiTheme="majorHAnsi" w:cstheme="majorHAnsi"/>
        </w:rPr>
        <w:t xml:space="preserve"> components. Safety subclauses are of the form: </w:t>
      </w:r>
    </w:p>
    <w:p w14:paraId="534989D1" w14:textId="77777777" w:rsidR="004763F7" w:rsidRDefault="004763F7" w:rsidP="004763F7"/>
    <w:p w14:paraId="4738FD94" w14:textId="77777777" w:rsidR="004763F7" w:rsidRPr="00326BB2" w:rsidRDefault="004763F7" w:rsidP="004763F7">
      <w:pPr>
        <w:ind w:left="720"/>
        <w:rPr>
          <w:sz w:val="20"/>
          <w:szCs w:val="20"/>
        </w:rPr>
      </w:pPr>
      <w:r w:rsidRPr="00326BB2">
        <w:rPr>
          <w:rFonts w:ascii="Consolas" w:eastAsia="Consolas" w:hAnsi="Consolas" w:cs="Consolas"/>
          <w:b/>
          <w:color w:val="7F0055"/>
          <w:sz w:val="20"/>
          <w:szCs w:val="20"/>
        </w:rPr>
        <w:t>annex</w:t>
      </w:r>
      <w:r w:rsidRPr="00326BB2">
        <w:rPr>
          <w:rFonts w:ascii="Consolas" w:eastAsia="Consolas" w:hAnsi="Consolas" w:cs="Consolas"/>
          <w:sz w:val="20"/>
          <w:szCs w:val="20"/>
        </w:rPr>
        <w:t xml:space="preserve"> safety {** </w:t>
      </w:r>
    </w:p>
    <w:p w14:paraId="7064EAC2"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r w:rsidRPr="00326BB2">
        <w:rPr>
          <w:rFonts w:ascii="Consolas" w:eastAsia="Consolas" w:hAnsi="Consolas" w:cs="Consolas"/>
          <w:color w:val="3F7F5F"/>
          <w:sz w:val="20"/>
          <w:szCs w:val="20"/>
        </w:rPr>
        <w:t>-- safety spec statements here...</w:t>
      </w:r>
    </w:p>
    <w:p w14:paraId="6A8F0611"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p>
    <w:p w14:paraId="0BE8A21B" w14:textId="77777777" w:rsidR="004763F7" w:rsidRDefault="004763F7" w:rsidP="004763F7">
      <w:pPr>
        <w:rPr>
          <w:rFonts w:ascii="Consolas" w:eastAsia="Consolas" w:hAnsi="Consolas" w:cs="Consolas"/>
        </w:rPr>
      </w:pPr>
    </w:p>
    <w:p w14:paraId="769F96CF" w14:textId="77777777" w:rsidR="004763F7" w:rsidRDefault="004763F7" w:rsidP="004763F7">
      <w:pPr>
        <w:rPr>
          <w:rFonts w:asciiTheme="majorHAnsi" w:eastAsia="Carlito" w:hAnsiTheme="majorHAnsi" w:cstheme="majorHAnsi"/>
        </w:rPr>
      </w:pPr>
      <w:r w:rsidRPr="008A4006">
        <w:rPr>
          <w:rFonts w:asciiTheme="majorHAnsi" w:eastAsia="Carlito" w:hAnsiTheme="majorHAnsi" w:cstheme="majorHAnsi"/>
        </w:rPr>
        <w:t>From within the subclause</w:t>
      </w:r>
      <w:r w:rsidR="003B6BA6">
        <w:rPr>
          <w:rFonts w:asciiTheme="majorHAnsi" w:eastAsia="Carlito" w:hAnsiTheme="majorHAnsi" w:cstheme="majorHAnsi"/>
        </w:rPr>
        <w:t xml:space="preserve"> (annex)</w:t>
      </w:r>
      <w:r w:rsidRPr="008A4006">
        <w:rPr>
          <w:rFonts w:asciiTheme="majorHAnsi" w:eastAsia="Carlito" w:hAnsiTheme="majorHAnsi" w:cstheme="majorHAnsi"/>
        </w:rPr>
        <w:t>, it is possible to refer to the features and properties of the enclosing component</w:t>
      </w:r>
      <w:r w:rsidR="003B6BA6">
        <w:rPr>
          <w:rFonts w:asciiTheme="majorHAnsi" w:eastAsia="Carlito" w:hAnsiTheme="majorHAnsi" w:cstheme="majorHAnsi"/>
        </w:rPr>
        <w:t xml:space="preserve">. </w:t>
      </w:r>
      <w:r w:rsidRPr="008A4006">
        <w:rPr>
          <w:rFonts w:asciiTheme="majorHAnsi" w:eastAsia="Carlito" w:hAnsiTheme="majorHAnsi" w:cstheme="majorHAnsi"/>
        </w:rPr>
        <w:t xml:space="preserve">A simplified description of the top-level grammar for Safety annex is shown in </w:t>
      </w:r>
      <w:r w:rsidR="0097701F" w:rsidRPr="0097701F">
        <w:rPr>
          <w:rFonts w:asciiTheme="majorHAnsi" w:eastAsia="Carlito" w:hAnsiTheme="majorHAnsi" w:cstheme="majorHAnsi"/>
        </w:rPr>
        <w:fldChar w:fldCharType="begin"/>
      </w:r>
      <w:r w:rsidR="0097701F" w:rsidRPr="0097701F">
        <w:rPr>
          <w:rFonts w:asciiTheme="majorHAnsi" w:eastAsia="Carlito" w:hAnsiTheme="majorHAnsi" w:cstheme="majorHAnsi"/>
        </w:rPr>
        <w:instrText xml:space="preserve"> REF _Ref13559815 \h </w:instrText>
      </w:r>
      <w:r w:rsidR="0097701F">
        <w:rPr>
          <w:rFonts w:asciiTheme="majorHAnsi" w:eastAsia="Carlito" w:hAnsiTheme="majorHAnsi" w:cstheme="majorHAnsi"/>
        </w:rPr>
        <w:instrText xml:space="preserve"> \* MERGEFORMAT </w:instrText>
      </w:r>
      <w:r w:rsidR="0097701F" w:rsidRPr="0097701F">
        <w:rPr>
          <w:rFonts w:asciiTheme="majorHAnsi" w:eastAsia="Carlito" w:hAnsiTheme="majorHAnsi" w:cstheme="majorHAnsi"/>
        </w:rPr>
      </w:r>
      <w:r w:rsidR="0097701F" w:rsidRPr="0097701F">
        <w:rPr>
          <w:rFonts w:asciiTheme="majorHAnsi" w:eastAsia="Carlito" w:hAnsiTheme="majorHAnsi" w:cstheme="majorHAnsi"/>
        </w:rPr>
        <w:fldChar w:fldCharType="separate"/>
      </w:r>
      <w:r w:rsidR="00326BB2" w:rsidRPr="00326BB2">
        <w:rPr>
          <w:rFonts w:asciiTheme="majorHAnsi" w:hAnsiTheme="majorHAnsi" w:cstheme="majorHAnsi"/>
        </w:rPr>
        <w:t xml:space="preserve">Figure </w:t>
      </w:r>
      <w:r w:rsidR="00326BB2" w:rsidRPr="00326BB2">
        <w:rPr>
          <w:rFonts w:asciiTheme="majorHAnsi" w:hAnsiTheme="majorHAnsi" w:cstheme="majorHAnsi"/>
          <w:noProof/>
        </w:rPr>
        <w:t>12</w:t>
      </w:r>
      <w:r w:rsidR="0097701F" w:rsidRPr="0097701F">
        <w:rPr>
          <w:rFonts w:asciiTheme="majorHAnsi" w:eastAsia="Carlito" w:hAnsiTheme="majorHAnsi" w:cstheme="majorHAnsi"/>
        </w:rPr>
        <w:fldChar w:fldCharType="end"/>
      </w:r>
      <w:r w:rsidR="0097701F">
        <w:rPr>
          <w:rFonts w:asciiTheme="majorHAnsi" w:eastAsia="Carlito" w:hAnsiTheme="majorHAnsi" w:cstheme="majorHAnsi"/>
        </w:rPr>
        <w:t xml:space="preserve">. </w:t>
      </w:r>
    </w:p>
    <w:p w14:paraId="63697B75" w14:textId="77777777" w:rsidR="004763F7" w:rsidRDefault="004763F7" w:rsidP="004763F7">
      <w:pPr>
        <w:rPr>
          <w:rFonts w:asciiTheme="majorHAnsi" w:eastAsia="Carlito" w:hAnsiTheme="majorHAnsi" w:cstheme="majorHAnsi"/>
        </w:rPr>
      </w:pPr>
    </w:p>
    <w:p w14:paraId="60B225DF" w14:textId="77777777" w:rsidR="004763F7" w:rsidRPr="00942C77" w:rsidRDefault="004763F7" w:rsidP="004763F7">
      <w:pPr>
        <w:rPr>
          <w:rFonts w:ascii="Consolas" w:hAnsi="Consolas"/>
        </w:rPr>
      </w:pPr>
    </w:p>
    <w:p w14:paraId="2D63CB35"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SpecStatement: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ID (STRING)?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faultDefName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(FaultSubcomponent)*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68777902" w14:textId="77777777" w:rsidR="004763F7" w:rsidRPr="00326BB2" w:rsidRDefault="00FC0BD0"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t xml:space="preserve">     </w:t>
      </w:r>
      <w:r w:rsidR="004763F7"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'analyze' ':'</w:t>
      </w:r>
      <w:r w:rsidR="004763F7" w:rsidRPr="00326BB2">
        <w:rPr>
          <w:rFonts w:ascii="Consolas" w:eastAsia="Courier" w:hAnsi="Consolas" w:cs="Courier"/>
          <w:color w:val="3C3C3C"/>
          <w:sz w:val="20"/>
          <w:szCs w:val="20"/>
        </w:rPr>
        <w:t xml:space="preserve">  AnalysisBehavior</w:t>
      </w:r>
    </w:p>
    <w:p w14:paraId="4A6A29E0" w14:textId="77777777" w:rsidR="004763F7" w:rsidRPr="00326BB2" w:rsidRDefault="00FC0BD0" w:rsidP="004763F7">
      <w:pPr>
        <w:rPr>
          <w:rFonts w:ascii="Consolas" w:eastAsia="Courier" w:hAnsi="Consolas" w:cs="Courier"/>
          <w:sz w:val="20"/>
          <w:szCs w:val="20"/>
        </w:rPr>
      </w:pPr>
      <w:r w:rsidRPr="00326BB2">
        <w:rPr>
          <w:rFonts w:ascii="Consolas" w:eastAsia="Courier" w:hAnsi="Consolas" w:cs="Courier"/>
          <w:color w:val="3C3C3C"/>
          <w:sz w:val="20"/>
          <w:szCs w:val="20"/>
        </w:rPr>
        <w:tab/>
        <w:t xml:space="preserve">      | </w:t>
      </w:r>
      <w:r w:rsidR="004763F7" w:rsidRPr="00326BB2">
        <w:rPr>
          <w:rFonts w:ascii="Consolas" w:eastAsia="Courier" w:hAnsi="Consolas" w:cs="Courier"/>
          <w:color w:val="2A00FF"/>
          <w:sz w:val="20"/>
          <w:szCs w:val="20"/>
        </w:rPr>
        <w:t>‘hw_fault ':'</w:t>
      </w:r>
      <w:r w:rsidR="004763F7" w:rsidRPr="00326BB2">
        <w:rPr>
          <w:rFonts w:ascii="Consolas" w:eastAsia="Courier" w:hAnsi="Consolas" w:cs="Courier"/>
          <w:color w:val="3C3C3C"/>
          <w:sz w:val="20"/>
          <w:szCs w:val="20"/>
        </w:rPr>
        <w:t xml:space="preserve">  ID (STRING)?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(HWFaultSubcomponent)* </w:t>
      </w:r>
      <w:r w:rsidR="004763F7" w:rsidRPr="00326BB2">
        <w:rPr>
          <w:rFonts w:ascii="Consolas" w:eastAsia="Courier" w:hAnsi="Consolas" w:cs="Courier"/>
          <w:color w:val="2A00FF"/>
          <w:sz w:val="20"/>
          <w:szCs w:val="20"/>
        </w:rPr>
        <w:t>'}'</w:t>
      </w:r>
    </w:p>
    <w:p w14:paraId="65D562A5"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ab/>
      </w:r>
      <w:r w:rsidR="00FC0BD0"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'propagate_from'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(SourceFaultList)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(SourceCompPath)  </w:t>
      </w:r>
      <w:r w:rsidRPr="00326BB2">
        <w:rPr>
          <w:rFonts w:ascii="Consolas" w:eastAsia="Courier" w:hAnsi="Consolas" w:cs="Courier"/>
          <w:color w:val="2A00FF"/>
          <w:sz w:val="20"/>
          <w:szCs w:val="20"/>
        </w:rPr>
        <w:t>'}'</w:t>
      </w:r>
    </w:p>
    <w:p w14:paraId="46363FD7" w14:textId="77777777" w:rsidR="004763F7" w:rsidRDefault="004763F7" w:rsidP="004763F7">
      <w:pPr>
        <w:ind w:left="1440" w:firstLine="720"/>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‘to’   '{'</w:t>
      </w:r>
      <w:r w:rsidRPr="00326BB2">
        <w:rPr>
          <w:rFonts w:ascii="Consolas" w:eastAsia="Courier" w:hAnsi="Consolas" w:cs="Courier"/>
          <w:color w:val="3C3C3C"/>
          <w:sz w:val="20"/>
          <w:szCs w:val="20"/>
        </w:rPr>
        <w:t xml:space="preserve"> (DestFaultList)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(DestCompPath)  </w:t>
      </w:r>
      <w:r w:rsidRPr="00326BB2">
        <w:rPr>
          <w:rFonts w:ascii="Consolas" w:eastAsia="Courier" w:hAnsi="Consolas" w:cs="Courier"/>
          <w:color w:val="2A00FF"/>
          <w:sz w:val="20"/>
          <w:szCs w:val="20"/>
        </w:rPr>
        <w:t>'}'</w:t>
      </w:r>
    </w:p>
    <w:p w14:paraId="2A3BE42A" w14:textId="58508C27" w:rsidR="00603956" w:rsidRPr="00326BB2" w:rsidRDefault="00603956" w:rsidP="00603956">
      <w:pPr>
        <w:rPr>
          <w:rFonts w:ascii="Consolas" w:eastAsia="Courier" w:hAnsi="Consolas" w:cs="Courier"/>
          <w:color w:val="2A00FF"/>
          <w:sz w:val="20"/>
          <w:szCs w:val="20"/>
        </w:rPr>
      </w:pPr>
      <w:r>
        <w:rPr>
          <w:rFonts w:ascii="Consolas" w:eastAsia="Courier" w:hAnsi="Consolas" w:cs="Courier"/>
          <w:color w:val="2A00FF"/>
          <w:sz w:val="20"/>
          <w:szCs w:val="20"/>
        </w:rPr>
        <w:tab/>
        <w:t xml:space="preserve">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Pr>
          <w:rFonts w:ascii="Consolas" w:eastAsia="Courier" w:hAnsi="Consolas" w:cs="Courier"/>
          <w:color w:val="2A00FF"/>
          <w:sz w:val="20"/>
          <w:szCs w:val="20"/>
        </w:rPr>
        <w:t>fault_activation</w:t>
      </w:r>
      <w:r w:rsidRPr="00326BB2">
        <w:rPr>
          <w:rFonts w:ascii="Consolas" w:eastAsia="Courier" w:hAnsi="Consolas" w:cs="Courier"/>
          <w:color w:val="2A00FF"/>
          <w:sz w:val="20"/>
          <w:szCs w:val="20"/>
        </w:rPr>
        <w:t>':'</w:t>
      </w:r>
      <w:r>
        <w:rPr>
          <w:rFonts w:ascii="Consolas" w:eastAsia="Courier" w:hAnsi="Consolas" w:cs="Courier"/>
          <w:color w:val="3C3C3C"/>
          <w:sz w:val="20"/>
          <w:szCs w:val="20"/>
        </w:rPr>
        <w:t xml:space="preserve"> </w:t>
      </w:r>
      <w:r w:rsidR="00AE14A1">
        <w:rPr>
          <w:rFonts w:ascii="Consolas" w:eastAsia="Courier" w:hAnsi="Consolas" w:cs="Courier"/>
          <w:color w:val="3C3C3C"/>
          <w:sz w:val="20"/>
          <w:szCs w:val="20"/>
        </w:rPr>
        <w:t>agreeVarName=ID</w:t>
      </w:r>
      <w:r w:rsidRPr="00326BB2">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w:t>
      </w:r>
      <w:r w:rsidR="00AE14A1" w:rsidRPr="00AE14A1">
        <w:rPr>
          <w:rFonts w:ascii="Consolas" w:eastAsia="Courier" w:hAnsi="Consolas" w:cs="Courier"/>
          <w:color w:val="auto"/>
          <w:sz w:val="20"/>
          <w:szCs w:val="20"/>
        </w:rPr>
        <w:t>agreeCompPath=NestedDotID)?</w:t>
      </w:r>
      <w:r w:rsidRPr="00326BB2">
        <w:rPr>
          <w:rFonts w:ascii="Consolas" w:eastAsia="Courier" w:hAnsi="Consolas" w:cs="Courier"/>
          <w:color w:val="3C3C3C"/>
          <w:sz w:val="20"/>
          <w:szCs w:val="20"/>
        </w:rPr>
        <w:t xml:space="preserve"> </w:t>
      </w:r>
    </w:p>
    <w:p w14:paraId="56ACD68E" w14:textId="052015FA" w:rsidR="00603956" w:rsidRPr="00603956" w:rsidRDefault="00603956" w:rsidP="00603956">
      <w:pPr>
        <w:ind w:left="1440" w:firstLine="720"/>
        <w:rPr>
          <w:rFonts w:ascii="Consolas" w:eastAsia="Courier" w:hAnsi="Consolas" w:cs="Courier"/>
          <w:color w:val="2A00FF"/>
          <w:sz w:val="20"/>
          <w:szCs w:val="20"/>
        </w:rPr>
      </w:pPr>
      <w:r w:rsidRPr="00603956">
        <w:rPr>
          <w:rFonts w:ascii="Consolas" w:eastAsia="Courier" w:hAnsi="Consolas" w:cs="Courier"/>
          <w:color w:val="2A00FF"/>
          <w:sz w:val="20"/>
          <w:szCs w:val="20"/>
        </w:rPr>
        <w:t xml:space="preserve"> ‘=’   </w:t>
      </w:r>
      <w:r w:rsidRPr="00603956">
        <w:rPr>
          <w:rFonts w:ascii="Consolas" w:eastAsia="Courier" w:hAnsi="Consolas" w:cs="Courier"/>
          <w:color w:val="3C3C3C"/>
          <w:sz w:val="20"/>
          <w:szCs w:val="20"/>
        </w:rPr>
        <w:t>(</w:t>
      </w:r>
      <w:r w:rsidR="00AE14A1">
        <w:rPr>
          <w:rFonts w:ascii="Consolas" w:eastAsia="Courier" w:hAnsi="Consolas" w:cs="Courier"/>
          <w:color w:val="3C3C3C"/>
          <w:sz w:val="20"/>
          <w:szCs w:val="20"/>
        </w:rPr>
        <w:t>faultName=ID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 xml:space="preserve">'@' </w:t>
      </w:r>
      <w:r w:rsidRPr="00603956">
        <w:rPr>
          <w:rFonts w:ascii="Consolas" w:eastAsia="Courier" w:hAnsi="Consolas" w:cs="Courier"/>
          <w:color w:val="3C3C3C"/>
          <w:sz w:val="20"/>
          <w:szCs w:val="20"/>
        </w:rPr>
        <w:t>(</w:t>
      </w:r>
      <w:r w:rsidR="00AE14A1">
        <w:rPr>
          <w:rFonts w:ascii="Consolas" w:eastAsia="Courier" w:hAnsi="Consolas" w:cs="Courier"/>
          <w:color w:val="3C3C3C"/>
          <w:sz w:val="20"/>
          <w:szCs w:val="20"/>
        </w:rPr>
        <w:t>faultCompPath=NestedDotID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w:t>
      </w:r>
    </w:p>
    <w:p w14:paraId="3FAFE160" w14:textId="77777777" w:rsidR="00603956" w:rsidRPr="00603956" w:rsidRDefault="00603956" w:rsidP="00603956">
      <w:pPr>
        <w:rPr>
          <w:rFonts w:ascii="Consolas" w:eastAsia="Courier" w:hAnsi="Consolas" w:cs="Courier"/>
          <w:color w:val="2A00FF"/>
          <w:sz w:val="20"/>
          <w:szCs w:val="20"/>
        </w:rPr>
      </w:pPr>
    </w:p>
    <w:p w14:paraId="5965E6E8" w14:textId="77777777" w:rsidR="004763F7" w:rsidRPr="00603956" w:rsidRDefault="004763F7" w:rsidP="004763F7">
      <w:pPr>
        <w:ind w:left="1440" w:firstLine="720"/>
        <w:rPr>
          <w:rFonts w:ascii="Consolas" w:eastAsia="Courier" w:hAnsi="Consolas" w:cs="Courier"/>
          <w:sz w:val="20"/>
          <w:szCs w:val="20"/>
        </w:rPr>
      </w:pPr>
    </w:p>
    <w:p w14:paraId="3558339D"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 xml:space="preserve">AnalysisBehavior: </w:t>
      </w:r>
      <w:r w:rsidRPr="00326BB2">
        <w:rPr>
          <w:rFonts w:ascii="Consolas" w:eastAsia="Courier" w:hAnsi="Consolas" w:cs="Courier"/>
          <w:color w:val="2A00FF"/>
          <w:sz w:val="20"/>
          <w:szCs w:val="20"/>
        </w:rPr>
        <w:t>'max'</w:t>
      </w:r>
      <w:r w:rsidRPr="00326BB2">
        <w:rPr>
          <w:rFonts w:ascii="Consolas" w:eastAsia="Courier" w:hAnsi="Consolas" w:cs="Courier"/>
          <w:color w:val="3C3C3C"/>
          <w:sz w:val="20"/>
          <w:szCs w:val="20"/>
        </w:rPr>
        <w:t xml:space="preserve"> Int_Literal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w:t>
      </w:r>
    </w:p>
    <w:p w14:paraId="13C0E601"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r>
      <w:r w:rsidRPr="00326BB2">
        <w:rPr>
          <w:rFonts w:ascii="Consolas" w:eastAsia="Courier" w:hAnsi="Consolas" w:cs="Courier"/>
          <w:color w:val="3C3C3C"/>
          <w:sz w:val="20"/>
          <w:szCs w:val="20"/>
        </w:rPr>
        <w:tab/>
        <w:t xml:space="preserve">|   </w:t>
      </w:r>
      <w:r w:rsidRPr="00326BB2">
        <w:rPr>
          <w:rFonts w:ascii="Consolas" w:eastAsia="Courier" w:hAnsi="Consolas" w:cs="Courier"/>
          <w:color w:val="2A00FF"/>
          <w:sz w:val="20"/>
          <w:szCs w:val="20"/>
        </w:rPr>
        <w:t xml:space="preserve">'probability' </w:t>
      </w:r>
      <w:r w:rsidRPr="00326BB2">
        <w:rPr>
          <w:rFonts w:ascii="Consolas" w:eastAsia="Courier" w:hAnsi="Consolas" w:cs="Courier"/>
          <w:color w:val="3C3C3C"/>
          <w:sz w:val="20"/>
          <w:szCs w:val="20"/>
        </w:rPr>
        <w:t>Real_Literal</w:t>
      </w:r>
    </w:p>
    <w:p w14:paraId="6A447147" w14:textId="77777777" w:rsidR="004763F7" w:rsidRPr="00326BB2" w:rsidRDefault="004763F7" w:rsidP="004763F7">
      <w:pPr>
        <w:rPr>
          <w:rFonts w:ascii="Consolas" w:eastAsia="Courier" w:hAnsi="Consolas" w:cs="Courier"/>
          <w:sz w:val="20"/>
          <w:szCs w:val="20"/>
        </w:rPr>
      </w:pPr>
    </w:p>
    <w:p w14:paraId="5EBAA47B" w14:textId="77777777" w:rsidR="004763F7" w:rsidRPr="00326BB2" w:rsidRDefault="004763F7" w:rsidP="004763F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3944EDE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FaultSubcomponent:  </w:t>
      </w:r>
      <w:r w:rsidRPr="00326BB2">
        <w:rPr>
          <w:rFonts w:ascii="Consolas" w:eastAsia="Courier" w:hAnsi="Consolas" w:cs="Courier"/>
          <w:color w:val="2A00FF"/>
          <w:sz w:val="20"/>
          <w:szCs w:val="20"/>
        </w:rPr>
        <w:t>'inputs'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
    <w:p w14:paraId="2467B45A"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'outputs'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p>
    <w:p w14:paraId="397E96B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lastRenderedPageBreak/>
        <w:t xml:space="preserve">      </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'duration'</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4868E942"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14:paraId="7BC96FB3"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'enabled'</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TriggerCondition</w:t>
      </w:r>
      <w:r w:rsidRPr="00326BB2">
        <w:rPr>
          <w:rFonts w:ascii="Consolas" w:eastAsia="Courier" w:hAnsi="Consolas" w:cs="Courier"/>
          <w:color w:val="2A00FF"/>
          <w:sz w:val="20"/>
          <w:szCs w:val="20"/>
        </w:rPr>
        <w:t xml:space="preserve"> ';'</w:t>
      </w:r>
    </w:p>
    <w:p w14:paraId="79CF275A" w14:textId="77777777" w:rsidR="00523A46" w:rsidRPr="00326BB2" w:rsidRDefault="00523A46" w:rsidP="00523A46">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lang w:val="fr-FR"/>
        </w:rPr>
        <w:t>|</w:t>
      </w:r>
      <w:r w:rsidRPr="00326BB2">
        <w:rPr>
          <w:rFonts w:ascii="Consolas" w:eastAsia="Courier" w:hAnsi="Consolas" w:cs="Courier"/>
          <w:color w:val="2A00FF"/>
          <w:sz w:val="20"/>
          <w:szCs w:val="20"/>
          <w:lang w:val="fr-FR"/>
        </w:rPr>
        <w:t xml:space="preserve">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p>
    <w:p w14:paraId="1B259551"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rPr>
        <w:t xml:space="preserve">| SafetyEqStatement </w:t>
      </w:r>
    </w:p>
    <w:p w14:paraId="0BDE1461" w14:textId="77777777" w:rsidR="004763F7" w:rsidRPr="00326BB2" w:rsidRDefault="004763F7" w:rsidP="004763F7">
      <w:pPr>
        <w:rPr>
          <w:rFonts w:ascii="Consolas" w:eastAsia="Courier" w:hAnsi="Consolas" w:cs="Courier"/>
          <w:sz w:val="20"/>
          <w:szCs w:val="20"/>
        </w:rPr>
      </w:pPr>
    </w:p>
    <w:p w14:paraId="61C07972"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HWFaultSubcomponent:  </w:t>
      </w:r>
      <w:r w:rsidRPr="00326BB2">
        <w:rPr>
          <w:rFonts w:ascii="Consolas" w:eastAsia="Courier" w:hAnsi="Consolas" w:cs="Courier"/>
          <w:color w:val="2A00FF"/>
          <w:sz w:val="20"/>
          <w:szCs w:val="20"/>
        </w:rPr>
        <w:t>'duration'</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2FFFEAB3"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w:t>
      </w:r>
      <w:r w:rsidR="00D43848"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14:paraId="07DB982B"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2A00FF"/>
          <w:sz w:val="20"/>
          <w:szCs w:val="20"/>
          <w:lang w:val="fr-FR"/>
        </w:rPr>
        <w:t>|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r w:rsidRPr="00326BB2">
        <w:rPr>
          <w:rFonts w:ascii="Consolas" w:eastAsia="Courier" w:hAnsi="Consolas" w:cs="Courier"/>
          <w:color w:val="3C3C3C"/>
          <w:sz w:val="20"/>
          <w:szCs w:val="20"/>
          <w:lang w:val="fr-FR"/>
        </w:rPr>
        <w:t xml:space="preserve"> </w:t>
      </w:r>
    </w:p>
    <w:p w14:paraId="0E695382" w14:textId="77777777" w:rsidR="004763F7" w:rsidRPr="00326BB2" w:rsidRDefault="004763F7" w:rsidP="004763F7">
      <w:pPr>
        <w:rPr>
          <w:rFonts w:ascii="Consolas" w:eastAsia="Courier" w:hAnsi="Consolas" w:cs="Courier"/>
          <w:sz w:val="20"/>
          <w:szCs w:val="20"/>
          <w:lang w:val="fr-FR"/>
        </w:rPr>
      </w:pPr>
    </w:p>
    <w:p w14:paraId="79B56A4E" w14:textId="77777777" w:rsidR="004763F7" w:rsidRPr="00326BB2" w:rsidRDefault="004763F7" w:rsidP="004763F7">
      <w:pPr>
        <w:rPr>
          <w:rFonts w:ascii="Consolas" w:eastAsia="Courier" w:hAnsi="Consolas" w:cs="Courier"/>
          <w:sz w:val="20"/>
          <w:szCs w:val="20"/>
          <w:lang w:val="fr-FR"/>
        </w:rPr>
      </w:pPr>
    </w:p>
    <w:p w14:paraId="3FBC2880"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PropagationTypeConstraint: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'asymmetric'</w:t>
      </w:r>
      <w:r w:rsidRPr="00326BB2">
        <w:rPr>
          <w:rFonts w:ascii="Consolas" w:eastAsia="Courier" w:hAnsi="Consolas" w:cs="Courier"/>
          <w:color w:val="3C3C3C"/>
          <w:sz w:val="20"/>
          <w:szCs w:val="20"/>
          <w:lang w:val="fr-FR"/>
        </w:rPr>
        <w:t xml:space="preserve"> </w:t>
      </w:r>
    </w:p>
    <w:p w14:paraId="306A7B36"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 xml:space="preserve">      </w:t>
      </w:r>
      <w:r w:rsidR="00D43848"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'symmetric'</w:t>
      </w:r>
    </w:p>
    <w:p w14:paraId="00058FC0" w14:textId="77777777" w:rsidR="004763F7" w:rsidRPr="00326BB2" w:rsidRDefault="004763F7" w:rsidP="004763F7">
      <w:pPr>
        <w:rPr>
          <w:rFonts w:ascii="Consolas" w:hAnsi="Consolas" w:cs="Consolas"/>
          <w:sz w:val="20"/>
          <w:szCs w:val="20"/>
          <w:lang w:val="fr-FR"/>
        </w:rPr>
      </w:pPr>
    </w:p>
    <w:p w14:paraId="70687703" w14:textId="77777777" w:rsidR="004763F7" w:rsidRPr="00326BB2" w:rsidRDefault="004763F7" w:rsidP="006F16DD">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TemporalConstraint: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'permanent'</w:t>
      </w:r>
      <w:r w:rsidRPr="00326BB2">
        <w:rPr>
          <w:rFonts w:ascii="Consolas" w:eastAsia="Courier" w:hAnsi="Consolas" w:cs="Courier"/>
          <w:color w:val="3C3C3C"/>
          <w:sz w:val="20"/>
          <w:szCs w:val="20"/>
          <w:lang w:val="fr-FR"/>
        </w:rPr>
        <w:t xml:space="preserve"> </w:t>
      </w:r>
    </w:p>
    <w:p w14:paraId="72AAAC1E"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ab/>
      </w:r>
    </w:p>
    <w:p w14:paraId="1899F69C" w14:textId="77777777" w:rsidR="008E543B" w:rsidRPr="008E543B" w:rsidRDefault="004763F7" w:rsidP="008E543B">
      <w:pPr>
        <w:rPr>
          <w:rFonts w:ascii="Consolas" w:eastAsia="Courier" w:hAnsi="Consolas" w:cs="Courier"/>
          <w:color w:val="2A00FF"/>
          <w:sz w:val="20"/>
          <w:szCs w:val="20"/>
        </w:rPr>
      </w:pPr>
      <w:r w:rsidRPr="00326BB2">
        <w:rPr>
          <w:rFonts w:ascii="Consolas" w:eastAsia="Courier" w:hAnsi="Consolas" w:cs="Courier"/>
          <w:color w:val="3C3C3C"/>
          <w:sz w:val="20"/>
          <w:szCs w:val="20"/>
        </w:rPr>
        <w:t>SafetyEqStatement:</w:t>
      </w:r>
      <w:r w:rsidRPr="00326BB2">
        <w:rPr>
          <w:rFonts w:ascii="Consolas" w:eastAsia="Courier" w:hAnsi="Consolas" w:cs="Courier"/>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2A00FF"/>
          <w:sz w:val="20"/>
          <w:szCs w:val="20"/>
          <w:u w:val="single"/>
        </w:rPr>
        <w:t>eq</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(Arg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Arg)*)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
    <w:p w14:paraId="65966DF3" w14:textId="77777777" w:rsidR="004763F7" w:rsidRPr="00326BB2" w:rsidRDefault="004763F7" w:rsidP="004763F7">
      <w:pPr>
        <w:rPr>
          <w:rFonts w:ascii="Courier" w:eastAsia="Courier" w:hAnsi="Courier" w:cs="Courier"/>
          <w:sz w:val="20"/>
          <w:szCs w:val="20"/>
          <w:lang w:val="fr-FR"/>
        </w:rPr>
      </w:pPr>
      <w:r w:rsidRPr="00326BB2">
        <w:rPr>
          <w:rFonts w:ascii="Courier" w:eastAsia="Courier" w:hAnsi="Courier" w:cs="Courier"/>
          <w:color w:val="3C3C3C"/>
          <w:sz w:val="20"/>
          <w:szCs w:val="20"/>
          <w:lang w:val="fr-FR"/>
        </w:rPr>
        <w:tab/>
      </w:r>
    </w:p>
    <w:p w14:paraId="5704F4B8" w14:textId="77777777" w:rsidR="004763F7" w:rsidRPr="00236F92" w:rsidRDefault="004763F7" w:rsidP="004763F7">
      <w:pPr>
        <w:rPr>
          <w:rFonts w:ascii="Courier" w:eastAsia="Courier" w:hAnsi="Courier" w:cs="Courier"/>
          <w:color w:val="3C3C3C"/>
          <w:sz w:val="20"/>
          <w:szCs w:val="20"/>
          <w:lang w:val="fr-FR"/>
        </w:rPr>
      </w:pPr>
    </w:p>
    <w:p w14:paraId="742D10D4" w14:textId="77777777" w:rsidR="004763F7" w:rsidRDefault="004763F7" w:rsidP="004763F7">
      <w:pPr>
        <w:keepNext/>
      </w:pPr>
      <w:bookmarkStart w:id="54" w:name="_17dp8vu" w:colFirst="0" w:colLast="0"/>
      <w:bookmarkEnd w:id="54"/>
      <w:r>
        <w:rPr>
          <w:rFonts w:ascii="Calibri" w:eastAsia="Calibri" w:hAnsi="Calibri" w:cs="Calibri"/>
          <w:b/>
          <w:noProof/>
        </w:rPr>
        <w:drawing>
          <wp:inline distT="0" distB="0" distL="0" distR="0" wp14:anchorId="1CDEAA48" wp14:editId="25374182">
            <wp:extent cx="1000125" cy="123825"/>
            <wp:effectExtent l="0" t="0" r="9525" b="9525"/>
            <wp:docPr id="11" name="Picture 11"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lacehold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7FEB9AFC" w14:textId="77777777" w:rsidR="004763F7" w:rsidRDefault="004763F7" w:rsidP="001547F1">
      <w:pPr>
        <w:pStyle w:val="Caption"/>
        <w:jc w:val="center"/>
        <w:rPr>
          <w:sz w:val="24"/>
          <w:szCs w:val="24"/>
        </w:rPr>
      </w:pPr>
      <w:bookmarkStart w:id="55" w:name="_Ref13559815"/>
      <w:bookmarkStart w:id="56" w:name="_Toc509313367"/>
      <w:bookmarkStart w:id="57" w:name="_Toc509494719"/>
      <w:bookmarkStart w:id="58" w:name="_Toc20738033"/>
      <w:r w:rsidRPr="00A93327">
        <w:rPr>
          <w:sz w:val="24"/>
          <w:szCs w:val="24"/>
        </w:rPr>
        <w:t xml:space="preserve">Figure </w:t>
      </w:r>
      <w:r w:rsidRPr="00A93327">
        <w:rPr>
          <w:sz w:val="24"/>
          <w:szCs w:val="24"/>
        </w:rPr>
        <w:fldChar w:fldCharType="begin"/>
      </w:r>
      <w:r w:rsidRPr="00A93327">
        <w:rPr>
          <w:sz w:val="24"/>
          <w:szCs w:val="24"/>
        </w:rPr>
        <w:instrText xml:space="preserve"> SEQ Figure \* ARABIC </w:instrText>
      </w:r>
      <w:r w:rsidRPr="00A93327">
        <w:rPr>
          <w:sz w:val="24"/>
          <w:szCs w:val="24"/>
        </w:rPr>
        <w:fldChar w:fldCharType="separate"/>
      </w:r>
      <w:r w:rsidR="003B79B4">
        <w:rPr>
          <w:noProof/>
          <w:sz w:val="24"/>
          <w:szCs w:val="24"/>
        </w:rPr>
        <w:t>12</w:t>
      </w:r>
      <w:r w:rsidRPr="00A93327">
        <w:rPr>
          <w:sz w:val="24"/>
          <w:szCs w:val="24"/>
        </w:rPr>
        <w:fldChar w:fldCharType="end"/>
      </w:r>
      <w:bookmarkEnd w:id="55"/>
      <w:r w:rsidRPr="00A93327">
        <w:rPr>
          <w:sz w:val="24"/>
          <w:szCs w:val="24"/>
        </w:rPr>
        <w:t>: Safety Annex Grammar</w:t>
      </w:r>
      <w:bookmarkEnd w:id="56"/>
      <w:bookmarkEnd w:id="57"/>
      <w:bookmarkEnd w:id="58"/>
    </w:p>
    <w:p w14:paraId="0CA5AD10" w14:textId="77777777" w:rsidR="00CB336A" w:rsidRPr="00CB336A" w:rsidRDefault="00CB336A" w:rsidP="00CB336A"/>
    <w:p w14:paraId="4AECE780" w14:textId="77777777" w:rsidR="004763F7" w:rsidRDefault="004763F7" w:rsidP="004763F7">
      <w:pPr>
        <w:rPr>
          <w:rFonts w:asciiTheme="majorHAnsi" w:eastAsia="Carlito" w:hAnsiTheme="majorHAnsi" w:cstheme="majorHAnsi"/>
        </w:rPr>
      </w:pPr>
      <w:r w:rsidRPr="00827CA9">
        <w:rPr>
          <w:rFonts w:asciiTheme="majorHAnsi" w:eastAsia="Carlito" w:hAnsiTheme="majorHAnsi" w:cstheme="majorHAnsi"/>
        </w:rPr>
        <w:t>A Safety subclause consists of a spec statement which consis</w:t>
      </w:r>
      <w:r w:rsidR="00297D74">
        <w:rPr>
          <w:rFonts w:asciiTheme="majorHAnsi" w:eastAsia="Carlito" w:hAnsiTheme="majorHAnsi" w:cstheme="majorHAnsi"/>
        </w:rPr>
        <w:t xml:space="preserve">ts of a sequence of statements. </w:t>
      </w:r>
      <w:r w:rsidRPr="00827CA9">
        <w:rPr>
          <w:rFonts w:asciiTheme="majorHAnsi" w:eastAsia="Carlito" w:hAnsiTheme="majorHAnsi" w:cstheme="majorHAnsi"/>
        </w:rPr>
        <w:t xml:space="preserve">Safety subclauses can occur either within an AADL component or component implementation. </w:t>
      </w:r>
    </w:p>
    <w:p w14:paraId="7D79E52D" w14:textId="77777777" w:rsidR="003B6BA6" w:rsidRDefault="003B6BA6" w:rsidP="004763F7">
      <w:pPr>
        <w:rPr>
          <w:rFonts w:asciiTheme="majorHAnsi" w:eastAsia="Carlito" w:hAnsiTheme="majorHAnsi" w:cstheme="majorHAnsi"/>
        </w:rPr>
      </w:pPr>
    </w:p>
    <w:p w14:paraId="4859DAB8" w14:textId="77777777" w:rsidR="00297D74" w:rsidRDefault="003B6BA6" w:rsidP="003B6BA6">
      <w:pPr>
        <w:rPr>
          <w:rFonts w:asciiTheme="majorHAnsi" w:eastAsia="Carlito" w:hAnsiTheme="majorHAnsi" w:cstheme="majorHAnsi"/>
        </w:rPr>
      </w:pPr>
      <w:r>
        <w:rPr>
          <w:rFonts w:asciiTheme="majorHAnsi" w:eastAsia="Carlito" w:hAnsiTheme="majorHAnsi" w:cstheme="majorHAnsi"/>
        </w:rPr>
        <w:t>In order to fully describe the grammar of the Safety Annex, we will provide a running example as each grammar component is described. The</w:t>
      </w:r>
      <w:r w:rsidR="00ED2080">
        <w:rPr>
          <w:rFonts w:asciiTheme="majorHAnsi" w:eastAsia="Carlito" w:hAnsiTheme="majorHAnsi" w:cstheme="majorHAnsi"/>
        </w:rPr>
        <w:t xml:space="preserve"> Toy Example given in </w:t>
      </w:r>
      <w:r w:rsidR="00ED2080" w:rsidRPr="00ED2080">
        <w:rPr>
          <w:rFonts w:asciiTheme="majorHAnsi" w:eastAsia="Carlito" w:hAnsiTheme="majorHAnsi" w:cstheme="majorHAnsi"/>
        </w:rPr>
        <w:fldChar w:fldCharType="begin"/>
      </w:r>
      <w:r w:rsidR="00ED2080" w:rsidRPr="00ED2080">
        <w:rPr>
          <w:rFonts w:asciiTheme="majorHAnsi" w:eastAsia="Carlito" w:hAnsiTheme="majorHAnsi" w:cstheme="majorHAnsi"/>
        </w:rPr>
        <w:instrText xml:space="preserve"> REF _Ref509306800 \h </w:instrText>
      </w:r>
      <w:r w:rsidR="00ED2080">
        <w:rPr>
          <w:rFonts w:asciiTheme="majorHAnsi" w:eastAsia="Carlito" w:hAnsiTheme="majorHAnsi" w:cstheme="majorHAnsi"/>
        </w:rPr>
        <w:instrText xml:space="preserve"> \* MERGEFORMAT </w:instrText>
      </w:r>
      <w:r w:rsidR="00ED2080" w:rsidRPr="00ED2080">
        <w:rPr>
          <w:rFonts w:asciiTheme="majorHAnsi" w:eastAsia="Carlito" w:hAnsiTheme="majorHAnsi" w:cstheme="majorHAnsi"/>
        </w:rPr>
      </w:r>
      <w:r w:rsidR="00ED2080" w:rsidRPr="00ED2080">
        <w:rPr>
          <w:rFonts w:asciiTheme="majorHAnsi" w:eastAsia="Carlito" w:hAnsiTheme="majorHAnsi" w:cstheme="majorHAnsi"/>
        </w:rPr>
        <w:fldChar w:fldCharType="separate"/>
      </w:r>
      <w:r w:rsidR="00326BB2" w:rsidRPr="00326BB2">
        <w:rPr>
          <w:rFonts w:asciiTheme="majorHAnsi" w:hAnsiTheme="majorHAnsi" w:cstheme="majorHAnsi"/>
        </w:rPr>
        <w:t xml:space="preserve">Figure </w:t>
      </w:r>
      <w:r w:rsidR="00326BB2" w:rsidRPr="00326BB2">
        <w:rPr>
          <w:rFonts w:asciiTheme="majorHAnsi" w:hAnsiTheme="majorHAnsi" w:cstheme="majorHAnsi"/>
          <w:noProof/>
        </w:rPr>
        <w:t>2</w:t>
      </w:r>
      <w:r w:rsidR="00ED2080" w:rsidRPr="00ED2080">
        <w:rPr>
          <w:rFonts w:asciiTheme="majorHAnsi" w:eastAsia="Carlito" w:hAnsiTheme="majorHAnsi" w:cstheme="majorHAnsi"/>
        </w:rPr>
        <w:fldChar w:fldCharType="end"/>
      </w:r>
      <w:r>
        <w:rPr>
          <w:rFonts w:asciiTheme="majorHAnsi" w:eastAsia="Carlito" w:hAnsiTheme="majorHAnsi" w:cstheme="majorHAnsi"/>
        </w:rPr>
        <w:t xml:space="preserve"> contains</w:t>
      </w:r>
      <w:r w:rsidR="00ED2080">
        <w:rPr>
          <w:rFonts w:asciiTheme="majorHAnsi" w:eastAsia="Carlito" w:hAnsiTheme="majorHAnsi" w:cstheme="majorHAnsi"/>
        </w:rPr>
        <w:t xml:space="preserve"> a system component “A” (</w:t>
      </w:r>
      <w:r w:rsidR="0098746D">
        <w:rPr>
          <w:rFonts w:asciiTheme="majorHAnsi" w:eastAsia="Carlito" w:hAnsiTheme="majorHAnsi" w:cstheme="majorHAnsi"/>
        </w:rPr>
        <w:fldChar w:fldCharType="begin"/>
      </w:r>
      <w:r w:rsidR="0098746D">
        <w:rPr>
          <w:rFonts w:asciiTheme="majorHAnsi" w:eastAsia="Carlito" w:hAnsiTheme="majorHAnsi" w:cstheme="majorHAnsi"/>
        </w:rPr>
        <w:instrText xml:space="preserve"> REF _Ref13564100 \h </w:instrText>
      </w:r>
      <w:r w:rsidR="0098746D">
        <w:rPr>
          <w:rFonts w:asciiTheme="majorHAnsi" w:eastAsia="Carlito" w:hAnsiTheme="majorHAnsi" w:cstheme="majorHAnsi"/>
        </w:rPr>
      </w:r>
      <w:r w:rsidR="0098746D">
        <w:rPr>
          <w:rFonts w:asciiTheme="majorHAnsi" w:eastAsia="Carlito" w:hAnsiTheme="majorHAnsi" w:cstheme="majorHAnsi"/>
        </w:rPr>
        <w:fldChar w:fldCharType="separate"/>
      </w:r>
      <w:r w:rsidR="00326BB2" w:rsidRPr="00ED2080">
        <w:rPr>
          <w:rFonts w:asciiTheme="majorHAnsi" w:hAnsiTheme="majorHAnsi" w:cstheme="majorHAnsi"/>
        </w:rPr>
        <w:t xml:space="preserve">Figure </w:t>
      </w:r>
      <w:r w:rsidR="00326BB2">
        <w:rPr>
          <w:rFonts w:asciiTheme="majorHAnsi" w:hAnsiTheme="majorHAnsi" w:cstheme="majorHAnsi"/>
          <w:noProof/>
        </w:rPr>
        <w:t>13</w:t>
      </w:r>
      <w:r w:rsidR="0098746D">
        <w:rPr>
          <w:rFonts w:asciiTheme="majorHAnsi" w:eastAsia="Carlito" w:hAnsiTheme="majorHAnsi" w:cstheme="majorHAnsi"/>
        </w:rPr>
        <w:fldChar w:fldCharType="end"/>
      </w:r>
      <w:r w:rsidR="00ED2080">
        <w:rPr>
          <w:rFonts w:asciiTheme="majorHAnsi" w:eastAsia="Carlito" w:hAnsiTheme="majorHAnsi" w:cstheme="majorHAnsi"/>
        </w:rPr>
        <w:t xml:space="preserve">) which has an input and an output. The contract (in AGREE) regarding the behavior of the output is that the range is 2 times the input. </w:t>
      </w:r>
    </w:p>
    <w:p w14:paraId="3A28A9EC" w14:textId="77777777" w:rsidR="003B6BA6" w:rsidRDefault="003B6BA6" w:rsidP="003B6BA6">
      <w:pPr>
        <w:rPr>
          <w:rFonts w:asciiTheme="majorHAnsi" w:eastAsia="Carlito" w:hAnsiTheme="majorHAnsi" w:cstheme="majorHAnsi"/>
        </w:rPr>
      </w:pPr>
    </w:p>
    <w:p w14:paraId="450B9DD9" w14:textId="77777777" w:rsidR="003B6BA6" w:rsidRDefault="003B6BA6" w:rsidP="003B6BA6">
      <w:pPr>
        <w:rPr>
          <w:rFonts w:asciiTheme="majorHAnsi" w:eastAsia="Carlito" w:hAnsiTheme="majorHAnsi" w:cstheme="majorHAnsi"/>
        </w:rPr>
      </w:pPr>
      <w:r>
        <w:rPr>
          <w:rFonts w:asciiTheme="majorHAnsi" w:eastAsia="Carlito" w:hAnsiTheme="majorHAnsi" w:cstheme="majorHAnsi"/>
        </w:rPr>
        <w:t xml:space="preserve">We will use this AADL code fragment to illustrate the grammar and usage of the Safety Annex below. </w:t>
      </w:r>
    </w:p>
    <w:p w14:paraId="69B362E0" w14:textId="77777777" w:rsidR="00ED2080" w:rsidRDefault="00ED2080" w:rsidP="004763F7">
      <w:pPr>
        <w:rPr>
          <w:rFonts w:asciiTheme="majorHAnsi" w:eastAsia="Carlito" w:hAnsiTheme="majorHAnsi" w:cstheme="majorHAnsi"/>
        </w:rPr>
      </w:pPr>
    </w:p>
    <w:p w14:paraId="21E50B6F" w14:textId="77777777" w:rsidR="003B6BA6" w:rsidRDefault="003B6BA6" w:rsidP="004763F7">
      <w:pPr>
        <w:rPr>
          <w:rFonts w:asciiTheme="majorHAnsi" w:eastAsia="Carlito" w:hAnsiTheme="majorHAnsi" w:cstheme="majorHAnsi"/>
        </w:rPr>
      </w:pPr>
      <w:r>
        <w:rPr>
          <w:rFonts w:asciiTheme="majorHAnsi" w:eastAsia="Carlito" w:hAnsiTheme="majorHAnsi" w:cstheme="majorHAnsi"/>
        </w:rPr>
        <w:t xml:space="preserve">To define a fault on this component, it must be clear that the fault changes the output of said component, so this is what it will be </w:t>
      </w:r>
      <w:r w:rsidR="00677617">
        <w:rPr>
          <w:rFonts w:asciiTheme="majorHAnsi" w:eastAsia="Carlito" w:hAnsiTheme="majorHAnsi" w:cstheme="majorHAnsi"/>
        </w:rPr>
        <w:t>injected</w:t>
      </w:r>
      <w:r>
        <w:rPr>
          <w:rFonts w:asciiTheme="majorHAnsi" w:eastAsia="Carlito" w:hAnsiTheme="majorHAnsi" w:cstheme="majorHAnsi"/>
        </w:rPr>
        <w:t xml:space="preserve"> behind the scenes. There are numerous ways that the component can fail. It could fail to zero, some arbitrary number, or perhaps it will simply output the input value without </w:t>
      </w:r>
      <w:r w:rsidR="00677617">
        <w:rPr>
          <w:rFonts w:asciiTheme="majorHAnsi" w:eastAsia="Carlito" w:hAnsiTheme="majorHAnsi" w:cstheme="majorHAnsi"/>
        </w:rPr>
        <w:t>performing the required operation</w:t>
      </w:r>
      <w:r>
        <w:rPr>
          <w:rFonts w:asciiTheme="majorHAnsi" w:eastAsia="Carlito" w:hAnsiTheme="majorHAnsi" w:cstheme="majorHAnsi"/>
        </w:rPr>
        <w:t xml:space="preserve">. Depending on the component in a real system model, these faults will vary. For now, we will look at an example of a fault that gets stuck at the previous value that </w:t>
      </w:r>
      <w:r w:rsidR="00326BB2">
        <w:rPr>
          <w:rFonts w:asciiTheme="majorHAnsi" w:eastAsia="Carlito" w:hAnsiTheme="majorHAnsi" w:cstheme="majorHAnsi"/>
        </w:rPr>
        <w:t xml:space="preserve">was sent out from component A. </w:t>
      </w:r>
    </w:p>
    <w:p w14:paraId="6AF475EA" w14:textId="77777777" w:rsidR="003B6BA6" w:rsidRDefault="003B6BA6" w:rsidP="004763F7">
      <w:pPr>
        <w:rPr>
          <w:rFonts w:asciiTheme="majorHAnsi" w:eastAsia="Carlito" w:hAnsiTheme="majorHAnsi" w:cstheme="majorHAnsi"/>
        </w:rPr>
      </w:pPr>
    </w:p>
    <w:p w14:paraId="3F5C94F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5DCC4E8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01EC853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69BFDE2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00BA877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0EEABB8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E296D8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765BDBE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3D10E944"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4CD1AB59"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22A7406A"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055ED623" w14:textId="1C7435C2"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460563">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2249B5F6"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0D66F85"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D80E9EE"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00B40656">
        <w:rPr>
          <w:rFonts w:ascii="Consolas" w:hAnsi="Consolas" w:cs="Consolas"/>
          <w:sz w:val="18"/>
          <w:szCs w:val="18"/>
        </w:rPr>
        <w:t xml:space="preserve"> 5.0E-5</w:t>
      </w:r>
      <w:r w:rsidRPr="000F42EA">
        <w:rPr>
          <w:rFonts w:ascii="Consolas" w:hAnsi="Consolas" w:cs="Consolas"/>
          <w:b/>
          <w:bCs/>
          <w:color w:val="7F0055"/>
          <w:sz w:val="18"/>
          <w:szCs w:val="18"/>
        </w:rPr>
        <w:t>;</w:t>
      </w:r>
    </w:p>
    <w:p w14:paraId="159B142D"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961B093"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33BFFA6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66F5223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14:paraId="652DB287" w14:textId="77777777" w:rsidR="00ED2080" w:rsidRPr="00ED2080" w:rsidRDefault="00ED2080" w:rsidP="00ED2080">
      <w:pPr>
        <w:pStyle w:val="Caption"/>
        <w:jc w:val="center"/>
        <w:rPr>
          <w:rFonts w:asciiTheme="majorHAnsi" w:eastAsia="Carlito" w:hAnsiTheme="majorHAnsi" w:cstheme="majorHAnsi"/>
          <w:sz w:val="24"/>
          <w:szCs w:val="24"/>
        </w:rPr>
      </w:pPr>
      <w:bookmarkStart w:id="59" w:name="_Ref13564100"/>
      <w:bookmarkStart w:id="60" w:name="_Toc20738034"/>
      <w:r w:rsidRPr="00ED2080">
        <w:rPr>
          <w:rFonts w:asciiTheme="majorHAnsi" w:hAnsiTheme="majorHAnsi" w:cstheme="majorHAnsi"/>
          <w:sz w:val="24"/>
          <w:szCs w:val="24"/>
        </w:rPr>
        <w:t xml:space="preserve">Figure </w:t>
      </w:r>
      <w:r w:rsidRPr="00ED2080">
        <w:rPr>
          <w:rFonts w:asciiTheme="majorHAnsi" w:hAnsiTheme="majorHAnsi" w:cstheme="majorHAnsi"/>
          <w:sz w:val="24"/>
          <w:szCs w:val="24"/>
        </w:rPr>
        <w:fldChar w:fldCharType="begin"/>
      </w:r>
      <w:r w:rsidRPr="00ED2080">
        <w:rPr>
          <w:rFonts w:asciiTheme="majorHAnsi" w:hAnsiTheme="majorHAnsi" w:cstheme="majorHAnsi"/>
          <w:sz w:val="24"/>
          <w:szCs w:val="24"/>
        </w:rPr>
        <w:instrText xml:space="preserve"> SEQ Figure \* ARABIC </w:instrText>
      </w:r>
      <w:r w:rsidRPr="00ED2080">
        <w:rPr>
          <w:rFonts w:asciiTheme="majorHAnsi" w:hAnsiTheme="majorHAnsi" w:cstheme="majorHAnsi"/>
          <w:sz w:val="24"/>
          <w:szCs w:val="24"/>
        </w:rPr>
        <w:fldChar w:fldCharType="separate"/>
      </w:r>
      <w:r w:rsidR="003B79B4">
        <w:rPr>
          <w:rFonts w:asciiTheme="majorHAnsi" w:hAnsiTheme="majorHAnsi" w:cstheme="majorHAnsi"/>
          <w:noProof/>
          <w:sz w:val="24"/>
          <w:szCs w:val="24"/>
        </w:rPr>
        <w:t>13</w:t>
      </w:r>
      <w:r w:rsidRPr="00ED2080">
        <w:rPr>
          <w:rFonts w:asciiTheme="majorHAnsi" w:hAnsiTheme="majorHAnsi" w:cstheme="majorHAnsi"/>
          <w:sz w:val="24"/>
          <w:szCs w:val="24"/>
        </w:rPr>
        <w:fldChar w:fldCharType="end"/>
      </w:r>
      <w:bookmarkEnd w:id="59"/>
      <w:r w:rsidRPr="00ED2080">
        <w:rPr>
          <w:rFonts w:asciiTheme="majorHAnsi" w:hAnsiTheme="majorHAnsi" w:cstheme="majorHAnsi"/>
          <w:sz w:val="24"/>
          <w:szCs w:val="24"/>
        </w:rPr>
        <w:t>: Toy Example System A</w:t>
      </w:r>
      <w:bookmarkEnd w:id="60"/>
    </w:p>
    <w:p w14:paraId="2526C122" w14:textId="77777777" w:rsidR="00B40656" w:rsidRDefault="00B40656" w:rsidP="00025792"/>
    <w:p w14:paraId="5ACBF1E4" w14:textId="77777777" w:rsidR="00025792" w:rsidRDefault="00025792" w:rsidP="00025792">
      <w:pPr>
        <w:pStyle w:val="Heading2"/>
      </w:pPr>
      <w:r>
        <w:t xml:space="preserve"> </w:t>
      </w:r>
      <w:bookmarkStart w:id="61" w:name="_Ref13564760"/>
      <w:bookmarkStart w:id="62" w:name="_Ref13564768"/>
      <w:bookmarkStart w:id="63" w:name="_Toc20738068"/>
      <w:r>
        <w:t>Spec Statement</w:t>
      </w:r>
      <w:bookmarkEnd w:id="61"/>
      <w:bookmarkEnd w:id="62"/>
      <w:bookmarkEnd w:id="63"/>
    </w:p>
    <w:p w14:paraId="5D0BAF0A" w14:textId="77777777" w:rsidR="0009594C" w:rsidRPr="00827CA9" w:rsidRDefault="0009594C" w:rsidP="0009594C">
      <w:pPr>
        <w:rPr>
          <w:rFonts w:asciiTheme="majorHAnsi" w:eastAsia="Carlito" w:hAnsiTheme="majorHAnsi" w:cstheme="majorHAnsi"/>
        </w:rPr>
      </w:pPr>
      <w:r w:rsidRPr="00827CA9">
        <w:rPr>
          <w:rFonts w:asciiTheme="majorHAnsi" w:eastAsia="Carlito" w:hAnsiTheme="majorHAnsi" w:cstheme="majorHAnsi"/>
        </w:rPr>
        <w:t>The subclause</w:t>
      </w:r>
      <w:r w:rsidR="003B6BA6">
        <w:rPr>
          <w:rFonts w:asciiTheme="majorHAnsi" w:eastAsia="Carlito" w:hAnsiTheme="majorHAnsi" w:cstheme="majorHAnsi"/>
        </w:rPr>
        <w:t xml:space="preserve"> consists of the keywords “</w:t>
      </w:r>
      <w:r w:rsidR="003B6BA6" w:rsidRPr="003B6BA6">
        <w:rPr>
          <w:rFonts w:asciiTheme="majorHAnsi" w:eastAsia="Carlito" w:hAnsiTheme="majorHAnsi" w:cstheme="majorHAnsi"/>
          <w:b/>
        </w:rPr>
        <w:t>annex safety</w:t>
      </w:r>
      <w:r w:rsidR="003B6BA6">
        <w:rPr>
          <w:rFonts w:asciiTheme="majorHAnsi" w:eastAsia="Carlito" w:hAnsiTheme="majorHAnsi" w:cstheme="majorHAnsi"/>
        </w:rPr>
        <w:t xml:space="preserve"> {**    **}”</w:t>
      </w:r>
      <w:r w:rsidRPr="00827CA9">
        <w:rPr>
          <w:rFonts w:asciiTheme="majorHAnsi" w:eastAsia="Carlito" w:hAnsiTheme="majorHAnsi" w:cstheme="majorHAnsi"/>
        </w:rPr>
        <w:t xml:space="preserve"> </w:t>
      </w:r>
      <w:r w:rsidR="003B6BA6">
        <w:rPr>
          <w:rFonts w:asciiTheme="majorHAnsi" w:eastAsia="Carlito" w:hAnsiTheme="majorHAnsi" w:cstheme="majorHAnsi"/>
        </w:rPr>
        <w:t xml:space="preserve">and </w:t>
      </w:r>
      <w:r w:rsidRPr="00827CA9">
        <w:rPr>
          <w:rFonts w:asciiTheme="majorHAnsi" w:eastAsia="Carlito" w:hAnsiTheme="majorHAnsi" w:cstheme="majorHAnsi"/>
        </w:rPr>
        <w:t xml:space="preserve">can contain one or more spec statements. The following shows the syntax of a spec statement: </w:t>
      </w:r>
    </w:p>
    <w:p w14:paraId="2446EC19" w14:textId="77777777" w:rsidR="0009594C" w:rsidRDefault="0009594C" w:rsidP="0009594C"/>
    <w:p w14:paraId="4FDC5046" w14:textId="77777777" w:rsidR="00007C4E" w:rsidRPr="00942C77" w:rsidRDefault="00007C4E" w:rsidP="00007C4E">
      <w:pPr>
        <w:rPr>
          <w:rFonts w:ascii="Consolas" w:eastAsia="Courier" w:hAnsi="Consolas" w:cs="Courier"/>
        </w:rPr>
      </w:pPr>
      <w:r w:rsidRPr="00942C77">
        <w:rPr>
          <w:rFonts w:ascii="Consolas" w:eastAsia="Courier" w:hAnsi="Consolas" w:cs="Courier"/>
          <w:color w:val="3C3C3C"/>
          <w:sz w:val="20"/>
          <w:szCs w:val="20"/>
        </w:rPr>
        <w:t xml:space="preserve">SpecStatement: </w:t>
      </w:r>
      <w:r w:rsidRPr="00942C77">
        <w:rPr>
          <w:rFonts w:ascii="Consolas" w:eastAsia="Courier" w:hAnsi="Consolas" w:cs="Courier"/>
          <w:color w:val="2A00FF"/>
          <w:sz w:val="20"/>
          <w:szCs w:val="20"/>
        </w:rPr>
        <w:t>'fault'</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faultDefName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(FaultSubcomponent)*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52007B6C" w14:textId="77777777" w:rsidR="00007C4E" w:rsidRPr="00942C77" w:rsidRDefault="00007C4E" w:rsidP="00007C4E">
      <w:pPr>
        <w:rPr>
          <w:rFonts w:ascii="Consolas" w:eastAsia="Courier" w:hAnsi="Consolas" w:cs="Courier"/>
          <w:color w:val="3C3C3C"/>
          <w:sz w:val="20"/>
          <w:szCs w:val="20"/>
        </w:rPr>
      </w:pPr>
      <w:r>
        <w:rPr>
          <w:rFonts w:ascii="Consolas" w:eastAsia="Courier" w:hAnsi="Consolas" w:cs="Courier"/>
          <w:color w:val="3C3C3C"/>
          <w:sz w:val="20"/>
          <w:szCs w:val="20"/>
        </w:rPr>
        <w:tab/>
        <w:t xml:space="preserve">     </w:t>
      </w: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'analyze' ':'</w:t>
      </w:r>
      <w:r w:rsidRPr="00942C77">
        <w:rPr>
          <w:rFonts w:ascii="Consolas" w:eastAsia="Courier" w:hAnsi="Consolas" w:cs="Courier"/>
          <w:color w:val="3C3C3C"/>
          <w:sz w:val="20"/>
          <w:szCs w:val="20"/>
        </w:rPr>
        <w:t xml:space="preserve">  AnalysisBehavior</w:t>
      </w:r>
    </w:p>
    <w:p w14:paraId="778BD0F2" w14:textId="77777777" w:rsidR="00007C4E" w:rsidRPr="00942C77" w:rsidRDefault="00007C4E" w:rsidP="00007C4E">
      <w:pPr>
        <w:rPr>
          <w:rFonts w:ascii="Consolas" w:eastAsia="Courier" w:hAnsi="Consolas" w:cs="Courier"/>
        </w:rPr>
      </w:pPr>
      <w:r>
        <w:rPr>
          <w:rFonts w:ascii="Consolas" w:eastAsia="Courier" w:hAnsi="Consolas" w:cs="Courier"/>
          <w:color w:val="3C3C3C"/>
          <w:sz w:val="20"/>
          <w:szCs w:val="20"/>
        </w:rPr>
        <w:tab/>
        <w:t xml:space="preserve">      | </w:t>
      </w:r>
      <w:r w:rsidRPr="00942C77">
        <w:rPr>
          <w:rFonts w:ascii="Consolas" w:eastAsia="Courier" w:hAnsi="Consolas" w:cs="Courier"/>
          <w:color w:val="2A00FF"/>
          <w:sz w:val="20"/>
          <w:szCs w:val="20"/>
        </w:rPr>
        <w:t>‘hw_fault ':'</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(HWFaultSubcomponent)* </w:t>
      </w:r>
      <w:r w:rsidRPr="00942C77">
        <w:rPr>
          <w:rFonts w:ascii="Consolas" w:eastAsia="Courier" w:hAnsi="Consolas" w:cs="Courier"/>
          <w:color w:val="2A00FF"/>
          <w:sz w:val="20"/>
          <w:szCs w:val="20"/>
        </w:rPr>
        <w:t>'}'</w:t>
      </w:r>
    </w:p>
    <w:p w14:paraId="49DBD7A3" w14:textId="77777777" w:rsidR="00007C4E" w:rsidRPr="00942C77" w:rsidRDefault="00007C4E" w:rsidP="00007C4E">
      <w:pPr>
        <w:rPr>
          <w:rFonts w:ascii="Consolas" w:eastAsia="Courier" w:hAnsi="Consolas" w:cs="Courier"/>
          <w:color w:val="2A00FF"/>
          <w:sz w:val="20"/>
          <w:szCs w:val="20"/>
        </w:rPr>
      </w:pPr>
      <w:r w:rsidRPr="00942C77">
        <w:rPr>
          <w:rFonts w:ascii="Consolas" w:eastAsia="Courier" w:hAnsi="Consolas" w:cs="Courier"/>
          <w:color w:val="3C3C3C"/>
          <w:sz w:val="20"/>
          <w:szCs w:val="20"/>
        </w:rPr>
        <w:tab/>
      </w:r>
      <w:r>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'propagate_from' ':'</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(SourceFaultList)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(SourceCompPath)  </w:t>
      </w:r>
      <w:r w:rsidRPr="00942C77">
        <w:rPr>
          <w:rFonts w:ascii="Consolas" w:eastAsia="Courier" w:hAnsi="Consolas" w:cs="Courier"/>
          <w:color w:val="2A00FF"/>
          <w:sz w:val="20"/>
          <w:szCs w:val="20"/>
        </w:rPr>
        <w:t>'}'</w:t>
      </w:r>
    </w:p>
    <w:p w14:paraId="11EC6EA5" w14:textId="77777777" w:rsidR="00007C4E" w:rsidRPr="00942C77" w:rsidRDefault="00007C4E" w:rsidP="00007C4E">
      <w:pPr>
        <w:ind w:left="1440" w:firstLine="720"/>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‘to’   '{'</w:t>
      </w:r>
      <w:r w:rsidRPr="00942C77">
        <w:rPr>
          <w:rFonts w:ascii="Consolas" w:eastAsia="Courier" w:hAnsi="Consolas" w:cs="Courier"/>
          <w:color w:val="3C3C3C"/>
          <w:sz w:val="20"/>
          <w:szCs w:val="20"/>
        </w:rPr>
        <w:t xml:space="preserve"> (DestFaultList)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(DestCompPath)  </w:t>
      </w:r>
      <w:r w:rsidRPr="00942C77">
        <w:rPr>
          <w:rFonts w:ascii="Consolas" w:eastAsia="Courier" w:hAnsi="Consolas" w:cs="Courier"/>
          <w:color w:val="2A00FF"/>
          <w:sz w:val="20"/>
          <w:szCs w:val="20"/>
        </w:rPr>
        <w:t>'}'</w:t>
      </w:r>
    </w:p>
    <w:p w14:paraId="365D6F08" w14:textId="77777777" w:rsidR="0009594C" w:rsidRDefault="0009594C" w:rsidP="0009594C">
      <w:pPr>
        <w:rPr>
          <w:color w:val="3C3C3C"/>
          <w:sz w:val="20"/>
          <w:szCs w:val="20"/>
        </w:rPr>
      </w:pPr>
    </w:p>
    <w:p w14:paraId="39795D80" w14:textId="77777777" w:rsidR="0009594C" w:rsidRDefault="0009594C" w:rsidP="0009594C">
      <w:pPr>
        <w:rPr>
          <w:color w:val="3C3C3C"/>
          <w:sz w:val="20"/>
          <w:szCs w:val="20"/>
        </w:rPr>
      </w:pPr>
    </w:p>
    <w:p w14:paraId="0004B7F1"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A simple example is : </w:t>
      </w:r>
    </w:p>
    <w:p w14:paraId="5011541E" w14:textId="77777777" w:rsidR="003E323E" w:rsidRDefault="003E323E" w:rsidP="0009594C">
      <w:pPr>
        <w:rPr>
          <w:rFonts w:asciiTheme="majorHAnsi" w:eastAsia="Carlito" w:hAnsiTheme="majorHAnsi" w:cstheme="majorHAnsi"/>
        </w:rPr>
      </w:pPr>
    </w:p>
    <w:p w14:paraId="43D4EC4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A78236C" w14:textId="7025695A"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460563">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F3CDB6"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00326BB2">
        <w:rPr>
          <w:rFonts w:ascii="Consolas" w:hAnsi="Consolas" w:cs="Consolas"/>
          <w:sz w:val="18"/>
          <w:szCs w:val="18"/>
        </w:rPr>
        <w:tab/>
      </w:r>
      <w:r w:rsidR="00326BB2" w:rsidRPr="00326BB2">
        <w:rPr>
          <w:rFonts w:ascii="Consolas" w:eastAsia="Consolas" w:hAnsi="Consolas" w:cs="Consolas"/>
          <w:color w:val="3F7F5F"/>
          <w:sz w:val="20"/>
          <w:szCs w:val="20"/>
        </w:rPr>
        <w:t xml:space="preserve">-- </w:t>
      </w:r>
      <w:r w:rsidR="00326BB2">
        <w:rPr>
          <w:rFonts w:ascii="Consolas" w:eastAsia="Consolas" w:hAnsi="Consolas" w:cs="Consolas"/>
          <w:color w:val="3F7F5F"/>
          <w:sz w:val="20"/>
          <w:szCs w:val="20"/>
        </w:rPr>
        <w:t>fault subcomponents</w:t>
      </w:r>
      <w:r w:rsidR="00326BB2" w:rsidRPr="00326BB2">
        <w:rPr>
          <w:rFonts w:ascii="Consolas" w:eastAsia="Consolas" w:hAnsi="Consolas" w:cs="Consolas"/>
          <w:color w:val="3F7F5F"/>
          <w:sz w:val="20"/>
          <w:szCs w:val="20"/>
        </w:rPr>
        <w:t xml:space="preserve"> here...</w:t>
      </w:r>
    </w:p>
    <w:p w14:paraId="1D27930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240AAE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5E8D8E0" w14:textId="77777777" w:rsidR="003E323E" w:rsidRDefault="003E323E" w:rsidP="0009594C">
      <w:pPr>
        <w:rPr>
          <w:rFonts w:asciiTheme="majorHAnsi" w:eastAsia="Carlito" w:hAnsiTheme="majorHAnsi" w:cstheme="majorHAnsi"/>
        </w:rPr>
      </w:pPr>
    </w:p>
    <w:p w14:paraId="60D4E05D"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This shows the subclause (</w:t>
      </w:r>
      <w:r w:rsidRPr="003E323E">
        <w:rPr>
          <w:rFonts w:asciiTheme="majorHAnsi" w:eastAsia="Carlito" w:hAnsiTheme="majorHAnsi" w:cstheme="majorHAnsi"/>
          <w:b/>
        </w:rPr>
        <w:t>annex</w:t>
      </w:r>
      <w:r>
        <w:rPr>
          <w:rFonts w:asciiTheme="majorHAnsi" w:eastAsia="Carlito" w:hAnsiTheme="majorHAnsi" w:cstheme="majorHAnsi"/>
        </w:rPr>
        <w:t>) and a single spec statement (</w:t>
      </w:r>
      <w:r w:rsidRPr="003E323E">
        <w:rPr>
          <w:rFonts w:asciiTheme="majorHAnsi" w:eastAsia="Carlito" w:hAnsiTheme="majorHAnsi" w:cstheme="majorHAnsi"/>
          <w:b/>
        </w:rPr>
        <w:t>fault</w:t>
      </w:r>
      <w:r>
        <w:rPr>
          <w:rFonts w:asciiTheme="majorHAnsi" w:eastAsia="Carlito" w:hAnsiTheme="majorHAnsi" w:cstheme="majorHAnsi"/>
        </w:rPr>
        <w:t xml:space="preserve">). </w:t>
      </w:r>
    </w:p>
    <w:p w14:paraId="61B04B91" w14:textId="77777777" w:rsidR="003E323E" w:rsidRDefault="003E323E" w:rsidP="0009594C">
      <w:pPr>
        <w:rPr>
          <w:rFonts w:asciiTheme="majorHAnsi" w:eastAsia="Carlito" w:hAnsiTheme="majorHAnsi" w:cstheme="majorHAnsi"/>
        </w:rPr>
      </w:pPr>
    </w:p>
    <w:p w14:paraId="434FD636" w14:textId="77777777" w:rsidR="003B6BA6" w:rsidRDefault="003B6BA6" w:rsidP="0009594C">
      <w:pPr>
        <w:rPr>
          <w:rFonts w:asciiTheme="majorHAnsi" w:eastAsia="Carlito" w:hAnsiTheme="majorHAnsi" w:cstheme="majorHAnsi"/>
        </w:rPr>
      </w:pPr>
      <w:r>
        <w:rPr>
          <w:rFonts w:asciiTheme="majorHAnsi" w:eastAsia="Carlito" w:hAnsiTheme="majorHAnsi" w:cstheme="majorHAnsi"/>
        </w:rPr>
        <w:t>The location and usage of the spec statements depend on which component in AADL we are in, so initially the “</w:t>
      </w:r>
      <w:r>
        <w:rPr>
          <w:rFonts w:asciiTheme="majorHAnsi" w:eastAsia="Carlito" w:hAnsiTheme="majorHAnsi" w:cstheme="majorHAnsi"/>
          <w:b/>
        </w:rPr>
        <w:t>fault</w:t>
      </w:r>
      <w:r>
        <w:rPr>
          <w:rFonts w:asciiTheme="majorHAnsi" w:eastAsia="Carlito" w:hAnsiTheme="majorHAnsi" w:cstheme="majorHAnsi"/>
        </w:rPr>
        <w:t xml:space="preserve">” spec statement will be described. </w:t>
      </w:r>
    </w:p>
    <w:p w14:paraId="68D9BBF8" w14:textId="77777777" w:rsidR="00025792" w:rsidRDefault="00025792" w:rsidP="00025792"/>
    <w:p w14:paraId="040CF795" w14:textId="77777777" w:rsidR="00025792" w:rsidRDefault="00B55020" w:rsidP="00025792">
      <w:pPr>
        <w:pStyle w:val="Heading3"/>
      </w:pPr>
      <w:bookmarkStart w:id="64" w:name="_Toc20738069"/>
      <w:r>
        <w:t>Fault Statement</w:t>
      </w:r>
      <w:bookmarkEnd w:id="64"/>
    </w:p>
    <w:p w14:paraId="0082C47B" w14:textId="77777777" w:rsidR="00773EA5" w:rsidRPr="003478D1" w:rsidRDefault="00773EA5" w:rsidP="00773EA5">
      <w:pPr>
        <w:rPr>
          <w:rFonts w:asciiTheme="majorHAnsi" w:eastAsia="Carlito" w:hAnsiTheme="majorHAnsi" w:cstheme="majorHAnsi"/>
        </w:rPr>
      </w:pPr>
      <w:r w:rsidRPr="00827CA9">
        <w:rPr>
          <w:rFonts w:asciiTheme="majorHAnsi" w:eastAsia="Carlito" w:hAnsiTheme="majorHAnsi" w:cstheme="majorHAnsi"/>
        </w:rPr>
        <w:t xml:space="preserve">The Safety annex spec statement can contain multiple Fault Subcomponent statements. The following is a simplified version of the syntax of </w:t>
      </w:r>
      <w:r w:rsidR="003478D1">
        <w:rPr>
          <w:rFonts w:asciiTheme="majorHAnsi" w:eastAsia="Carlito" w:hAnsiTheme="majorHAnsi" w:cstheme="majorHAnsi"/>
        </w:rPr>
        <w:t>a Fault Subcomponent statement:</w:t>
      </w:r>
    </w:p>
    <w:p w14:paraId="33B862C0" w14:textId="77777777" w:rsidR="00773EA5" w:rsidRDefault="00773EA5" w:rsidP="00773EA5">
      <w:pPr>
        <w:rPr>
          <w:rFonts w:ascii="Carlito" w:eastAsia="Carlito" w:hAnsi="Carlito" w:cs="Carlito"/>
        </w:rPr>
      </w:pPr>
    </w:p>
    <w:p w14:paraId="43B11ED7" w14:textId="77777777" w:rsidR="00B75F6A" w:rsidRPr="00942C77" w:rsidRDefault="00B75F6A" w:rsidP="00B75F6A">
      <w:pPr>
        <w:rPr>
          <w:rFonts w:ascii="Consolas" w:eastAsia="Courier" w:hAnsi="Consolas" w:cs="Courier"/>
        </w:rPr>
      </w:pPr>
      <w:r w:rsidRPr="00942C77">
        <w:rPr>
          <w:rFonts w:ascii="Consolas" w:eastAsia="Courier" w:hAnsi="Consolas" w:cs="Courier"/>
          <w:color w:val="3C3C3C"/>
          <w:sz w:val="20"/>
          <w:szCs w:val="20"/>
        </w:rPr>
        <w:t xml:space="preserve">FaultSubcomponent:  </w:t>
      </w:r>
      <w:r w:rsidRPr="00942C77">
        <w:rPr>
          <w:rFonts w:ascii="Consolas" w:eastAsia="Courier" w:hAnsi="Consolas" w:cs="Courier"/>
          <w:color w:val="2A00FF"/>
          <w:sz w:val="20"/>
          <w:szCs w:val="20"/>
        </w:rPr>
        <w:t>'inputs'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p>
    <w:p w14:paraId="7CF90132"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'outputs'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p>
    <w:p w14:paraId="77AFD0A6"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236F92">
        <w:rPr>
          <w:rFonts w:ascii="Consolas" w:eastAsia="Courier" w:hAnsi="Consolas" w:cs="Courier"/>
          <w:lang w:val="fr-FR"/>
        </w:rPr>
        <w:t xml:space="preserve">| </w:t>
      </w:r>
      <w:r w:rsidRPr="00236F92">
        <w:rPr>
          <w:rFonts w:ascii="Consolas" w:eastAsia="Courier" w:hAnsi="Consolas" w:cs="Courier"/>
          <w:color w:val="2A00FF"/>
          <w:sz w:val="20"/>
          <w:szCs w:val="20"/>
          <w:lang w:val="fr-FR"/>
        </w:rPr>
        <w:t>'duration'</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2EE46951"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14:paraId="0BA90964"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2A00FF"/>
          <w:sz w:val="20"/>
          <w:szCs w:val="20"/>
        </w:rPr>
        <w:t xml:space="preserve"> </w:t>
      </w:r>
      <w:r w:rsidRPr="00942C77">
        <w:rPr>
          <w:rFonts w:ascii="Consolas" w:eastAsia="Courier" w:hAnsi="Consolas" w:cs="Courier"/>
          <w:color w:val="2A00FF"/>
          <w:sz w:val="20"/>
          <w:szCs w:val="20"/>
        </w:rPr>
        <w:t>'enabled'</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TriggerCondition</w:t>
      </w:r>
      <w:r w:rsidRPr="00942C77">
        <w:rPr>
          <w:rFonts w:ascii="Consolas" w:eastAsia="Courier" w:hAnsi="Consolas" w:cs="Courier"/>
          <w:color w:val="2A00FF"/>
          <w:sz w:val="20"/>
          <w:szCs w:val="20"/>
        </w:rPr>
        <w:t xml:space="preserve"> ';'</w:t>
      </w:r>
    </w:p>
    <w:p w14:paraId="6EDA074F" w14:textId="77777777" w:rsidR="00B75F6A" w:rsidRPr="00236F92" w:rsidRDefault="00B75F6A" w:rsidP="00B75F6A">
      <w:pPr>
        <w:rPr>
          <w:rFonts w:ascii="Consolas" w:eastAsia="Courier" w:hAnsi="Consolas" w:cs="Courier"/>
          <w:lang w:val="fr-FR"/>
        </w:rPr>
      </w:pPr>
      <w:r>
        <w:rPr>
          <w:rFonts w:ascii="Consolas" w:eastAsia="Courier" w:hAnsi="Consolas" w:cs="Courier"/>
          <w:color w:val="2A00FF"/>
          <w:sz w:val="20"/>
          <w:szCs w:val="20"/>
        </w:rPr>
        <w:t xml:space="preserve">      </w:t>
      </w:r>
      <w:r w:rsidRPr="00236F92">
        <w:rPr>
          <w:rFonts w:ascii="Consolas" w:eastAsia="Courier" w:hAnsi="Consolas" w:cs="Courier"/>
          <w:color w:val="3C3C3C"/>
          <w:sz w:val="20"/>
          <w:szCs w:val="20"/>
          <w:lang w:val="fr-FR"/>
        </w:rPr>
        <w:t>|</w:t>
      </w:r>
      <w:r w:rsidRPr="00236F92">
        <w:rPr>
          <w:rFonts w:ascii="Consolas" w:eastAsia="Courier" w:hAnsi="Consolas" w:cs="Courier"/>
          <w:color w:val="2A00FF"/>
          <w:sz w:val="20"/>
          <w:szCs w:val="20"/>
          <w:lang w:val="fr-FR"/>
        </w:rPr>
        <w:t xml:space="preserve"> 'propagate_type'</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PropagationTypeConstraint</w:t>
      </w:r>
      <w:r w:rsidRPr="00236F92">
        <w:rPr>
          <w:rFonts w:ascii="Consolas" w:eastAsia="Courier" w:hAnsi="Consolas" w:cs="Courier"/>
          <w:color w:val="2A00FF"/>
          <w:sz w:val="20"/>
          <w:szCs w:val="20"/>
          <w:lang w:val="fr-FR"/>
        </w:rPr>
        <w:t xml:space="preserve"> ';'</w:t>
      </w:r>
    </w:p>
    <w:p w14:paraId="3D575491" w14:textId="77777777" w:rsidR="00B75F6A" w:rsidRPr="00942C77" w:rsidRDefault="00B75F6A" w:rsidP="00B75F6A">
      <w:pPr>
        <w:rPr>
          <w:rFonts w:ascii="Consolas" w:eastAsia="Courier" w:hAnsi="Consolas" w:cs="Courier"/>
        </w:rPr>
      </w:pPr>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SafetyEqStatement </w:t>
      </w:r>
    </w:p>
    <w:p w14:paraId="5A5403AF" w14:textId="77777777" w:rsidR="003E323E" w:rsidRPr="003B6BA6" w:rsidRDefault="003E323E" w:rsidP="003E323E">
      <w:pPr>
        <w:rPr>
          <w:rFonts w:asciiTheme="majorHAnsi" w:eastAsia="Carlito" w:hAnsiTheme="majorHAnsi" w:cstheme="majorHAnsi"/>
        </w:rPr>
      </w:pPr>
    </w:p>
    <w:p w14:paraId="641E3593" w14:textId="77777777" w:rsidR="003E323E" w:rsidRDefault="003E323E" w:rsidP="003E323E">
      <w:pPr>
        <w:rPr>
          <w:rFonts w:asciiTheme="majorHAnsi" w:eastAsia="Carlito" w:hAnsiTheme="majorHAnsi" w:cstheme="majorHAnsi"/>
        </w:rPr>
      </w:pPr>
      <w:r w:rsidRPr="00827CA9">
        <w:rPr>
          <w:rFonts w:asciiTheme="majorHAnsi" w:eastAsia="Carlito" w:hAnsiTheme="majorHAnsi" w:cstheme="majorHAnsi"/>
        </w:rPr>
        <w:lastRenderedPageBreak/>
        <w:t>Each</w:t>
      </w:r>
      <w:r>
        <w:rPr>
          <w:rFonts w:asciiTheme="majorHAnsi" w:eastAsia="Carlito" w:hAnsiTheme="majorHAnsi" w:cstheme="majorHAnsi"/>
        </w:rPr>
        <w:t xml:space="preserve"> </w:t>
      </w:r>
      <w:r>
        <w:rPr>
          <w:rFonts w:asciiTheme="majorHAnsi" w:eastAsia="Carlito" w:hAnsiTheme="majorHAnsi" w:cstheme="majorHAnsi"/>
          <w:i/>
        </w:rPr>
        <w:t>fault</w:t>
      </w:r>
      <w:r w:rsidRPr="00827CA9">
        <w:rPr>
          <w:rFonts w:asciiTheme="majorHAnsi" w:eastAsia="Carlito" w:hAnsiTheme="majorHAnsi" w:cstheme="majorHAnsi"/>
        </w:rPr>
        <w:t xml:space="preserve"> spec statement corresponds with one fault</w:t>
      </w:r>
      <w:r>
        <w:rPr>
          <w:rFonts w:asciiTheme="majorHAnsi" w:eastAsia="Carlito" w:hAnsiTheme="majorHAnsi" w:cstheme="majorHAnsi"/>
        </w:rPr>
        <w:t xml:space="preserve"> node</w:t>
      </w:r>
      <w:r w:rsidRPr="00827CA9">
        <w:rPr>
          <w:rFonts w:asciiTheme="majorHAnsi" w:eastAsia="Carlito" w:hAnsiTheme="majorHAnsi" w:cstheme="majorHAnsi"/>
        </w:rPr>
        <w:t xml:space="preserve"> definition that will wrap </w:t>
      </w:r>
      <w:r>
        <w:rPr>
          <w:rFonts w:asciiTheme="majorHAnsi" w:eastAsia="Carlito" w:hAnsiTheme="majorHAnsi" w:cstheme="majorHAnsi"/>
        </w:rPr>
        <w:t xml:space="preserve">the output of </w:t>
      </w:r>
      <w:r w:rsidRPr="00827CA9">
        <w:rPr>
          <w:rFonts w:asciiTheme="majorHAnsi" w:eastAsia="Carlito" w:hAnsiTheme="majorHAnsi" w:cstheme="majorHAnsi"/>
        </w:rPr>
        <w:t xml:space="preserve">a single </w:t>
      </w:r>
      <w:r>
        <w:rPr>
          <w:rFonts w:asciiTheme="majorHAnsi" w:eastAsia="Carlito" w:hAnsiTheme="majorHAnsi" w:cstheme="majorHAnsi"/>
        </w:rPr>
        <w:t xml:space="preserve">AADL </w:t>
      </w:r>
      <w:r w:rsidRPr="00827CA9">
        <w:rPr>
          <w:rFonts w:asciiTheme="majorHAnsi" w:eastAsia="Carlito" w:hAnsiTheme="majorHAnsi" w:cstheme="majorHAnsi"/>
        </w:rPr>
        <w:t>component.</w:t>
      </w:r>
      <w:r>
        <w:rPr>
          <w:rFonts w:asciiTheme="majorHAnsi" w:eastAsia="Carlito" w:hAnsiTheme="majorHAnsi" w:cstheme="majorHAnsi"/>
        </w:rPr>
        <w:t xml:space="preserve"> Continuing with the Toy Example, we refer to the fault subcomponents located in the fault definition given in</w:t>
      </w:r>
      <w:r w:rsidR="00E34B74">
        <w:rPr>
          <w:rFonts w:asciiTheme="majorHAnsi" w:eastAsia="Carlito" w:hAnsiTheme="majorHAnsi" w:cstheme="majorHAnsi"/>
        </w:rPr>
        <w:t xml:space="preserve"> </w:t>
      </w:r>
      <w:r w:rsidR="00E34B74">
        <w:rPr>
          <w:rFonts w:asciiTheme="majorHAnsi" w:eastAsia="Carlito" w:hAnsiTheme="majorHAnsi" w:cstheme="majorHAnsi"/>
        </w:rPr>
        <w:fldChar w:fldCharType="begin"/>
      </w:r>
      <w:r w:rsidR="00E34B74">
        <w:rPr>
          <w:rFonts w:asciiTheme="majorHAnsi" w:eastAsia="Carlito" w:hAnsiTheme="majorHAnsi" w:cstheme="majorHAnsi"/>
        </w:rPr>
        <w:instrText xml:space="preserve"> REF _Ref13568332 \h </w:instrText>
      </w:r>
      <w:r w:rsidR="00E34B74">
        <w:rPr>
          <w:rFonts w:asciiTheme="majorHAnsi" w:eastAsia="Carlito" w:hAnsiTheme="majorHAnsi" w:cstheme="majorHAnsi"/>
        </w:rPr>
      </w:r>
      <w:r w:rsidR="00E34B74">
        <w:rPr>
          <w:rFonts w:asciiTheme="majorHAnsi" w:eastAsia="Carlito" w:hAnsiTheme="majorHAnsi" w:cstheme="majorHAnsi"/>
        </w:rPr>
        <w:fldChar w:fldCharType="separate"/>
      </w:r>
      <w:r w:rsidR="00650A3A" w:rsidRPr="003A5A9B">
        <w:rPr>
          <w:rFonts w:asciiTheme="majorHAnsi" w:hAnsiTheme="majorHAnsi" w:cstheme="majorHAnsi"/>
        </w:rPr>
        <w:t xml:space="preserve">Figure </w:t>
      </w:r>
      <w:r w:rsidR="00650A3A">
        <w:rPr>
          <w:rFonts w:asciiTheme="majorHAnsi" w:hAnsiTheme="majorHAnsi" w:cstheme="majorHAnsi"/>
          <w:noProof/>
        </w:rPr>
        <w:t>14</w:t>
      </w:r>
      <w:r w:rsidR="00E34B74">
        <w:rPr>
          <w:rFonts w:asciiTheme="majorHAnsi" w:eastAsia="Carlito" w:hAnsiTheme="majorHAnsi" w:cstheme="majorHAnsi"/>
        </w:rPr>
        <w:fldChar w:fldCharType="end"/>
      </w:r>
      <w:r>
        <w:rPr>
          <w:rFonts w:asciiTheme="majorHAnsi" w:eastAsia="Carlito" w:hAnsiTheme="majorHAnsi" w:cstheme="majorHAnsi"/>
        </w:rPr>
        <w:t xml:space="preserve">. </w:t>
      </w:r>
    </w:p>
    <w:p w14:paraId="75FA42E8" w14:textId="77777777" w:rsidR="003E323E" w:rsidRDefault="003E323E" w:rsidP="003E323E">
      <w:pPr>
        <w:rPr>
          <w:rFonts w:asciiTheme="majorHAnsi" w:eastAsia="Carlito" w:hAnsiTheme="majorHAnsi" w:cstheme="majorHAnsi"/>
        </w:rPr>
      </w:pPr>
    </w:p>
    <w:p w14:paraId="1CE5BDD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34AF8E09" w14:textId="7C82A902"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460563">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E8AEF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28CD5F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FF9C40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4BE1B262"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2C8526C7"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0B2D7D9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6B377612" w14:textId="77777777" w:rsidR="003E323E" w:rsidRPr="003A5A9B" w:rsidRDefault="003A5A9B" w:rsidP="003A5A9B">
      <w:pPr>
        <w:pStyle w:val="Caption"/>
        <w:jc w:val="center"/>
        <w:rPr>
          <w:rFonts w:asciiTheme="majorHAnsi" w:eastAsia="Carlito" w:hAnsiTheme="majorHAnsi" w:cstheme="majorHAnsi"/>
          <w:sz w:val="24"/>
          <w:szCs w:val="24"/>
        </w:rPr>
      </w:pPr>
      <w:bookmarkStart w:id="65" w:name="_Ref13568332"/>
      <w:bookmarkStart w:id="66" w:name="_Toc20738035"/>
      <w:r w:rsidRPr="003A5A9B">
        <w:rPr>
          <w:rFonts w:asciiTheme="majorHAnsi" w:hAnsiTheme="majorHAnsi" w:cstheme="majorHAnsi"/>
          <w:sz w:val="24"/>
          <w:szCs w:val="24"/>
        </w:rPr>
        <w:t xml:space="preserve">Figure </w:t>
      </w:r>
      <w:r w:rsidRPr="003A5A9B">
        <w:rPr>
          <w:rFonts w:asciiTheme="majorHAnsi" w:hAnsiTheme="majorHAnsi" w:cstheme="majorHAnsi"/>
          <w:sz w:val="24"/>
          <w:szCs w:val="24"/>
        </w:rPr>
        <w:fldChar w:fldCharType="begin"/>
      </w:r>
      <w:r w:rsidRPr="003A5A9B">
        <w:rPr>
          <w:rFonts w:asciiTheme="majorHAnsi" w:hAnsiTheme="majorHAnsi" w:cstheme="majorHAnsi"/>
          <w:sz w:val="24"/>
          <w:szCs w:val="24"/>
        </w:rPr>
        <w:instrText xml:space="preserve"> SEQ Figure \* ARABIC </w:instrText>
      </w:r>
      <w:r w:rsidRPr="003A5A9B">
        <w:rPr>
          <w:rFonts w:asciiTheme="majorHAnsi" w:hAnsiTheme="majorHAnsi" w:cstheme="majorHAnsi"/>
          <w:sz w:val="24"/>
          <w:szCs w:val="24"/>
        </w:rPr>
        <w:fldChar w:fldCharType="separate"/>
      </w:r>
      <w:r w:rsidR="003B79B4">
        <w:rPr>
          <w:rFonts w:asciiTheme="majorHAnsi" w:hAnsiTheme="majorHAnsi" w:cstheme="majorHAnsi"/>
          <w:noProof/>
          <w:sz w:val="24"/>
          <w:szCs w:val="24"/>
        </w:rPr>
        <w:t>14</w:t>
      </w:r>
      <w:r w:rsidRPr="003A5A9B">
        <w:rPr>
          <w:rFonts w:asciiTheme="majorHAnsi" w:hAnsiTheme="majorHAnsi" w:cstheme="majorHAnsi"/>
          <w:sz w:val="24"/>
          <w:szCs w:val="24"/>
        </w:rPr>
        <w:fldChar w:fldCharType="end"/>
      </w:r>
      <w:bookmarkEnd w:id="65"/>
      <w:r w:rsidRPr="003A5A9B">
        <w:rPr>
          <w:rFonts w:asciiTheme="majorHAnsi" w:hAnsiTheme="majorHAnsi" w:cstheme="majorHAnsi"/>
          <w:sz w:val="24"/>
          <w:szCs w:val="24"/>
        </w:rPr>
        <w:t>: Toy Example System A Safety Annex</w:t>
      </w:r>
      <w:bookmarkEnd w:id="66"/>
    </w:p>
    <w:p w14:paraId="49B9928A" w14:textId="77777777" w:rsidR="003E323E" w:rsidRDefault="003E323E" w:rsidP="003E323E">
      <w:pPr>
        <w:rPr>
          <w:rFonts w:ascii="Carlito" w:eastAsia="Carlito" w:hAnsi="Carlito" w:cs="Carlito"/>
        </w:rPr>
      </w:pPr>
      <w:r>
        <w:rPr>
          <w:rFonts w:asciiTheme="majorHAnsi" w:hAnsiTheme="majorHAnsi" w:cstheme="majorHAnsi"/>
        </w:rPr>
        <w:t>Immediately following the keyword “</w:t>
      </w:r>
      <w:r w:rsidRPr="00CB5DAA">
        <w:rPr>
          <w:rFonts w:asciiTheme="majorHAnsi" w:hAnsiTheme="majorHAnsi" w:cstheme="majorHAnsi"/>
          <w:b/>
        </w:rPr>
        <w:t>fault</w:t>
      </w:r>
      <w:r>
        <w:rPr>
          <w:rFonts w:asciiTheme="majorHAnsi" w:hAnsiTheme="majorHAnsi" w:cstheme="majorHAnsi"/>
        </w:rPr>
        <w:t xml:space="preserve">,” which denotes the SpecStatement of the grammar, the user gives a unique fault name, or ID. </w:t>
      </w:r>
      <w:r>
        <w:rPr>
          <w:rFonts w:asciiTheme="majorHAnsi" w:eastAsia="Carlito" w:hAnsiTheme="majorHAnsi" w:cstheme="majorHAnsi"/>
        </w:rPr>
        <w:t xml:space="preserve">The ID is used as an internal identification to the fault described in the spec statement. </w:t>
      </w:r>
      <w:r w:rsidRPr="00827CA9">
        <w:rPr>
          <w:rFonts w:asciiTheme="majorHAnsi" w:eastAsia="Carlito" w:hAnsiTheme="majorHAnsi" w:cstheme="majorHAnsi"/>
        </w:rPr>
        <w:t>The</w:t>
      </w:r>
      <w:r>
        <w:rPr>
          <w:rFonts w:ascii="Carlito" w:eastAsia="Carlito" w:hAnsi="Carlito" w:cs="Carlito"/>
        </w:rPr>
        <w:t xml:space="preserve"> </w:t>
      </w:r>
      <w:r>
        <w:rPr>
          <w:rFonts w:ascii="Courier" w:eastAsia="Courier" w:hAnsi="Courier" w:cs="Courier"/>
        </w:rPr>
        <w:t xml:space="preserve">STRING </w:t>
      </w:r>
      <w:r w:rsidRPr="00827CA9">
        <w:rPr>
          <w:rFonts w:asciiTheme="majorHAnsi" w:eastAsia="Carlito" w:hAnsiTheme="majorHAnsi" w:cstheme="majorHAnsi"/>
        </w:rPr>
        <w:t xml:space="preserve">is a description of the fault and will be shown to the user during verification. The fault definition name (a NestedDotID) corresponds with a fault contained in a library of faults.  Each of the faults is an AGREE node definition that is placed within an AADL package and included in </w:t>
      </w:r>
      <w:r>
        <w:rPr>
          <w:rFonts w:asciiTheme="majorHAnsi" w:eastAsia="Carlito" w:hAnsiTheme="majorHAnsi" w:cstheme="majorHAnsi"/>
        </w:rPr>
        <w:t xml:space="preserve">AADL package </w:t>
      </w:r>
      <w:r w:rsidRPr="00827CA9">
        <w:rPr>
          <w:rFonts w:asciiTheme="majorHAnsi" w:eastAsia="Carlito" w:hAnsiTheme="majorHAnsi" w:cstheme="majorHAnsi"/>
        </w:rPr>
        <w:t xml:space="preserve">file. These faults can then be referenced by the Safety annex. In the case when the user wishes to design custom faults, refer to the AGREE </w:t>
      </w:r>
      <w:r w:rsidR="001427D5">
        <w:rPr>
          <w:rFonts w:asciiTheme="majorHAnsi" w:eastAsia="Carlito" w:hAnsiTheme="majorHAnsi" w:cstheme="majorHAnsi"/>
        </w:rPr>
        <w:t xml:space="preserve">User Guide [1] description of nodes. </w:t>
      </w:r>
      <w:r>
        <w:rPr>
          <w:rFonts w:asciiTheme="majorHAnsi" w:hAnsiTheme="majorHAnsi" w:cstheme="majorHAnsi"/>
        </w:rPr>
        <w:t>In this example, the fault node “</w:t>
      </w:r>
      <w:r w:rsidRPr="00CB5DAA">
        <w:rPr>
          <w:rFonts w:asciiTheme="majorHAnsi" w:hAnsiTheme="majorHAnsi" w:cstheme="majorHAnsi"/>
          <w:b/>
        </w:rPr>
        <w:t>fail_to</w:t>
      </w:r>
      <w:r>
        <w:rPr>
          <w:rFonts w:asciiTheme="majorHAnsi" w:hAnsiTheme="majorHAnsi" w:cstheme="majorHAnsi"/>
        </w:rPr>
        <w:t>” is located in a separate file called “</w:t>
      </w:r>
      <w:r w:rsidRPr="00CB5DAA">
        <w:rPr>
          <w:rFonts w:asciiTheme="majorHAnsi" w:hAnsiTheme="majorHAnsi" w:cstheme="majorHAnsi"/>
          <w:b/>
        </w:rPr>
        <w:t>faults</w:t>
      </w:r>
      <w:r>
        <w:rPr>
          <w:rFonts w:asciiTheme="majorHAnsi" w:hAnsiTheme="majorHAnsi" w:cstheme="majorHAnsi"/>
        </w:rPr>
        <w:t xml:space="preserve">.” A library of node definitions </w:t>
      </w:r>
      <w:r w:rsidR="00446E2C">
        <w:rPr>
          <w:rFonts w:asciiTheme="majorHAnsi" w:hAnsiTheme="majorHAnsi" w:cstheme="majorHAnsi"/>
        </w:rPr>
        <w:t>is</w:t>
      </w:r>
      <w:r>
        <w:rPr>
          <w:rFonts w:asciiTheme="majorHAnsi" w:hAnsiTheme="majorHAnsi" w:cstheme="majorHAnsi"/>
        </w:rPr>
        <w:t xml:space="preserve"> provided in Appendix </w:t>
      </w:r>
      <w:r w:rsidR="00C8114F">
        <w:rPr>
          <w:rFonts w:asciiTheme="majorHAnsi" w:hAnsiTheme="majorHAnsi" w:cstheme="majorHAnsi"/>
        </w:rPr>
        <w:t xml:space="preserve">1 Section </w:t>
      </w:r>
      <w:r w:rsidR="00C8114F">
        <w:rPr>
          <w:rFonts w:asciiTheme="majorHAnsi" w:hAnsiTheme="majorHAnsi" w:cstheme="majorHAnsi"/>
        </w:rPr>
        <w:fldChar w:fldCharType="begin"/>
      </w:r>
      <w:r w:rsidR="00C8114F">
        <w:rPr>
          <w:rFonts w:asciiTheme="majorHAnsi" w:hAnsiTheme="majorHAnsi" w:cstheme="majorHAnsi"/>
        </w:rPr>
        <w:instrText xml:space="preserve"> REF _Ref13578753 \r \h </w:instrText>
      </w:r>
      <w:r w:rsidR="00C8114F">
        <w:rPr>
          <w:rFonts w:asciiTheme="majorHAnsi" w:hAnsiTheme="majorHAnsi" w:cstheme="majorHAnsi"/>
        </w:rPr>
      </w:r>
      <w:r w:rsidR="00C8114F">
        <w:rPr>
          <w:rFonts w:asciiTheme="majorHAnsi" w:hAnsiTheme="majorHAnsi" w:cstheme="majorHAnsi"/>
        </w:rPr>
        <w:fldChar w:fldCharType="separate"/>
      </w:r>
      <w:r w:rsidR="0070022C">
        <w:rPr>
          <w:rFonts w:asciiTheme="majorHAnsi" w:hAnsiTheme="majorHAnsi" w:cstheme="majorHAnsi"/>
        </w:rPr>
        <w:t>8.1</w:t>
      </w:r>
      <w:r w:rsidR="00C8114F">
        <w:rPr>
          <w:rFonts w:asciiTheme="majorHAnsi" w:hAnsiTheme="majorHAnsi" w:cstheme="majorHAnsi"/>
        </w:rPr>
        <w:fldChar w:fldCharType="end"/>
      </w:r>
      <w:r>
        <w:rPr>
          <w:rFonts w:asciiTheme="majorHAnsi" w:hAnsiTheme="majorHAnsi" w:cstheme="majorHAnsi"/>
        </w:rPr>
        <w:t xml:space="preserve"> for convenience. This particular node definitio</w:t>
      </w:r>
      <w:r w:rsidR="00446E2C">
        <w:rPr>
          <w:rFonts w:asciiTheme="majorHAnsi" w:hAnsiTheme="majorHAnsi" w:cstheme="majorHAnsi"/>
        </w:rPr>
        <w:t xml:space="preserve">n is given in </w:t>
      </w:r>
      <w:r w:rsidR="00446E2C" w:rsidRPr="00446E2C">
        <w:rPr>
          <w:rFonts w:asciiTheme="majorHAnsi" w:hAnsiTheme="majorHAnsi" w:cstheme="majorHAnsi"/>
        </w:rPr>
        <w:fldChar w:fldCharType="begin"/>
      </w:r>
      <w:r w:rsidR="00446E2C" w:rsidRPr="00446E2C">
        <w:rPr>
          <w:rFonts w:asciiTheme="majorHAnsi" w:hAnsiTheme="majorHAnsi" w:cstheme="majorHAnsi"/>
        </w:rPr>
        <w:instrText xml:space="preserve"> REF _Ref509311632 \h </w:instrText>
      </w:r>
      <w:r w:rsidR="00446E2C">
        <w:rPr>
          <w:rFonts w:asciiTheme="majorHAnsi" w:hAnsiTheme="majorHAnsi" w:cstheme="majorHAnsi"/>
        </w:rPr>
        <w:instrText xml:space="preserve"> \* MERGEFORMAT </w:instrText>
      </w:r>
      <w:r w:rsidR="00446E2C" w:rsidRPr="00446E2C">
        <w:rPr>
          <w:rFonts w:asciiTheme="majorHAnsi" w:hAnsiTheme="majorHAnsi" w:cstheme="majorHAnsi"/>
        </w:rPr>
      </w:r>
      <w:r w:rsidR="00446E2C" w:rsidRPr="00446E2C">
        <w:rPr>
          <w:rFonts w:asciiTheme="majorHAnsi" w:hAnsiTheme="majorHAnsi" w:cstheme="majorHAnsi"/>
        </w:rPr>
        <w:fldChar w:fldCharType="separate"/>
      </w:r>
      <w:r w:rsidR="00446E2C" w:rsidRPr="00446E2C">
        <w:rPr>
          <w:rFonts w:asciiTheme="majorHAnsi" w:hAnsiTheme="majorHAnsi"/>
        </w:rPr>
        <w:t xml:space="preserve">Figure </w:t>
      </w:r>
      <w:r w:rsidR="00446E2C" w:rsidRPr="00446E2C">
        <w:rPr>
          <w:rFonts w:asciiTheme="majorHAnsi" w:hAnsiTheme="majorHAnsi"/>
          <w:noProof/>
        </w:rPr>
        <w:t>15</w:t>
      </w:r>
      <w:r w:rsidR="00446E2C" w:rsidRPr="00446E2C">
        <w:rPr>
          <w:rFonts w:asciiTheme="majorHAnsi" w:hAnsiTheme="majorHAnsi" w:cstheme="majorHAnsi"/>
        </w:rPr>
        <w:fldChar w:fldCharType="end"/>
      </w:r>
      <w:r w:rsidRPr="00446E2C">
        <w:rPr>
          <w:rFonts w:asciiTheme="majorHAnsi" w:hAnsiTheme="majorHAnsi" w:cstheme="majorHAnsi"/>
        </w:rPr>
        <w:t>.</w:t>
      </w:r>
      <w:r>
        <w:rPr>
          <w:rFonts w:asciiTheme="majorHAnsi" w:hAnsiTheme="majorHAnsi" w:cstheme="majorHAnsi"/>
        </w:rPr>
        <w:t xml:space="preserve"> </w:t>
      </w:r>
    </w:p>
    <w:p w14:paraId="6F3797AA" w14:textId="77777777" w:rsidR="003E323E" w:rsidRPr="00827CA9" w:rsidRDefault="003E323E" w:rsidP="003E323E">
      <w:pPr>
        <w:rPr>
          <w:rFonts w:asciiTheme="majorHAnsi" w:eastAsia="Carlito" w:hAnsiTheme="majorHAnsi" w:cstheme="majorHAnsi"/>
        </w:rPr>
      </w:pPr>
    </w:p>
    <w:p w14:paraId="42C2454D" w14:textId="77777777" w:rsidR="003E323E" w:rsidRDefault="003E323E" w:rsidP="003E323E">
      <w:pPr>
        <w:keepNext/>
        <w:jc w:val="center"/>
      </w:pPr>
      <w:r>
        <w:rPr>
          <w:rFonts w:ascii="Courier" w:eastAsia="Courier" w:hAnsi="Courier" w:cs="Courier"/>
          <w:b/>
          <w:noProof/>
          <w:color w:val="7F0055"/>
        </w:rPr>
        <w:drawing>
          <wp:inline distT="0" distB="0" distL="0" distR="0" wp14:anchorId="53D8D84A" wp14:editId="40EE7456">
            <wp:extent cx="5553075" cy="714375"/>
            <wp:effectExtent l="0" t="0" r="9525" b="9525"/>
            <wp:docPr id="12" name="Picture 12" descr="fault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ultNo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3075" cy="714375"/>
                    </a:xfrm>
                    <a:prstGeom prst="rect">
                      <a:avLst/>
                    </a:prstGeom>
                    <a:noFill/>
                    <a:ln>
                      <a:noFill/>
                    </a:ln>
                  </pic:spPr>
                </pic:pic>
              </a:graphicData>
            </a:graphic>
          </wp:inline>
        </w:drawing>
      </w:r>
    </w:p>
    <w:p w14:paraId="31E96E38" w14:textId="77777777" w:rsidR="003E323E" w:rsidRPr="00C8528D" w:rsidRDefault="003E323E" w:rsidP="003E323E">
      <w:pPr>
        <w:pStyle w:val="Caption"/>
        <w:jc w:val="center"/>
        <w:rPr>
          <w:sz w:val="24"/>
          <w:szCs w:val="24"/>
        </w:rPr>
      </w:pPr>
      <w:bookmarkStart w:id="67" w:name="_Ref509311632"/>
      <w:bookmarkStart w:id="68" w:name="_Toc509313368"/>
      <w:bookmarkStart w:id="69" w:name="_Toc509494720"/>
      <w:bookmarkStart w:id="70" w:name="_Ref13568647"/>
      <w:bookmarkStart w:id="71" w:name="_Ref13577856"/>
      <w:bookmarkStart w:id="72" w:name="_Toc20738036"/>
      <w:r w:rsidRPr="00C8528D">
        <w:rPr>
          <w:sz w:val="24"/>
          <w:szCs w:val="24"/>
        </w:rPr>
        <w:t xml:space="preserve">Figure </w:t>
      </w:r>
      <w:r w:rsidRPr="00C8528D">
        <w:rPr>
          <w:sz w:val="24"/>
          <w:szCs w:val="24"/>
        </w:rPr>
        <w:fldChar w:fldCharType="begin"/>
      </w:r>
      <w:r w:rsidRPr="00C8528D">
        <w:rPr>
          <w:sz w:val="24"/>
          <w:szCs w:val="24"/>
        </w:rPr>
        <w:instrText xml:space="preserve"> SEQ Figure \* ARABIC </w:instrText>
      </w:r>
      <w:r w:rsidRPr="00C8528D">
        <w:rPr>
          <w:sz w:val="24"/>
          <w:szCs w:val="24"/>
        </w:rPr>
        <w:fldChar w:fldCharType="separate"/>
      </w:r>
      <w:r w:rsidR="003B79B4">
        <w:rPr>
          <w:noProof/>
          <w:sz w:val="24"/>
          <w:szCs w:val="24"/>
        </w:rPr>
        <w:t>15</w:t>
      </w:r>
      <w:r w:rsidRPr="00C8528D">
        <w:rPr>
          <w:sz w:val="24"/>
          <w:szCs w:val="24"/>
        </w:rPr>
        <w:fldChar w:fldCharType="end"/>
      </w:r>
      <w:bookmarkEnd w:id="67"/>
      <w:r w:rsidRPr="00C8528D">
        <w:rPr>
          <w:sz w:val="24"/>
          <w:szCs w:val="24"/>
        </w:rPr>
        <w:t>: Fault Node Definition</w:t>
      </w:r>
      <w:bookmarkEnd w:id="68"/>
      <w:bookmarkEnd w:id="69"/>
      <w:bookmarkEnd w:id="70"/>
      <w:bookmarkEnd w:id="71"/>
      <w:bookmarkEnd w:id="72"/>
    </w:p>
    <w:p w14:paraId="63362C9D" w14:textId="77777777" w:rsidR="003E323E" w:rsidRDefault="003E323E" w:rsidP="003E323E"/>
    <w:p w14:paraId="305A6DCF" w14:textId="77777777" w:rsidR="003478D1" w:rsidRDefault="003E323E" w:rsidP="00B55020">
      <w:pPr>
        <w:rPr>
          <w:rFonts w:asciiTheme="majorHAnsi" w:eastAsia="Carlito" w:hAnsiTheme="majorHAnsi" w:cstheme="majorHAnsi"/>
        </w:rPr>
      </w:pPr>
      <w:r w:rsidRPr="00827CA9">
        <w:rPr>
          <w:rFonts w:asciiTheme="majorHAnsi" w:eastAsia="Carlito" w:hAnsiTheme="majorHAnsi" w:cstheme="majorHAnsi"/>
        </w:rPr>
        <w:t xml:space="preserve">In the case of </w:t>
      </w:r>
      <w:r>
        <w:rPr>
          <w:rFonts w:asciiTheme="majorHAnsi" w:eastAsia="Carlito" w:hAnsiTheme="majorHAnsi" w:cstheme="majorHAnsi"/>
        </w:rPr>
        <w:t>faults on</w:t>
      </w:r>
      <w:r w:rsidRPr="00827CA9">
        <w:rPr>
          <w:rFonts w:asciiTheme="majorHAnsi" w:eastAsia="Carlito" w:hAnsiTheme="majorHAnsi" w:cstheme="majorHAnsi"/>
        </w:rPr>
        <w:t xml:space="preserve"> a component with multiple outputs, the subclause will contain more than one spec statement; one for each of the </w:t>
      </w:r>
      <w:r>
        <w:rPr>
          <w:rFonts w:asciiTheme="majorHAnsi" w:eastAsia="Carlito" w:hAnsiTheme="majorHAnsi" w:cstheme="majorHAnsi"/>
        </w:rPr>
        <w:t>outputs affected by a fault.</w:t>
      </w:r>
    </w:p>
    <w:p w14:paraId="183371D2" w14:textId="77777777" w:rsidR="00E34B74" w:rsidRPr="003A5A9B" w:rsidRDefault="00E34B74" w:rsidP="00B55020">
      <w:pPr>
        <w:rPr>
          <w:rFonts w:asciiTheme="majorHAnsi" w:eastAsia="Carlito" w:hAnsiTheme="majorHAnsi" w:cstheme="majorHAnsi"/>
        </w:rPr>
      </w:pPr>
    </w:p>
    <w:p w14:paraId="08A2540B" w14:textId="77777777" w:rsidR="00B55020" w:rsidRDefault="00B55020" w:rsidP="00B55020">
      <w:pPr>
        <w:pStyle w:val="Heading4"/>
      </w:pPr>
      <w:bookmarkStart w:id="73" w:name="_Toc20738070"/>
      <w:r>
        <w:t>Input Statement</w:t>
      </w:r>
      <w:bookmarkEnd w:id="73"/>
    </w:p>
    <w:p w14:paraId="567ED9CD" w14:textId="77777777" w:rsidR="002F65C9" w:rsidRPr="00827CA9" w:rsidRDefault="002F65C9" w:rsidP="00E34B74">
      <w:pPr>
        <w:rPr>
          <w:rFonts w:asciiTheme="majorHAnsi" w:eastAsia="Carlito" w:hAnsiTheme="majorHAnsi" w:cstheme="majorHAnsi"/>
        </w:rPr>
      </w:pPr>
      <w:r w:rsidRPr="00827CA9">
        <w:rPr>
          <w:rFonts w:asciiTheme="majorHAnsi" w:eastAsia="Carlito" w:hAnsiTheme="majorHAnsi" w:cstheme="majorHAnsi"/>
        </w:rPr>
        <w:t xml:space="preserve">Input statements are where the parameters of the fault node definition are linked to expressions which assign the node parameters a value. </w:t>
      </w:r>
    </w:p>
    <w:p w14:paraId="5B7662F7" w14:textId="77777777" w:rsidR="002F65C9" w:rsidRPr="00827CA9" w:rsidRDefault="002F65C9" w:rsidP="002F65C9">
      <w:pPr>
        <w:rPr>
          <w:rFonts w:asciiTheme="majorHAnsi" w:eastAsia="Carlito" w:hAnsiTheme="majorHAnsi" w:cstheme="majorHAnsi"/>
        </w:rPr>
      </w:pPr>
    </w:p>
    <w:p w14:paraId="67BF813C" w14:textId="77777777" w:rsidR="00BC246E" w:rsidRDefault="00E34B74" w:rsidP="003A5A9B">
      <w:pPr>
        <w:rPr>
          <w:rFonts w:asciiTheme="majorHAnsi" w:hAnsiTheme="majorHAnsi" w:cstheme="majorHAnsi"/>
        </w:rPr>
      </w:pPr>
      <w:r>
        <w:rPr>
          <w:rFonts w:asciiTheme="majorHAnsi" w:hAnsiTheme="majorHAnsi" w:cstheme="majorHAnsi"/>
        </w:rPr>
        <w:t>Notice</w:t>
      </w:r>
      <w:r w:rsidR="003A5A9B">
        <w:rPr>
          <w:rFonts w:asciiTheme="majorHAnsi" w:hAnsiTheme="majorHAnsi" w:cstheme="majorHAnsi"/>
        </w:rPr>
        <w:t xml:space="preserve"> the “</w:t>
      </w:r>
      <w:r w:rsidR="003A5A9B" w:rsidRPr="00CB5DAA">
        <w:rPr>
          <w:rFonts w:asciiTheme="majorHAnsi" w:hAnsiTheme="majorHAnsi" w:cstheme="majorHAnsi"/>
          <w:b/>
        </w:rPr>
        <w:t>input</w:t>
      </w:r>
      <w:r w:rsidR="003A5A9B">
        <w:rPr>
          <w:rFonts w:asciiTheme="majorHAnsi" w:hAnsiTheme="majorHAnsi" w:cstheme="majorHAnsi"/>
        </w:rPr>
        <w:t>” keyword</w:t>
      </w:r>
      <w:r>
        <w:rPr>
          <w:rFonts w:asciiTheme="majorHAnsi" w:hAnsiTheme="majorHAnsi" w:cstheme="majorHAnsi"/>
        </w:rPr>
        <w:t xml:space="preserve"> in </w:t>
      </w:r>
      <w:r>
        <w:rPr>
          <w:rFonts w:asciiTheme="majorHAnsi" w:hAnsiTheme="majorHAnsi" w:cstheme="majorHAnsi"/>
        </w:rPr>
        <w:fldChar w:fldCharType="begin"/>
      </w:r>
      <w:r>
        <w:rPr>
          <w:rFonts w:asciiTheme="majorHAnsi" w:hAnsiTheme="majorHAnsi" w:cstheme="majorHAnsi"/>
        </w:rPr>
        <w:instrText xml:space="preserve"> REF _Ref13568332 \h </w:instrText>
      </w:r>
      <w:r>
        <w:rPr>
          <w:rFonts w:asciiTheme="majorHAnsi" w:hAnsiTheme="majorHAnsi" w:cstheme="majorHAnsi"/>
        </w:rPr>
      </w:r>
      <w:r>
        <w:rPr>
          <w:rFonts w:asciiTheme="majorHAnsi" w:hAnsiTheme="majorHAnsi" w:cstheme="majorHAnsi"/>
        </w:rPr>
        <w:fldChar w:fldCharType="separate"/>
      </w:r>
      <w:r w:rsidR="00650A3A" w:rsidRPr="003A5A9B">
        <w:rPr>
          <w:rFonts w:asciiTheme="majorHAnsi" w:hAnsiTheme="majorHAnsi" w:cstheme="majorHAnsi"/>
        </w:rPr>
        <w:t xml:space="preserve">Figure </w:t>
      </w:r>
      <w:r w:rsidR="00650A3A">
        <w:rPr>
          <w:rFonts w:asciiTheme="majorHAnsi" w:hAnsiTheme="majorHAnsi" w:cstheme="majorHAnsi"/>
          <w:noProof/>
        </w:rPr>
        <w:t>14</w:t>
      </w:r>
      <w:r>
        <w:rPr>
          <w:rFonts w:asciiTheme="majorHAnsi" w:hAnsiTheme="majorHAnsi" w:cstheme="majorHAnsi"/>
        </w:rPr>
        <w:fldChar w:fldCharType="end"/>
      </w:r>
      <w:r>
        <w:rPr>
          <w:rFonts w:asciiTheme="majorHAnsi" w:hAnsiTheme="majorHAnsi" w:cstheme="majorHAnsi"/>
        </w:rPr>
        <w:t xml:space="preserve"> </w:t>
      </w:r>
      <w:r w:rsidR="003A5A9B">
        <w:rPr>
          <w:rFonts w:asciiTheme="majorHAnsi" w:hAnsiTheme="majorHAnsi" w:cstheme="majorHAnsi"/>
        </w:rPr>
        <w:t xml:space="preserve">. Not to be confused with the AADL subcomponent input, this refers to the </w:t>
      </w:r>
      <w:r w:rsidR="003A5A9B">
        <w:rPr>
          <w:rFonts w:asciiTheme="majorHAnsi" w:hAnsiTheme="majorHAnsi" w:cstheme="majorHAnsi"/>
          <w:i/>
        </w:rPr>
        <w:t>input to the fault node</w:t>
      </w:r>
      <w:r w:rsidR="003A5A9B">
        <w:rPr>
          <w:rFonts w:asciiTheme="majorHAnsi" w:hAnsiTheme="majorHAnsi" w:cstheme="majorHAnsi"/>
        </w:rPr>
        <w:t xml:space="preserve">. The fault node will wrap the AADL component output and hence that AADL output becomes input to the node definition. This is depicted in </w:t>
      </w:r>
      <w:r w:rsidR="00BE7ABB" w:rsidRPr="00BE7ABB">
        <w:rPr>
          <w:rFonts w:asciiTheme="majorHAnsi" w:hAnsiTheme="majorHAnsi" w:cstheme="majorHAnsi"/>
        </w:rPr>
        <w:fldChar w:fldCharType="begin"/>
      </w:r>
      <w:r w:rsidR="00BE7ABB" w:rsidRPr="00BE7ABB">
        <w:rPr>
          <w:rFonts w:asciiTheme="majorHAnsi" w:hAnsiTheme="majorHAnsi" w:cstheme="majorHAnsi"/>
        </w:rPr>
        <w:instrText xml:space="preserve"> REF _Ref13568134 \h </w:instrText>
      </w:r>
      <w:r w:rsidR="00BE7ABB">
        <w:rPr>
          <w:rFonts w:asciiTheme="majorHAnsi" w:hAnsiTheme="majorHAnsi" w:cstheme="majorHAnsi"/>
        </w:rPr>
        <w:instrText xml:space="preserve"> \* MERGEFORMAT </w:instrText>
      </w:r>
      <w:r w:rsidR="00BE7ABB" w:rsidRPr="00BE7ABB">
        <w:rPr>
          <w:rFonts w:asciiTheme="majorHAnsi" w:hAnsiTheme="majorHAnsi" w:cstheme="majorHAnsi"/>
        </w:rPr>
      </w:r>
      <w:r w:rsidR="00BE7ABB" w:rsidRPr="00BE7ABB">
        <w:rPr>
          <w:rFonts w:asciiTheme="majorHAnsi" w:hAnsiTheme="majorHAnsi" w:cstheme="majorHAnsi"/>
        </w:rPr>
        <w:fldChar w:fldCharType="separate"/>
      </w:r>
      <w:r w:rsidR="00650A3A" w:rsidRPr="00650A3A">
        <w:rPr>
          <w:rFonts w:asciiTheme="majorHAnsi" w:hAnsiTheme="majorHAnsi"/>
        </w:rPr>
        <w:t xml:space="preserve">Figure </w:t>
      </w:r>
      <w:r w:rsidR="00650A3A" w:rsidRPr="00650A3A">
        <w:rPr>
          <w:rFonts w:asciiTheme="majorHAnsi" w:hAnsiTheme="majorHAnsi"/>
          <w:noProof/>
        </w:rPr>
        <w:t>16</w:t>
      </w:r>
      <w:r w:rsidR="00BE7ABB" w:rsidRPr="00BE7ABB">
        <w:rPr>
          <w:rFonts w:asciiTheme="majorHAnsi" w:hAnsiTheme="majorHAnsi" w:cstheme="majorHAnsi"/>
        </w:rPr>
        <w:fldChar w:fldCharType="end"/>
      </w:r>
      <w:r w:rsidR="00BE7ABB" w:rsidRPr="00BE7ABB">
        <w:rPr>
          <w:rFonts w:asciiTheme="majorHAnsi" w:hAnsiTheme="majorHAnsi" w:cstheme="majorHAnsi"/>
        </w:rPr>
        <w:t>.</w:t>
      </w:r>
      <w:r w:rsidR="00BE7ABB">
        <w:rPr>
          <w:rFonts w:asciiTheme="majorHAnsi" w:hAnsiTheme="majorHAnsi" w:cstheme="majorHAnsi"/>
        </w:rPr>
        <w:t xml:space="preserve"> </w:t>
      </w:r>
    </w:p>
    <w:p w14:paraId="38CDBD07" w14:textId="77777777" w:rsidR="00BC246E" w:rsidRDefault="00BC246E" w:rsidP="00BC246E">
      <w:pPr>
        <w:keepNext/>
        <w:jc w:val="center"/>
      </w:pPr>
      <w:r>
        <w:rPr>
          <w:rFonts w:asciiTheme="majorHAnsi" w:hAnsiTheme="majorHAnsi" w:cstheme="majorHAnsi"/>
          <w:noProof/>
        </w:rPr>
        <w:lastRenderedPageBreak/>
        <w:drawing>
          <wp:inline distT="0" distB="0" distL="0" distR="0" wp14:anchorId="16F1DED6" wp14:editId="57FE782E">
            <wp:extent cx="4256506" cy="2520950"/>
            <wp:effectExtent l="0" t="0" r="0" b="0"/>
            <wp:docPr id="19" name="Picture 19" descr="C:\Users\Danielle Stewart\AppData\Local\Microsoft\Windows\INetCache\Content.Word\faultNodeW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le Stewart\AppData\Local\Microsoft\Windows\INetCache\Content.Word\faultNodeWrappi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6536" cy="2526890"/>
                    </a:xfrm>
                    <a:prstGeom prst="rect">
                      <a:avLst/>
                    </a:prstGeom>
                    <a:noFill/>
                    <a:ln>
                      <a:noFill/>
                    </a:ln>
                  </pic:spPr>
                </pic:pic>
              </a:graphicData>
            </a:graphic>
          </wp:inline>
        </w:drawing>
      </w:r>
    </w:p>
    <w:p w14:paraId="47D99467" w14:textId="77777777" w:rsidR="00BC246E" w:rsidRPr="00BC246E" w:rsidRDefault="00BC246E" w:rsidP="00BC246E">
      <w:pPr>
        <w:pStyle w:val="Caption"/>
        <w:jc w:val="center"/>
        <w:rPr>
          <w:rFonts w:asciiTheme="majorHAnsi" w:hAnsiTheme="majorHAnsi" w:cstheme="majorHAnsi"/>
          <w:sz w:val="24"/>
          <w:szCs w:val="24"/>
        </w:rPr>
      </w:pPr>
      <w:bookmarkStart w:id="74" w:name="_Ref13568134"/>
      <w:bookmarkStart w:id="75" w:name="_Toc20738037"/>
      <w:r w:rsidRPr="00B16EE2">
        <w:rPr>
          <w:sz w:val="24"/>
          <w:szCs w:val="24"/>
        </w:rPr>
        <w:t xml:space="preserve">Figure </w:t>
      </w:r>
      <w:r w:rsidRPr="00B16EE2">
        <w:rPr>
          <w:sz w:val="24"/>
          <w:szCs w:val="24"/>
        </w:rPr>
        <w:fldChar w:fldCharType="begin"/>
      </w:r>
      <w:r w:rsidRPr="00B16EE2">
        <w:rPr>
          <w:sz w:val="24"/>
          <w:szCs w:val="24"/>
        </w:rPr>
        <w:instrText xml:space="preserve"> SEQ Figure \* ARABIC </w:instrText>
      </w:r>
      <w:r w:rsidRPr="00B16EE2">
        <w:rPr>
          <w:sz w:val="24"/>
          <w:szCs w:val="24"/>
        </w:rPr>
        <w:fldChar w:fldCharType="separate"/>
      </w:r>
      <w:r w:rsidR="003B79B4">
        <w:rPr>
          <w:noProof/>
          <w:sz w:val="24"/>
          <w:szCs w:val="24"/>
        </w:rPr>
        <w:t>16</w:t>
      </w:r>
      <w:r w:rsidRPr="00B16EE2">
        <w:rPr>
          <w:sz w:val="24"/>
          <w:szCs w:val="24"/>
        </w:rPr>
        <w:fldChar w:fldCharType="end"/>
      </w:r>
      <w:bookmarkEnd w:id="74"/>
      <w:r w:rsidRPr="00B16EE2">
        <w:rPr>
          <w:sz w:val="24"/>
          <w:szCs w:val="24"/>
        </w:rPr>
        <w:t>: Fault node wrapping output of AADL component</w:t>
      </w:r>
      <w:bookmarkEnd w:id="75"/>
    </w:p>
    <w:p w14:paraId="011F0B9D" w14:textId="77777777" w:rsidR="00BC246E" w:rsidRDefault="00BC246E" w:rsidP="003A5A9B">
      <w:pPr>
        <w:rPr>
          <w:rFonts w:asciiTheme="majorHAnsi" w:hAnsiTheme="majorHAnsi" w:cstheme="majorHAnsi"/>
        </w:rPr>
      </w:pPr>
    </w:p>
    <w:p w14:paraId="1F0D317F" w14:textId="77777777" w:rsidR="00E34B74" w:rsidRDefault="003A5A9B" w:rsidP="003A5A9B">
      <w:pPr>
        <w:rPr>
          <w:rFonts w:asciiTheme="majorHAnsi" w:hAnsiTheme="majorHAnsi" w:cstheme="majorHAnsi"/>
        </w:rPr>
      </w:pPr>
      <w:r>
        <w:rPr>
          <w:rFonts w:asciiTheme="majorHAnsi" w:hAnsiTheme="majorHAnsi" w:cstheme="majorHAnsi"/>
        </w:rPr>
        <w:t>The list of inputs provided correspond with the number and types of arguments in the fault node definition. These inputs will be passed to the fault node call in the order received. Notice in</w:t>
      </w:r>
      <w:r w:rsidRPr="00CB5DAA">
        <w:rPr>
          <w:rFonts w:asciiTheme="majorHAnsi" w:hAnsiTheme="majorHAnsi" w:cstheme="majorHAnsi"/>
        </w:rPr>
        <w:t xml:space="preserve"> </w:t>
      </w:r>
      <w:r w:rsidRPr="00CB5DAA">
        <w:rPr>
          <w:rFonts w:asciiTheme="majorHAnsi" w:hAnsiTheme="majorHAnsi" w:cstheme="majorHAnsi"/>
        </w:rPr>
        <w:fldChar w:fldCharType="begin"/>
      </w:r>
      <w:r w:rsidRPr="00CB5DAA">
        <w:rPr>
          <w:rFonts w:asciiTheme="majorHAnsi" w:hAnsiTheme="majorHAnsi" w:cstheme="majorHAnsi"/>
        </w:rPr>
        <w:instrText xml:space="preserve"> REF _Ref509311632 \h  \* MERGEFORMAT </w:instrText>
      </w:r>
      <w:r w:rsidRPr="00CB5DAA">
        <w:rPr>
          <w:rFonts w:asciiTheme="majorHAnsi" w:hAnsiTheme="majorHAnsi" w:cstheme="majorHAnsi"/>
        </w:rPr>
      </w:r>
      <w:r w:rsidRPr="00CB5DAA">
        <w:rPr>
          <w:rFonts w:asciiTheme="majorHAnsi" w:hAnsiTheme="majorHAnsi" w:cstheme="majorHAnsi"/>
        </w:rPr>
        <w:fldChar w:fldCharType="separate"/>
      </w:r>
      <w:r w:rsidR="00650A3A" w:rsidRPr="00650A3A">
        <w:rPr>
          <w:rFonts w:asciiTheme="majorHAnsi" w:hAnsiTheme="majorHAnsi" w:cstheme="majorHAnsi"/>
        </w:rPr>
        <w:t xml:space="preserve">Figure </w:t>
      </w:r>
      <w:r w:rsidR="00650A3A" w:rsidRPr="00650A3A">
        <w:rPr>
          <w:rFonts w:asciiTheme="majorHAnsi" w:hAnsiTheme="majorHAnsi" w:cstheme="majorHAnsi"/>
          <w:noProof/>
        </w:rPr>
        <w:t>15</w:t>
      </w:r>
      <w:r w:rsidRPr="00CB5DAA">
        <w:rPr>
          <w:rFonts w:asciiTheme="majorHAnsi" w:hAnsiTheme="majorHAnsi" w:cstheme="majorHAnsi"/>
        </w:rPr>
        <w:fldChar w:fldCharType="end"/>
      </w:r>
      <w:r>
        <w:rPr>
          <w:rFonts w:asciiTheme="majorHAnsi" w:hAnsiTheme="majorHAnsi" w:cstheme="majorHAnsi"/>
        </w:rPr>
        <w:t xml:space="preserve"> the “fail_to” node has three arguments: </w:t>
      </w:r>
      <w:r w:rsidRPr="00CB5DAA">
        <w:rPr>
          <w:rFonts w:asciiTheme="majorHAnsi" w:hAnsiTheme="majorHAnsi" w:cstheme="majorHAnsi"/>
          <w:i/>
        </w:rPr>
        <w:t>val_in</w:t>
      </w:r>
      <w:r>
        <w:rPr>
          <w:rFonts w:asciiTheme="majorHAnsi" w:hAnsiTheme="majorHAnsi" w:cstheme="majorHAnsi"/>
        </w:rPr>
        <w:t xml:space="preserve">, </w:t>
      </w:r>
      <w:r w:rsidRPr="00CB5DAA">
        <w:rPr>
          <w:rFonts w:asciiTheme="majorHAnsi" w:hAnsiTheme="majorHAnsi" w:cstheme="majorHAnsi"/>
          <w:i/>
        </w:rPr>
        <w:t>alt_val</w:t>
      </w:r>
      <w:r>
        <w:rPr>
          <w:rFonts w:asciiTheme="majorHAnsi" w:hAnsiTheme="majorHAnsi" w:cstheme="majorHAnsi"/>
        </w:rPr>
        <w:t xml:space="preserve">, and </w:t>
      </w:r>
      <w:r w:rsidRPr="00CB5DAA">
        <w:rPr>
          <w:rFonts w:asciiTheme="majorHAnsi" w:hAnsiTheme="majorHAnsi" w:cstheme="majorHAnsi"/>
          <w:i/>
        </w:rPr>
        <w:t>trigger</w:t>
      </w:r>
      <w:r>
        <w:rPr>
          <w:rFonts w:asciiTheme="majorHAnsi" w:hAnsiTheme="majorHAnsi" w:cstheme="majorHAnsi"/>
        </w:rPr>
        <w:t xml:space="preserve">. The first argument is required to be called </w:t>
      </w:r>
      <w:r>
        <w:rPr>
          <w:rFonts w:asciiTheme="majorHAnsi" w:hAnsiTheme="majorHAnsi" w:cstheme="majorHAnsi"/>
          <w:i/>
        </w:rPr>
        <w:t>val_in</w:t>
      </w:r>
      <w:r>
        <w:rPr>
          <w:rFonts w:asciiTheme="majorHAnsi" w:hAnsiTheme="majorHAnsi" w:cstheme="majorHAnsi"/>
        </w:rPr>
        <w:t xml:space="preserve"> and corresponds with the output of the AADL component that is being manipulated by the fault. In the fault subcomponent (input), you can see that the output of system A</w:t>
      </w:r>
      <w:r w:rsidR="00154034">
        <w:rPr>
          <w:rFonts w:asciiTheme="majorHAnsi" w:hAnsiTheme="majorHAnsi" w:cstheme="majorHAnsi"/>
        </w:rPr>
        <w:t xml:space="preserve"> (“Output”)</w:t>
      </w:r>
      <w:r>
        <w:rPr>
          <w:rFonts w:asciiTheme="majorHAnsi" w:hAnsiTheme="majorHAnsi" w:cstheme="majorHAnsi"/>
        </w:rPr>
        <w:t xml:space="preserve"> is being passed in</w:t>
      </w:r>
      <w:r w:rsidR="00154034">
        <w:rPr>
          <w:rFonts w:asciiTheme="majorHAnsi" w:hAnsiTheme="majorHAnsi" w:cstheme="majorHAnsi"/>
        </w:rPr>
        <w:t xml:space="preserve"> as an argument to the fault node </w:t>
      </w:r>
      <w:r w:rsidR="00154034">
        <w:rPr>
          <w:rFonts w:asciiTheme="majorHAnsi" w:hAnsiTheme="majorHAnsi" w:cstheme="majorHAnsi"/>
          <w:i/>
        </w:rPr>
        <w:t>val_in</w:t>
      </w:r>
      <w:r w:rsidR="00154034">
        <w:rPr>
          <w:rFonts w:asciiTheme="majorHAnsi" w:hAnsiTheme="majorHAnsi" w:cstheme="majorHAnsi"/>
        </w:rPr>
        <w:t xml:space="preserve"> field</w:t>
      </w:r>
      <w:r>
        <w:rPr>
          <w:rFonts w:asciiTheme="majorHAnsi" w:hAnsiTheme="majorHAnsi" w:cstheme="majorHAnsi"/>
        </w:rPr>
        <w:t>.</w:t>
      </w:r>
    </w:p>
    <w:p w14:paraId="58309619" w14:textId="77777777" w:rsidR="00E34B74" w:rsidRDefault="003A5A9B" w:rsidP="003A5A9B">
      <w:pPr>
        <w:rPr>
          <w:rFonts w:asciiTheme="majorHAnsi" w:hAnsiTheme="majorHAnsi" w:cstheme="majorHAnsi"/>
        </w:rPr>
      </w:pPr>
      <w:r>
        <w:rPr>
          <w:rFonts w:asciiTheme="majorHAnsi" w:hAnsiTheme="majorHAnsi" w:cstheme="majorHAnsi"/>
        </w:rPr>
        <w:t xml:space="preserve"> </w:t>
      </w:r>
    </w:p>
    <w:p w14:paraId="5AFB34EE" w14:textId="77777777" w:rsid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Pr>
          <w:rFonts w:ascii="Consolas" w:hAnsi="Consolas" w:cs="Consolas"/>
          <w:sz w:val="18"/>
          <w:szCs w:val="18"/>
        </w:rPr>
        <w:t xml:space="preserve"> </w:t>
      </w:r>
    </w:p>
    <w:p w14:paraId="722A6992" w14:textId="77777777" w:rsidR="00E34B74" w:rsidRP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60210172" w14:textId="77777777" w:rsidR="003A5A9B" w:rsidRPr="0014395A" w:rsidRDefault="003A5A9B" w:rsidP="003A5A9B">
      <w:pPr>
        <w:rPr>
          <w:rFonts w:asciiTheme="majorHAnsi" w:hAnsiTheme="majorHAnsi" w:cstheme="majorHAnsi"/>
        </w:rPr>
      </w:pPr>
      <w:r>
        <w:rPr>
          <w:rFonts w:asciiTheme="majorHAnsi" w:hAnsiTheme="majorHAnsi" w:cstheme="majorHAnsi"/>
        </w:rPr>
        <w:t xml:space="preserve">For this particular fault node, </w:t>
      </w:r>
      <w:r>
        <w:rPr>
          <w:rFonts w:asciiTheme="majorHAnsi" w:hAnsiTheme="majorHAnsi" w:cstheme="majorHAnsi"/>
          <w:i/>
        </w:rPr>
        <w:t>alt_val</w:t>
      </w:r>
      <w:r>
        <w:rPr>
          <w:rFonts w:asciiTheme="majorHAnsi" w:hAnsiTheme="majorHAnsi" w:cstheme="majorHAnsi"/>
        </w:rPr>
        <w:t xml:space="preserve"> is the preferred fail-to value. Using a “prev” statement (see AGREE Users Guide for more details), the value of the output in the previous step is used as the fail-to value. Alternatively, users can enter an actual value (e.g. 0.0 or -1.0) or let </w:t>
      </w:r>
      <w:r>
        <w:rPr>
          <w:rFonts w:asciiTheme="majorHAnsi" w:hAnsiTheme="majorHAnsi" w:cstheme="majorHAnsi"/>
          <w:i/>
        </w:rPr>
        <w:t>alt_val</w:t>
      </w:r>
      <w:r>
        <w:rPr>
          <w:rFonts w:asciiTheme="majorHAnsi" w:hAnsiTheme="majorHAnsi" w:cstheme="majorHAnsi"/>
        </w:rPr>
        <w:t xml:space="preserve"> be completely nondeterministic. For an example of nondeterminism in a fail-to value, see </w:t>
      </w:r>
      <w:r w:rsidR="00650A3A">
        <w:rPr>
          <w:rFonts w:asciiTheme="majorHAnsi" w:hAnsiTheme="majorHAnsi" w:cstheme="majorHAnsi"/>
        </w:rPr>
        <w:t xml:space="preserve">section </w:t>
      </w:r>
      <w:r w:rsidR="00650A3A">
        <w:rPr>
          <w:rFonts w:asciiTheme="majorHAnsi" w:hAnsiTheme="majorHAnsi" w:cstheme="majorHAnsi"/>
        </w:rPr>
        <w:fldChar w:fldCharType="begin"/>
      </w:r>
      <w:r w:rsidR="00650A3A">
        <w:rPr>
          <w:rFonts w:asciiTheme="majorHAnsi" w:hAnsiTheme="majorHAnsi" w:cstheme="majorHAnsi"/>
        </w:rPr>
        <w:instrText xml:space="preserve"> REF _Ref13578891 \r \h </w:instrText>
      </w:r>
      <w:r w:rsidR="00650A3A">
        <w:rPr>
          <w:rFonts w:asciiTheme="majorHAnsi" w:hAnsiTheme="majorHAnsi" w:cstheme="majorHAnsi"/>
        </w:rPr>
      </w:r>
      <w:r w:rsidR="00650A3A">
        <w:rPr>
          <w:rFonts w:asciiTheme="majorHAnsi" w:hAnsiTheme="majorHAnsi" w:cstheme="majorHAnsi"/>
        </w:rPr>
        <w:fldChar w:fldCharType="separate"/>
      </w:r>
      <w:r w:rsidR="00BC1911">
        <w:rPr>
          <w:rFonts w:asciiTheme="majorHAnsi" w:hAnsiTheme="majorHAnsi" w:cstheme="majorHAnsi"/>
        </w:rPr>
        <w:t>3.4.1.7</w:t>
      </w:r>
      <w:r w:rsidR="00650A3A">
        <w:rPr>
          <w:rFonts w:asciiTheme="majorHAnsi" w:hAnsiTheme="majorHAnsi" w:cstheme="majorHAnsi"/>
        </w:rPr>
        <w:fldChar w:fldCharType="end"/>
      </w:r>
      <w:r w:rsidR="00650A3A">
        <w:rPr>
          <w:rFonts w:asciiTheme="majorHAnsi" w:hAnsiTheme="majorHAnsi" w:cstheme="majorHAnsi"/>
        </w:rPr>
        <w:t>.</w:t>
      </w:r>
    </w:p>
    <w:p w14:paraId="6D41528B" w14:textId="77777777" w:rsidR="004A3EFA" w:rsidRDefault="004A3EFA" w:rsidP="002F65C9">
      <w:pPr>
        <w:rPr>
          <w:rFonts w:asciiTheme="majorHAnsi" w:eastAsia="Carlito" w:hAnsiTheme="majorHAnsi" w:cstheme="majorHAnsi"/>
        </w:rPr>
      </w:pPr>
    </w:p>
    <w:p w14:paraId="7E08A06B" w14:textId="77777777" w:rsidR="004A3EFA" w:rsidRDefault="009335EC" w:rsidP="002F65C9">
      <w:pPr>
        <w:rPr>
          <w:rFonts w:asciiTheme="majorHAnsi" w:eastAsia="Carlito" w:hAnsiTheme="majorHAnsi" w:cstheme="majorHAnsi"/>
        </w:rPr>
      </w:pPr>
      <w:r>
        <w:rPr>
          <w:rFonts w:asciiTheme="majorHAnsi" w:eastAsia="Carlito" w:hAnsiTheme="majorHAnsi" w:cstheme="majorHAnsi"/>
        </w:rPr>
        <w:t xml:space="preserve">Record types in AADL </w:t>
      </w:r>
      <w:r w:rsidR="004438FA">
        <w:rPr>
          <w:rFonts w:asciiTheme="majorHAnsi" w:eastAsia="Carlito" w:hAnsiTheme="majorHAnsi" w:cstheme="majorHAnsi"/>
        </w:rPr>
        <w:t>are supported can be used in input and output statements</w:t>
      </w:r>
      <w:r w:rsidR="00546D93">
        <w:rPr>
          <w:rFonts w:asciiTheme="majorHAnsi" w:eastAsia="Carlito" w:hAnsiTheme="majorHAnsi" w:cstheme="majorHAnsi"/>
        </w:rPr>
        <w:t xml:space="preserve"> (see Section </w:t>
      </w:r>
      <w:r w:rsidR="00546D93">
        <w:rPr>
          <w:rFonts w:asciiTheme="majorHAnsi" w:eastAsia="Carlito" w:hAnsiTheme="majorHAnsi" w:cstheme="majorHAnsi"/>
        </w:rPr>
        <w:fldChar w:fldCharType="begin"/>
      </w:r>
      <w:r w:rsidR="00546D93">
        <w:rPr>
          <w:rFonts w:asciiTheme="majorHAnsi" w:eastAsia="Carlito" w:hAnsiTheme="majorHAnsi" w:cstheme="majorHAnsi"/>
        </w:rPr>
        <w:instrText xml:space="preserve"> REF _Ref20576661 \n \h </w:instrText>
      </w:r>
      <w:r w:rsidR="00546D93">
        <w:rPr>
          <w:rFonts w:asciiTheme="majorHAnsi" w:eastAsia="Carlito" w:hAnsiTheme="majorHAnsi" w:cstheme="majorHAnsi"/>
        </w:rPr>
      </w:r>
      <w:r w:rsidR="00546D93">
        <w:rPr>
          <w:rFonts w:asciiTheme="majorHAnsi" w:eastAsia="Carlito" w:hAnsiTheme="majorHAnsi" w:cstheme="majorHAnsi"/>
        </w:rPr>
        <w:fldChar w:fldCharType="separate"/>
      </w:r>
      <w:r w:rsidR="00546D93">
        <w:rPr>
          <w:rFonts w:asciiTheme="majorHAnsi" w:eastAsia="Carlito" w:hAnsiTheme="majorHAnsi" w:cstheme="majorHAnsi"/>
        </w:rPr>
        <w:t>4.2</w:t>
      </w:r>
      <w:r w:rsidR="00546D93">
        <w:rPr>
          <w:rFonts w:asciiTheme="majorHAnsi" w:eastAsia="Carlito" w:hAnsiTheme="majorHAnsi" w:cstheme="majorHAnsi"/>
        </w:rPr>
        <w:fldChar w:fldCharType="end"/>
      </w:r>
      <w:r w:rsidR="00546D93">
        <w:rPr>
          <w:rFonts w:asciiTheme="majorHAnsi" w:eastAsia="Carlito" w:hAnsiTheme="majorHAnsi" w:cstheme="majorHAnsi"/>
        </w:rPr>
        <w:t>)</w:t>
      </w:r>
      <w:r w:rsidR="004438FA">
        <w:rPr>
          <w:rFonts w:asciiTheme="majorHAnsi" w:eastAsia="Carlito" w:hAnsiTheme="majorHAnsi" w:cstheme="majorHAnsi"/>
        </w:rPr>
        <w:t xml:space="preserve">. </w:t>
      </w:r>
    </w:p>
    <w:p w14:paraId="2BFF27E0" w14:textId="77777777" w:rsidR="004A3EFA" w:rsidRDefault="004A3EFA" w:rsidP="002F65C9">
      <w:pPr>
        <w:rPr>
          <w:rFonts w:asciiTheme="majorHAnsi" w:eastAsia="Carlito" w:hAnsiTheme="majorHAnsi" w:cstheme="majorHAnsi"/>
        </w:rPr>
      </w:pPr>
    </w:p>
    <w:p w14:paraId="76A991B7" w14:textId="77777777" w:rsidR="002F65C9" w:rsidRPr="00695F26" w:rsidRDefault="002F65C9" w:rsidP="002F65C9">
      <w:pPr>
        <w:rPr>
          <w:rFonts w:asciiTheme="majorHAnsi" w:eastAsia="Carlito" w:hAnsiTheme="majorHAnsi" w:cstheme="majorHAnsi"/>
        </w:rPr>
      </w:pPr>
      <w:r w:rsidRPr="00BA763E">
        <w:rPr>
          <w:rFonts w:asciiTheme="majorHAnsi" w:eastAsia="Carlito" w:hAnsiTheme="majorHAnsi" w:cstheme="majorHAnsi"/>
          <w:b/>
        </w:rPr>
        <w:t>Note: The trigger value</w:t>
      </w:r>
      <w:r w:rsidR="00695F26">
        <w:rPr>
          <w:rFonts w:asciiTheme="majorHAnsi" w:eastAsia="Carlito" w:hAnsiTheme="majorHAnsi" w:cstheme="majorHAnsi"/>
          <w:b/>
        </w:rPr>
        <w:t xml:space="preserve">: </w:t>
      </w:r>
      <w:r w:rsidR="00695F26">
        <w:rPr>
          <w:rFonts w:asciiTheme="majorHAnsi" w:eastAsia="Carlito" w:hAnsiTheme="majorHAnsi" w:cstheme="majorHAnsi"/>
        </w:rPr>
        <w:t xml:space="preserve">As can be seen in the fail_to fault node definition </w:t>
      </w:r>
      <w:r w:rsidR="00695F26" w:rsidRPr="00695F26">
        <w:rPr>
          <w:rFonts w:asciiTheme="majorHAnsi" w:eastAsia="Carlito" w:hAnsiTheme="majorHAnsi" w:cstheme="majorHAnsi"/>
        </w:rPr>
        <w:t>(</w:t>
      </w:r>
      <w:r w:rsidR="00695F26" w:rsidRPr="00695F26">
        <w:rPr>
          <w:rFonts w:asciiTheme="majorHAnsi" w:eastAsia="Carlito" w:hAnsiTheme="majorHAnsi" w:cstheme="majorHAnsi"/>
        </w:rPr>
        <w:fldChar w:fldCharType="begin"/>
      </w:r>
      <w:r w:rsidR="00695F26" w:rsidRPr="00695F26">
        <w:rPr>
          <w:rFonts w:asciiTheme="majorHAnsi" w:eastAsia="Carlito" w:hAnsiTheme="majorHAnsi" w:cstheme="majorHAnsi"/>
        </w:rPr>
        <w:instrText xml:space="preserve"> REF _Ref509311632 \h </w:instrText>
      </w:r>
      <w:r w:rsidR="00695F26">
        <w:rPr>
          <w:rFonts w:asciiTheme="majorHAnsi" w:eastAsia="Carlito" w:hAnsiTheme="majorHAnsi" w:cstheme="majorHAnsi"/>
        </w:rPr>
        <w:instrText xml:space="preserve"> \* MERGEFORMAT </w:instrText>
      </w:r>
      <w:r w:rsidR="00695F26" w:rsidRPr="00695F26">
        <w:rPr>
          <w:rFonts w:asciiTheme="majorHAnsi" w:eastAsia="Carlito" w:hAnsiTheme="majorHAnsi" w:cstheme="majorHAnsi"/>
        </w:rPr>
      </w:r>
      <w:r w:rsidR="00695F26" w:rsidRPr="00695F26">
        <w:rPr>
          <w:rFonts w:asciiTheme="majorHAnsi" w:eastAsia="Carlito" w:hAnsiTheme="majorHAnsi" w:cstheme="majorHAnsi"/>
        </w:rPr>
        <w:fldChar w:fldCharType="separate"/>
      </w:r>
      <w:r w:rsidR="00695F26" w:rsidRPr="00695F26">
        <w:rPr>
          <w:rFonts w:asciiTheme="majorHAnsi" w:hAnsiTheme="majorHAnsi"/>
        </w:rPr>
        <w:t xml:space="preserve">Figure </w:t>
      </w:r>
      <w:r w:rsidR="00695F26" w:rsidRPr="00695F26">
        <w:rPr>
          <w:rFonts w:asciiTheme="majorHAnsi" w:hAnsiTheme="majorHAnsi"/>
          <w:noProof/>
        </w:rPr>
        <w:t>16</w:t>
      </w:r>
      <w:r w:rsidR="00695F26" w:rsidRPr="00695F26">
        <w:rPr>
          <w:rFonts w:asciiTheme="majorHAnsi" w:eastAsia="Carlito" w:hAnsiTheme="majorHAnsi" w:cstheme="majorHAnsi"/>
        </w:rPr>
        <w:fldChar w:fldCharType="end"/>
      </w:r>
      <w:r w:rsidR="00695F26">
        <w:rPr>
          <w:rFonts w:asciiTheme="majorHAnsi" w:eastAsia="Carlito" w:hAnsiTheme="majorHAnsi" w:cstheme="majorHAnsi"/>
        </w:rPr>
        <w:t xml:space="preserve">), the final argument is a </w:t>
      </w:r>
      <w:r w:rsidR="00695F26">
        <w:rPr>
          <w:rFonts w:asciiTheme="majorHAnsi" w:eastAsia="Carlito" w:hAnsiTheme="majorHAnsi" w:cstheme="majorHAnsi"/>
          <w:i/>
        </w:rPr>
        <w:t>trigger</w:t>
      </w:r>
      <w:r w:rsidR="00695F26">
        <w:rPr>
          <w:rFonts w:asciiTheme="majorHAnsi" w:eastAsia="Carlito" w:hAnsiTheme="majorHAnsi" w:cstheme="majorHAnsi"/>
        </w:rPr>
        <w:t xml:space="preserve">. This trigger is NOT passed in by the user but is used behind the scenes as a triggering mechanism. There is no way at this time to manually specify a trigger without the use of dependent faults (hardware faults, Section </w:t>
      </w:r>
      <w:r w:rsidR="00695F26">
        <w:rPr>
          <w:rFonts w:asciiTheme="majorHAnsi" w:eastAsia="Carlito" w:hAnsiTheme="majorHAnsi" w:cstheme="majorHAnsi"/>
        </w:rPr>
        <w:fldChar w:fldCharType="begin"/>
      </w:r>
      <w:r w:rsidR="00695F26">
        <w:rPr>
          <w:rFonts w:asciiTheme="majorHAnsi" w:eastAsia="Carlito" w:hAnsiTheme="majorHAnsi" w:cstheme="majorHAnsi"/>
        </w:rPr>
        <w:instrText xml:space="preserve"> REF _Ref13568627 \r \h </w:instrText>
      </w:r>
      <w:r w:rsidR="00695F26">
        <w:rPr>
          <w:rFonts w:asciiTheme="majorHAnsi" w:eastAsia="Carlito" w:hAnsiTheme="majorHAnsi" w:cstheme="majorHAnsi"/>
        </w:rPr>
      </w:r>
      <w:r w:rsidR="00695F26">
        <w:rPr>
          <w:rFonts w:asciiTheme="majorHAnsi" w:eastAsia="Carlito" w:hAnsiTheme="majorHAnsi" w:cstheme="majorHAnsi"/>
        </w:rPr>
        <w:fldChar w:fldCharType="separate"/>
      </w:r>
      <w:r w:rsidR="002C547F">
        <w:rPr>
          <w:rFonts w:asciiTheme="majorHAnsi" w:eastAsia="Carlito" w:hAnsiTheme="majorHAnsi" w:cstheme="majorHAnsi"/>
        </w:rPr>
        <w:t>3.4.4</w:t>
      </w:r>
      <w:r w:rsidR="00695F26">
        <w:rPr>
          <w:rFonts w:asciiTheme="majorHAnsi" w:eastAsia="Carlito" w:hAnsiTheme="majorHAnsi" w:cstheme="majorHAnsi"/>
        </w:rPr>
        <w:fldChar w:fldCharType="end"/>
      </w:r>
      <w:r w:rsidR="00695F26">
        <w:rPr>
          <w:rFonts w:asciiTheme="majorHAnsi" w:eastAsia="Carlito" w:hAnsiTheme="majorHAnsi" w:cstheme="majorHAnsi"/>
        </w:rPr>
        <w:t xml:space="preserve">). </w:t>
      </w:r>
    </w:p>
    <w:p w14:paraId="62481569" w14:textId="77777777" w:rsidR="00B55020" w:rsidRDefault="00B55020" w:rsidP="00B55020"/>
    <w:p w14:paraId="026A47C6" w14:textId="77777777" w:rsidR="00B55020" w:rsidRDefault="00B55020" w:rsidP="00B55020">
      <w:pPr>
        <w:pStyle w:val="Heading4"/>
      </w:pPr>
      <w:bookmarkStart w:id="76" w:name="_Toc20738071"/>
      <w:r>
        <w:t>Output Statement</w:t>
      </w:r>
      <w:bookmarkEnd w:id="76"/>
    </w:p>
    <w:p w14:paraId="42501640" w14:textId="77777777" w:rsidR="000573B1" w:rsidRPr="00BA763E" w:rsidRDefault="000573B1" w:rsidP="000573B1">
      <w:pPr>
        <w:rPr>
          <w:rFonts w:asciiTheme="majorHAnsi" w:eastAsia="Carlito" w:hAnsiTheme="majorHAnsi" w:cstheme="majorHAnsi"/>
        </w:rPr>
      </w:pPr>
      <w:r w:rsidRPr="00BA763E">
        <w:rPr>
          <w:rFonts w:asciiTheme="majorHAnsi" w:eastAsia="Carlito" w:hAnsiTheme="majorHAnsi" w:cstheme="majorHAnsi"/>
        </w:rPr>
        <w:t xml:space="preserve">Output statements will specify which output will be affected by the fault node output. </w:t>
      </w:r>
      <w:r w:rsidR="001215FB">
        <w:rPr>
          <w:rFonts w:asciiTheme="majorHAnsi" w:eastAsia="Carlito" w:hAnsiTheme="majorHAnsi" w:cstheme="majorHAnsi"/>
        </w:rPr>
        <w:t>Since components</w:t>
      </w:r>
      <w:r w:rsidRPr="00BA763E">
        <w:rPr>
          <w:rFonts w:asciiTheme="majorHAnsi" w:eastAsia="Carlito" w:hAnsiTheme="majorHAnsi" w:cstheme="majorHAnsi"/>
        </w:rPr>
        <w:t xml:space="preserve"> may have more than one </w:t>
      </w:r>
      <w:r w:rsidR="001215FB">
        <w:rPr>
          <w:rFonts w:asciiTheme="majorHAnsi" w:eastAsia="Carlito" w:hAnsiTheme="majorHAnsi" w:cstheme="majorHAnsi"/>
        </w:rPr>
        <w:t xml:space="preserve">output, </w:t>
      </w:r>
      <w:r w:rsidR="00624C0F">
        <w:rPr>
          <w:rFonts w:asciiTheme="majorHAnsi" w:eastAsia="Carlito" w:hAnsiTheme="majorHAnsi" w:cstheme="majorHAnsi"/>
        </w:rPr>
        <w:t xml:space="preserve">and fault nodes may return a list of values, </w:t>
      </w:r>
      <w:r w:rsidR="001215FB">
        <w:rPr>
          <w:rFonts w:asciiTheme="majorHAnsi" w:eastAsia="Carlito" w:hAnsiTheme="majorHAnsi" w:cstheme="majorHAnsi"/>
        </w:rPr>
        <w:t>the fault node output must be linked in this way</w:t>
      </w:r>
      <w:r w:rsidRPr="00BA763E">
        <w:rPr>
          <w:rFonts w:asciiTheme="majorHAnsi" w:eastAsia="Carlito" w:hAnsiTheme="majorHAnsi" w:cstheme="majorHAnsi"/>
        </w:rPr>
        <w:t xml:space="preserve">. </w:t>
      </w:r>
    </w:p>
    <w:p w14:paraId="15726C3F" w14:textId="77777777" w:rsidR="000573B1" w:rsidRDefault="000573B1" w:rsidP="000573B1"/>
    <w:p w14:paraId="61AF72F1" w14:textId="77777777" w:rsidR="00624C0F" w:rsidRDefault="000573B1" w:rsidP="000573B1">
      <w:pPr>
        <w:rPr>
          <w:rFonts w:ascii="Consolas" w:hAnsi="Consolas" w:cs="Consolas"/>
          <w:sz w:val="18"/>
          <w:szCs w:val="18"/>
        </w:rPr>
      </w:pPr>
      <w:r w:rsidRPr="000F42EA">
        <w:rPr>
          <w:rFonts w:ascii="Consolas" w:hAnsi="Consolas" w:cs="Consolas"/>
          <w:b/>
          <w:bCs/>
          <w:color w:val="7F0055"/>
          <w:sz w:val="18"/>
          <w:szCs w:val="18"/>
        </w:rPr>
        <w:lastRenderedPageBreak/>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2D98163" w14:textId="77777777" w:rsidR="000573B1" w:rsidRPr="00624C0F" w:rsidRDefault="000573B1" w:rsidP="000573B1">
      <w:pPr>
        <w:rPr>
          <w:rFonts w:ascii="Consolas" w:hAnsi="Consolas" w:cs="Consolas"/>
          <w:sz w:val="18"/>
          <w:szCs w:val="18"/>
        </w:rPr>
      </w:pPr>
      <w:r w:rsidRPr="000F42EA">
        <w:rPr>
          <w:rFonts w:ascii="Consolas" w:hAnsi="Consolas" w:cs="Consolas"/>
          <w:sz w:val="18"/>
          <w:szCs w:val="18"/>
        </w:rPr>
        <w:t xml:space="preserve">  </w:t>
      </w:r>
    </w:p>
    <w:p w14:paraId="0D4573C8" w14:textId="77777777" w:rsidR="000573B1" w:rsidRPr="00BA763E" w:rsidRDefault="00624C0F" w:rsidP="000573B1">
      <w:pPr>
        <w:rPr>
          <w:rFonts w:asciiTheme="majorHAnsi" w:eastAsia="Carlito" w:hAnsiTheme="majorHAnsi" w:cstheme="majorHAnsi"/>
        </w:rPr>
      </w:pPr>
      <w:r>
        <w:rPr>
          <w:rFonts w:asciiTheme="majorHAnsi" w:eastAsia="Carlito" w:hAnsiTheme="majorHAnsi" w:cstheme="majorHAnsi"/>
        </w:rPr>
        <w:t>For the running example, we see that “</w:t>
      </w:r>
      <w:r>
        <w:rPr>
          <w:rFonts w:asciiTheme="majorHAnsi" w:eastAsia="Carlito" w:hAnsiTheme="majorHAnsi" w:cstheme="majorHAnsi"/>
          <w:i/>
        </w:rPr>
        <w:t>val_out</w:t>
      </w:r>
      <w:r>
        <w:rPr>
          <w:rFonts w:asciiTheme="majorHAnsi" w:eastAsia="Carlito" w:hAnsiTheme="majorHAnsi" w:cstheme="majorHAnsi"/>
        </w:rPr>
        <w:t>” is the output of the fault node and “</w:t>
      </w:r>
      <w:r w:rsidRPr="00624C0F">
        <w:rPr>
          <w:rFonts w:asciiTheme="majorHAnsi" w:eastAsia="Carlito" w:hAnsiTheme="majorHAnsi" w:cstheme="majorHAnsi"/>
          <w:i/>
        </w:rPr>
        <w:t>Output</w:t>
      </w:r>
      <w:r>
        <w:rPr>
          <w:rFonts w:asciiTheme="majorHAnsi" w:eastAsia="Carlito" w:hAnsiTheme="majorHAnsi" w:cstheme="majorHAnsi"/>
        </w:rPr>
        <w:t xml:space="preserve">” is the output of the AADL component. This is the output that will be changed by the triggering of the fault. </w:t>
      </w:r>
    </w:p>
    <w:p w14:paraId="3C7777B4" w14:textId="77777777" w:rsidR="000573B1" w:rsidRDefault="000573B1" w:rsidP="000573B1"/>
    <w:p w14:paraId="4E380922" w14:textId="77777777" w:rsidR="004438FA" w:rsidRPr="004438FA" w:rsidRDefault="004438FA" w:rsidP="000573B1">
      <w:pPr>
        <w:rPr>
          <w:rFonts w:asciiTheme="majorHAnsi" w:eastAsia="Carlito" w:hAnsiTheme="majorHAnsi" w:cstheme="majorHAnsi"/>
        </w:rPr>
      </w:pPr>
      <w:r>
        <w:rPr>
          <w:rFonts w:asciiTheme="majorHAnsi" w:eastAsia="Carlito" w:hAnsiTheme="majorHAnsi" w:cstheme="majorHAnsi"/>
        </w:rPr>
        <w:t xml:space="preserve">Record types in AADL are supported </w:t>
      </w:r>
      <w:r w:rsidR="00357B7B">
        <w:rPr>
          <w:rFonts w:asciiTheme="majorHAnsi" w:eastAsia="Carlito" w:hAnsiTheme="majorHAnsi" w:cstheme="majorHAnsi"/>
        </w:rPr>
        <w:t xml:space="preserve">and </w:t>
      </w:r>
      <w:r>
        <w:rPr>
          <w:rFonts w:asciiTheme="majorHAnsi" w:eastAsia="Carlito" w:hAnsiTheme="majorHAnsi" w:cstheme="majorHAnsi"/>
        </w:rPr>
        <w:t>can be used in input and output statements</w:t>
      </w:r>
      <w:r w:rsidR="00357B7B">
        <w:rPr>
          <w:rFonts w:asciiTheme="majorHAnsi" w:eastAsia="Carlito" w:hAnsiTheme="majorHAnsi" w:cstheme="majorHAnsi"/>
        </w:rPr>
        <w:t xml:space="preserve"> of a fault</w:t>
      </w:r>
      <w:r>
        <w:rPr>
          <w:rFonts w:asciiTheme="majorHAnsi" w:eastAsia="Carlito" w:hAnsiTheme="majorHAnsi" w:cstheme="majorHAnsi"/>
        </w:rPr>
        <w:t xml:space="preserve">. </w:t>
      </w:r>
    </w:p>
    <w:p w14:paraId="56C347E6" w14:textId="77777777" w:rsidR="00B55020" w:rsidRDefault="00B55020" w:rsidP="00B55020"/>
    <w:p w14:paraId="1CAA27A3" w14:textId="77777777" w:rsidR="00B55020" w:rsidRDefault="00B55020" w:rsidP="00B55020">
      <w:pPr>
        <w:pStyle w:val="Heading4"/>
      </w:pPr>
      <w:bookmarkStart w:id="77" w:name="_Ref13575744"/>
      <w:bookmarkStart w:id="78" w:name="_Toc20738072"/>
      <w:r>
        <w:t>Probability Statement</w:t>
      </w:r>
      <w:bookmarkEnd w:id="77"/>
      <w:bookmarkEnd w:id="78"/>
    </w:p>
    <w:p w14:paraId="46BF4CF7" w14:textId="77777777" w:rsidR="00442336" w:rsidRDefault="0004389C" w:rsidP="0004389C">
      <w:pPr>
        <w:rPr>
          <w:rFonts w:asciiTheme="majorHAnsi" w:hAnsiTheme="majorHAnsi"/>
        </w:rPr>
      </w:pPr>
      <w:r>
        <w:rPr>
          <w:rFonts w:asciiTheme="majorHAnsi" w:hAnsiTheme="majorHAnsi"/>
        </w:rPr>
        <w:t>Currently the annex supports top level probabilistic analysis through the use of analysis statements. An analysis statement is given at the top level of the system im</w:t>
      </w:r>
      <w:r w:rsidR="00126449">
        <w:rPr>
          <w:rFonts w:asciiTheme="majorHAnsi" w:hAnsiTheme="majorHAnsi"/>
        </w:rPr>
        <w:t xml:space="preserve">plementation under analysis and </w:t>
      </w:r>
      <w:r>
        <w:rPr>
          <w:rFonts w:asciiTheme="majorHAnsi" w:hAnsiTheme="majorHAnsi"/>
        </w:rPr>
        <w:t xml:space="preserve">will specify the type of analysis to perform. </w:t>
      </w:r>
      <w:r w:rsidR="00A65AA7">
        <w:rPr>
          <w:rFonts w:asciiTheme="majorHAnsi" w:hAnsiTheme="majorHAnsi"/>
        </w:rPr>
        <w:t xml:space="preserve">Probabilistic analysis is described in Section </w:t>
      </w:r>
      <w:r w:rsidR="00A65AA7">
        <w:rPr>
          <w:rFonts w:asciiTheme="majorHAnsi" w:hAnsiTheme="majorHAnsi"/>
        </w:rPr>
        <w:fldChar w:fldCharType="begin"/>
      </w:r>
      <w:r w:rsidR="00A65AA7">
        <w:rPr>
          <w:rFonts w:asciiTheme="majorHAnsi" w:hAnsiTheme="majorHAnsi"/>
        </w:rPr>
        <w:instrText xml:space="preserve"> REF _Ref509393241 \r \h </w:instrText>
      </w:r>
      <w:r w:rsidR="00A65AA7">
        <w:rPr>
          <w:rFonts w:asciiTheme="majorHAnsi" w:hAnsiTheme="majorHAnsi"/>
        </w:rPr>
      </w:r>
      <w:r w:rsidR="00A65AA7">
        <w:rPr>
          <w:rFonts w:asciiTheme="majorHAnsi" w:hAnsiTheme="majorHAnsi"/>
        </w:rPr>
        <w:fldChar w:fldCharType="separate"/>
      </w:r>
      <w:r w:rsidR="00A65AA7">
        <w:rPr>
          <w:rFonts w:asciiTheme="majorHAnsi" w:hAnsiTheme="majorHAnsi"/>
        </w:rPr>
        <w:t>5.4.2.2</w:t>
      </w:r>
      <w:r w:rsidR="00A65AA7">
        <w:rPr>
          <w:rFonts w:asciiTheme="majorHAnsi" w:hAnsiTheme="majorHAnsi"/>
        </w:rPr>
        <w:fldChar w:fldCharType="end"/>
      </w:r>
      <w:r w:rsidR="00046334">
        <w:rPr>
          <w:rFonts w:asciiTheme="majorHAnsi" w:hAnsiTheme="majorHAnsi"/>
        </w:rPr>
        <w:t xml:space="preserve">. </w:t>
      </w:r>
      <w:r w:rsidR="00442336">
        <w:rPr>
          <w:rFonts w:asciiTheme="majorHAnsi" w:hAnsiTheme="majorHAnsi"/>
        </w:rPr>
        <w:t xml:space="preserve">In </w:t>
      </w:r>
      <w:r w:rsidR="003767D3">
        <w:rPr>
          <w:rFonts w:asciiTheme="majorHAnsi" w:hAnsiTheme="majorHAnsi"/>
        </w:rPr>
        <w:t>order to properly use the probabilistic analysis</w:t>
      </w:r>
      <w:r w:rsidR="00442336">
        <w:rPr>
          <w:rFonts w:asciiTheme="majorHAnsi" w:hAnsiTheme="majorHAnsi"/>
        </w:rPr>
        <w:t xml:space="preserve">, there is a probability associated with </w:t>
      </w:r>
      <w:r w:rsidR="003767D3">
        <w:rPr>
          <w:rFonts w:asciiTheme="majorHAnsi" w:hAnsiTheme="majorHAnsi"/>
        </w:rPr>
        <w:t>each fault in the model</w:t>
      </w:r>
      <w:r w:rsidR="00442336">
        <w:rPr>
          <w:rFonts w:asciiTheme="majorHAnsi" w:hAnsiTheme="majorHAnsi"/>
        </w:rPr>
        <w:t xml:space="preserve">. This is given as: </w:t>
      </w:r>
    </w:p>
    <w:p w14:paraId="33F874C6" w14:textId="77777777" w:rsidR="00442336" w:rsidRDefault="00442336" w:rsidP="0004389C">
      <w:pPr>
        <w:rPr>
          <w:rFonts w:asciiTheme="majorHAnsi" w:hAnsiTheme="majorHAnsi"/>
        </w:rPr>
      </w:pPr>
    </w:p>
    <w:p w14:paraId="5DA4AFFC" w14:textId="77777777" w:rsidR="00442336" w:rsidRPr="00442336" w:rsidRDefault="00442336" w:rsidP="0004389C">
      <w:pPr>
        <w:rPr>
          <w:rFonts w:ascii="Consolas" w:hAnsi="Consolas" w:cs="Consolas"/>
          <w:b/>
          <w:bCs/>
          <w:color w:val="7F0055"/>
          <w:sz w:val="18"/>
          <w:szCs w:val="18"/>
        </w:rPr>
      </w:pP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12005182" w14:textId="77777777" w:rsidR="0004389C" w:rsidRDefault="0004389C" w:rsidP="0004389C"/>
    <w:p w14:paraId="31439E7A" w14:textId="77777777" w:rsidR="00442336" w:rsidRDefault="00442336" w:rsidP="0004389C">
      <w:pPr>
        <w:rPr>
          <w:rFonts w:asciiTheme="majorHAnsi" w:hAnsiTheme="majorHAnsi"/>
        </w:rPr>
      </w:pPr>
      <w:r>
        <w:rPr>
          <w:rFonts w:asciiTheme="majorHAnsi" w:hAnsiTheme="majorHAnsi"/>
        </w:rPr>
        <w:t xml:space="preserve">The probability of occurrence will depend on the fault, the AADL component, and the real probability of failure given hardware specification guidelines. </w:t>
      </w:r>
    </w:p>
    <w:p w14:paraId="0A237548" w14:textId="77777777" w:rsidR="004477CE" w:rsidRDefault="004477CE" w:rsidP="0004389C">
      <w:pPr>
        <w:rPr>
          <w:rFonts w:asciiTheme="majorHAnsi" w:hAnsiTheme="majorHAnsi"/>
        </w:rPr>
      </w:pPr>
    </w:p>
    <w:p w14:paraId="0D56FF29" w14:textId="77777777" w:rsidR="004477CE" w:rsidRDefault="004477CE" w:rsidP="004477CE">
      <w:pPr>
        <w:pStyle w:val="Heading4"/>
      </w:pPr>
      <w:bookmarkStart w:id="79" w:name="_Ref13575702"/>
      <w:bookmarkStart w:id="80" w:name="_Ref13575723"/>
      <w:bookmarkStart w:id="81" w:name="_Toc20738073"/>
      <w:r>
        <w:t>Duration Statement</w:t>
      </w:r>
      <w:bookmarkEnd w:id="79"/>
      <w:bookmarkEnd w:id="80"/>
      <w:bookmarkEnd w:id="81"/>
    </w:p>
    <w:p w14:paraId="5D877D9E"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 duration statement specifies </w:t>
      </w:r>
      <w:r w:rsidR="008E543B">
        <w:rPr>
          <w:rFonts w:asciiTheme="majorHAnsi" w:eastAsia="Carlito" w:hAnsiTheme="majorHAnsi" w:cstheme="majorHAnsi"/>
        </w:rPr>
        <w:t>that the fault is</w:t>
      </w:r>
      <w:r w:rsidRPr="00BA763E">
        <w:rPr>
          <w:rFonts w:asciiTheme="majorHAnsi" w:eastAsia="Carlito" w:hAnsiTheme="majorHAnsi" w:cstheme="majorHAnsi"/>
        </w:rPr>
        <w:t xml:space="preserve"> permanent. A permanent fault will remain indefinitely and has no such interval in the statement. </w:t>
      </w:r>
    </w:p>
    <w:p w14:paraId="31EAF94E" w14:textId="77777777" w:rsidR="004477CE" w:rsidRPr="00BA763E" w:rsidRDefault="004477CE" w:rsidP="004477CE">
      <w:pPr>
        <w:rPr>
          <w:rFonts w:asciiTheme="majorHAnsi" w:eastAsia="Carlito" w:hAnsiTheme="majorHAnsi" w:cstheme="majorHAnsi"/>
        </w:rPr>
      </w:pPr>
    </w:p>
    <w:p w14:paraId="1E6AF630"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An example of a permanent fault is </w:t>
      </w:r>
      <w:r>
        <w:rPr>
          <w:rFonts w:asciiTheme="majorHAnsi" w:eastAsia="Carlito" w:hAnsiTheme="majorHAnsi" w:cstheme="majorHAnsi"/>
        </w:rPr>
        <w:t>shown in the running example.</w:t>
      </w:r>
    </w:p>
    <w:p w14:paraId="0873428B" w14:textId="77777777" w:rsidR="004477CE" w:rsidRPr="00BA763E" w:rsidRDefault="004477CE" w:rsidP="004477CE">
      <w:pPr>
        <w:rPr>
          <w:rFonts w:asciiTheme="majorHAnsi" w:eastAsia="Carlito" w:hAnsiTheme="majorHAnsi" w:cstheme="majorHAnsi"/>
        </w:rPr>
      </w:pPr>
    </w:p>
    <w:p w14:paraId="48CC7D53" w14:textId="77777777" w:rsidR="004477CE" w:rsidRDefault="004477CE" w:rsidP="004477CE">
      <w:pPr>
        <w:rPr>
          <w:rFonts w:ascii="Consolas" w:hAnsi="Consolas" w:cs="Consolas"/>
          <w:b/>
          <w:bCs/>
          <w:color w:val="7F0055"/>
          <w:sz w:val="18"/>
          <w:szCs w:val="18"/>
        </w:rPr>
      </w:pPr>
      <w:r>
        <w:rPr>
          <w:rFonts w:ascii="Consolas" w:hAnsi="Consolas" w:cs="Consolas"/>
          <w:b/>
          <w:bCs/>
          <w:color w:val="7F0055"/>
          <w:sz w:val="18"/>
          <w:szCs w:val="18"/>
        </w:rPr>
        <w:t>duration: permanent;</w:t>
      </w:r>
    </w:p>
    <w:p w14:paraId="67F0C725" w14:textId="77777777" w:rsidR="004477CE" w:rsidRDefault="004477CE" w:rsidP="004477CE">
      <w:pPr>
        <w:rPr>
          <w:rFonts w:ascii="Courier" w:eastAsia="Courier" w:hAnsi="Courier" w:cs="Courier"/>
          <w:b/>
          <w:color w:val="7F0055"/>
        </w:rPr>
      </w:pPr>
    </w:p>
    <w:p w14:paraId="1B14C929" w14:textId="77777777" w:rsidR="004477CE" w:rsidRPr="003547F6" w:rsidRDefault="004477CE" w:rsidP="0004389C">
      <w:pPr>
        <w:rPr>
          <w:rFonts w:asciiTheme="majorHAnsi" w:eastAsia="Carlito" w:hAnsiTheme="majorHAnsi" w:cstheme="majorHAnsi"/>
        </w:rPr>
      </w:pPr>
      <w:r>
        <w:rPr>
          <w:rFonts w:asciiTheme="majorHAnsi" w:eastAsia="Carlito" w:hAnsiTheme="majorHAnsi" w:cstheme="majorHAnsi"/>
        </w:rPr>
        <w:t>*Transient faults are currently not supported in the safety annex. This will be implemented in future work. The only possible faults at this time are permanent.</w:t>
      </w:r>
      <w:r w:rsidR="006F1D7F">
        <w:rPr>
          <w:rFonts w:asciiTheme="majorHAnsi" w:eastAsia="Carlito" w:hAnsiTheme="majorHAnsi" w:cstheme="majorHAnsi"/>
        </w:rPr>
        <w:t xml:space="preserve"> </w:t>
      </w:r>
    </w:p>
    <w:p w14:paraId="0775E0E5" w14:textId="77777777" w:rsidR="00442336" w:rsidRDefault="00442336" w:rsidP="0004389C"/>
    <w:p w14:paraId="5041711B" w14:textId="77777777" w:rsidR="008A2D23" w:rsidRDefault="005D0564">
      <w:pPr>
        <w:pStyle w:val="Heading4"/>
      </w:pPr>
      <w:bookmarkStart w:id="82" w:name="_Ref13575755"/>
      <w:bookmarkStart w:id="83" w:name="_Toc20738074"/>
      <w:bookmarkStart w:id="84" w:name="_Ref509392770"/>
      <w:r>
        <w:t>Propagate-</w:t>
      </w:r>
      <w:r w:rsidR="008A2D23">
        <w:t>Type Statement</w:t>
      </w:r>
      <w:bookmarkEnd w:id="82"/>
      <w:bookmarkEnd w:id="83"/>
    </w:p>
    <w:p w14:paraId="799CF052" w14:textId="77777777" w:rsidR="00BE3C81" w:rsidRDefault="008A2D23" w:rsidP="008A2D23">
      <w:pPr>
        <w:rPr>
          <w:rFonts w:asciiTheme="majorHAnsi" w:hAnsiTheme="majorHAnsi" w:cstheme="majorHAnsi"/>
        </w:rPr>
      </w:pPr>
      <w:r>
        <w:rPr>
          <w:rFonts w:asciiTheme="majorHAnsi" w:hAnsiTheme="majorHAnsi" w:cstheme="majorHAnsi"/>
        </w:rPr>
        <w:t xml:space="preserve">Users have the ability to define either asymmetric or symmetric faults. A symmetric fault affects the output of the component it is attached to and all ports connected to this output will see the same fault behavior. </w:t>
      </w:r>
      <w:r w:rsidR="00BE3C81">
        <w:rPr>
          <w:rFonts w:asciiTheme="majorHAnsi" w:hAnsiTheme="majorHAnsi" w:cstheme="majorHAnsi"/>
        </w:rPr>
        <w:t>An example of this is with the running Toy Example. There is no “</w:t>
      </w:r>
      <w:r w:rsidR="00BE3C81" w:rsidRPr="00BE3C81">
        <w:rPr>
          <w:rFonts w:asciiTheme="majorHAnsi" w:hAnsiTheme="majorHAnsi" w:cstheme="majorHAnsi"/>
          <w:b/>
        </w:rPr>
        <w:t>propagate_type</w:t>
      </w:r>
      <w:r w:rsidR="00BE3C81">
        <w:rPr>
          <w:rFonts w:asciiTheme="majorHAnsi" w:hAnsiTheme="majorHAnsi" w:cstheme="majorHAnsi"/>
        </w:rPr>
        <w:t xml:space="preserve">” statement and thus the default </w:t>
      </w:r>
      <w:r w:rsidR="00BE3C81">
        <w:rPr>
          <w:rFonts w:asciiTheme="majorHAnsi" w:hAnsiTheme="majorHAnsi" w:cstheme="majorHAnsi"/>
          <w:i/>
        </w:rPr>
        <w:t xml:space="preserve">symmetric </w:t>
      </w:r>
      <w:r w:rsidR="00BE3C81">
        <w:rPr>
          <w:rFonts w:asciiTheme="majorHAnsi" w:hAnsiTheme="majorHAnsi" w:cstheme="majorHAnsi"/>
        </w:rPr>
        <w:t xml:space="preserve">type is used. </w:t>
      </w:r>
    </w:p>
    <w:p w14:paraId="14BC7FFD" w14:textId="77777777" w:rsidR="00BE3C81" w:rsidRDefault="00BE3C81" w:rsidP="008A2D23">
      <w:pPr>
        <w:rPr>
          <w:rFonts w:asciiTheme="majorHAnsi" w:hAnsiTheme="majorHAnsi" w:cstheme="majorHAnsi"/>
        </w:rPr>
      </w:pPr>
    </w:p>
    <w:p w14:paraId="1E86CCAD" w14:textId="77777777" w:rsidR="00BE3C81" w:rsidRDefault="008A2D23" w:rsidP="008A2D23">
      <w:pPr>
        <w:rPr>
          <w:rFonts w:asciiTheme="majorHAnsi" w:hAnsiTheme="majorHAnsi" w:cstheme="majorHAnsi"/>
        </w:rPr>
      </w:pPr>
      <w:r w:rsidRPr="00BE3C81">
        <w:rPr>
          <w:rFonts w:asciiTheme="majorHAnsi" w:hAnsiTheme="majorHAnsi" w:cstheme="majorHAnsi"/>
        </w:rPr>
        <w:t>An</w:t>
      </w:r>
      <w:r>
        <w:rPr>
          <w:rFonts w:asciiTheme="majorHAnsi" w:hAnsiTheme="majorHAnsi" w:cstheme="majorHAnsi"/>
        </w:rPr>
        <w:t xml:space="preserve"> asymmetric fault can be applied in the case when an output fans out to multiple receivers. These receivers will see in the nominal case the same value being output from the sender component. At times it is beneficial to model a case when the fault affects this fan out output slightly differently for each receiving connection and thus they may see different values coming from the </w:t>
      </w:r>
      <w:r w:rsidRPr="00432F11">
        <w:rPr>
          <w:rFonts w:asciiTheme="majorHAnsi" w:hAnsiTheme="majorHAnsi" w:cstheme="majorHAnsi"/>
        </w:rPr>
        <w:t xml:space="preserve">same source. These are also known as Byzantine faults. </w:t>
      </w:r>
      <w:r w:rsidR="00BE3C81" w:rsidRPr="00432F11">
        <w:rPr>
          <w:rFonts w:asciiTheme="majorHAnsi" w:hAnsiTheme="majorHAnsi" w:cstheme="majorHAnsi"/>
        </w:rPr>
        <w:t>A graphical example of this is shown in</w:t>
      </w:r>
      <w:r w:rsidR="00432F11" w:rsidRPr="00432F11">
        <w:rPr>
          <w:rFonts w:asciiTheme="majorHAnsi" w:hAnsiTheme="majorHAnsi" w:cstheme="majorHAnsi"/>
        </w:rPr>
        <w:t xml:space="preserve"> </w:t>
      </w:r>
      <w:r w:rsidR="00432F11" w:rsidRPr="00432F11">
        <w:rPr>
          <w:rFonts w:asciiTheme="majorHAnsi" w:hAnsiTheme="majorHAnsi" w:cstheme="majorHAnsi"/>
        </w:rPr>
        <w:fldChar w:fldCharType="begin"/>
      </w:r>
      <w:r w:rsidR="00432F11" w:rsidRPr="00432F11">
        <w:rPr>
          <w:rFonts w:asciiTheme="majorHAnsi" w:hAnsiTheme="majorHAnsi" w:cstheme="majorHAnsi"/>
        </w:rPr>
        <w:instrText xml:space="preserve"> REF _Ref13574088 \h </w:instrText>
      </w:r>
      <w:r w:rsidR="00432F11">
        <w:rPr>
          <w:rFonts w:asciiTheme="majorHAnsi" w:hAnsiTheme="majorHAnsi" w:cstheme="majorHAnsi"/>
        </w:rPr>
        <w:instrText xml:space="preserve"> \* MERGEFORMAT </w:instrText>
      </w:r>
      <w:r w:rsidR="00432F11" w:rsidRPr="00432F11">
        <w:rPr>
          <w:rFonts w:asciiTheme="majorHAnsi" w:hAnsiTheme="majorHAnsi" w:cstheme="majorHAnsi"/>
        </w:rPr>
      </w:r>
      <w:r w:rsidR="00432F11" w:rsidRPr="00432F11">
        <w:rPr>
          <w:rFonts w:asciiTheme="majorHAnsi" w:hAnsiTheme="majorHAnsi" w:cstheme="majorHAnsi"/>
        </w:rPr>
        <w:fldChar w:fldCharType="separate"/>
      </w:r>
      <w:r w:rsidR="00432F11" w:rsidRPr="00432F11">
        <w:rPr>
          <w:rFonts w:asciiTheme="majorHAnsi" w:hAnsiTheme="majorHAnsi"/>
        </w:rPr>
        <w:t xml:space="preserve">Figure </w:t>
      </w:r>
      <w:r w:rsidR="00432F11" w:rsidRPr="00432F11">
        <w:rPr>
          <w:rFonts w:asciiTheme="majorHAnsi" w:hAnsiTheme="majorHAnsi"/>
          <w:noProof/>
        </w:rPr>
        <w:t>17</w:t>
      </w:r>
      <w:r w:rsidR="00432F11" w:rsidRPr="00432F11">
        <w:rPr>
          <w:rFonts w:asciiTheme="majorHAnsi" w:hAnsiTheme="majorHAnsi" w:cstheme="majorHAnsi"/>
        </w:rPr>
        <w:fldChar w:fldCharType="end"/>
      </w:r>
      <w:r w:rsidR="00BE3C81" w:rsidRPr="00432F11">
        <w:rPr>
          <w:rFonts w:asciiTheme="majorHAnsi" w:hAnsiTheme="majorHAnsi" w:cstheme="majorHAnsi"/>
        </w:rPr>
        <w:t>.</w:t>
      </w:r>
      <w:r w:rsidR="00BE3C81">
        <w:rPr>
          <w:rFonts w:asciiTheme="majorHAnsi" w:hAnsiTheme="majorHAnsi" w:cstheme="majorHAnsi"/>
        </w:rPr>
        <w:t xml:space="preserve"> </w:t>
      </w:r>
    </w:p>
    <w:p w14:paraId="3466D26E" w14:textId="77777777" w:rsidR="000C6736" w:rsidRDefault="000C6736" w:rsidP="008A2D23">
      <w:pPr>
        <w:rPr>
          <w:rFonts w:asciiTheme="majorHAnsi" w:hAnsiTheme="majorHAnsi" w:cstheme="majorHAnsi"/>
        </w:rPr>
      </w:pPr>
    </w:p>
    <w:p w14:paraId="67A387AC" w14:textId="77777777" w:rsidR="000C6736" w:rsidRDefault="00E95DF7" w:rsidP="000C6736">
      <w:pPr>
        <w:keepNext/>
      </w:pPr>
      <w:r>
        <w:rPr>
          <w:rFonts w:asciiTheme="majorHAnsi" w:hAnsiTheme="majorHAnsi" w:cstheme="majorHAnsi"/>
        </w:rPr>
        <w:lastRenderedPageBreak/>
        <w:pict w14:anchorId="4D20F449">
          <v:shape id="_x0000_i1026" type="#_x0000_t75" style="width:389.5pt;height:138.5pt">
            <v:imagedata r:id="rId23" o:title="byzModel" cropbottom="33688f" cropleft="70f" cropright="11051f"/>
          </v:shape>
        </w:pict>
      </w:r>
    </w:p>
    <w:p w14:paraId="0798B6CB" w14:textId="77777777" w:rsidR="000C6736" w:rsidRPr="000C6736" w:rsidRDefault="000C6736" w:rsidP="000C6736">
      <w:pPr>
        <w:pStyle w:val="Caption"/>
        <w:jc w:val="center"/>
        <w:rPr>
          <w:rFonts w:asciiTheme="majorHAnsi" w:hAnsiTheme="majorHAnsi" w:cstheme="majorHAnsi"/>
          <w:sz w:val="24"/>
          <w:szCs w:val="24"/>
        </w:rPr>
      </w:pPr>
      <w:bookmarkStart w:id="85" w:name="_Ref13574088"/>
      <w:bookmarkStart w:id="86" w:name="_Toc20738038"/>
      <w:r w:rsidRPr="000C6736">
        <w:rPr>
          <w:sz w:val="24"/>
          <w:szCs w:val="24"/>
        </w:rPr>
        <w:t xml:space="preserve">Figure </w:t>
      </w:r>
      <w:r w:rsidRPr="000C6736">
        <w:rPr>
          <w:sz w:val="24"/>
          <w:szCs w:val="24"/>
        </w:rPr>
        <w:fldChar w:fldCharType="begin"/>
      </w:r>
      <w:r w:rsidRPr="000C6736">
        <w:rPr>
          <w:sz w:val="24"/>
          <w:szCs w:val="24"/>
        </w:rPr>
        <w:instrText xml:space="preserve"> SEQ Figure \* ARABIC </w:instrText>
      </w:r>
      <w:r w:rsidRPr="000C6736">
        <w:rPr>
          <w:sz w:val="24"/>
          <w:szCs w:val="24"/>
        </w:rPr>
        <w:fldChar w:fldCharType="separate"/>
      </w:r>
      <w:r w:rsidR="003B79B4">
        <w:rPr>
          <w:noProof/>
          <w:sz w:val="24"/>
          <w:szCs w:val="24"/>
        </w:rPr>
        <w:t>17</w:t>
      </w:r>
      <w:r w:rsidRPr="000C6736">
        <w:rPr>
          <w:sz w:val="24"/>
          <w:szCs w:val="24"/>
        </w:rPr>
        <w:fldChar w:fldCharType="end"/>
      </w:r>
      <w:bookmarkEnd w:id="85"/>
      <w:r w:rsidRPr="000C6736">
        <w:rPr>
          <w:sz w:val="24"/>
          <w:szCs w:val="24"/>
        </w:rPr>
        <w:t>: Sender-Receiver AADL Model</w:t>
      </w:r>
      <w:bookmarkEnd w:id="86"/>
    </w:p>
    <w:p w14:paraId="08A92D0B" w14:textId="77777777" w:rsidR="000C6736" w:rsidRDefault="000C6736" w:rsidP="008A2D23">
      <w:pPr>
        <w:rPr>
          <w:rFonts w:asciiTheme="majorHAnsi" w:hAnsiTheme="majorHAnsi" w:cstheme="majorHAnsi"/>
        </w:rPr>
      </w:pPr>
    </w:p>
    <w:p w14:paraId="5D31A150" w14:textId="77777777" w:rsidR="000C6736" w:rsidRDefault="004963B3" w:rsidP="008A2D23">
      <w:pPr>
        <w:rPr>
          <w:rFonts w:asciiTheme="majorHAnsi" w:hAnsiTheme="majorHAnsi" w:cstheme="majorHAnsi"/>
        </w:rPr>
      </w:pPr>
      <w:r>
        <w:rPr>
          <w:rFonts w:asciiTheme="majorHAnsi" w:hAnsiTheme="majorHAnsi" w:cstheme="majorHAnsi"/>
        </w:rPr>
        <w:t xml:space="preserve">In this simple model, </w:t>
      </w:r>
      <w:r w:rsidR="000C6736">
        <w:rPr>
          <w:rFonts w:asciiTheme="majorHAnsi" w:hAnsiTheme="majorHAnsi" w:cstheme="majorHAnsi"/>
        </w:rPr>
        <w:t xml:space="preserve">the top level system sends two global Boolean inputs to the Sender component. The Sender acts as an </w:t>
      </w:r>
      <w:r w:rsidR="002C547F">
        <w:rPr>
          <w:rFonts w:asciiTheme="majorHAnsi" w:hAnsiTheme="majorHAnsi" w:cstheme="majorHAnsi"/>
        </w:rPr>
        <w:t>OR</w:t>
      </w:r>
      <w:r w:rsidR="000C6736">
        <w:rPr>
          <w:rFonts w:asciiTheme="majorHAnsi" w:hAnsiTheme="majorHAnsi" w:cstheme="majorHAnsi"/>
        </w:rPr>
        <w:t xml:space="preserve"> gate for its behavior on the output. This output from the sender </w:t>
      </w:r>
      <w:r w:rsidR="002440E9">
        <w:rPr>
          <w:rFonts w:asciiTheme="majorHAnsi" w:hAnsiTheme="majorHAnsi" w:cstheme="majorHAnsi"/>
        </w:rPr>
        <w:t>is sent</w:t>
      </w:r>
      <w:r w:rsidR="000C6736">
        <w:rPr>
          <w:rFonts w:asciiTheme="majorHAnsi" w:hAnsiTheme="majorHAnsi" w:cstheme="majorHAnsi"/>
        </w:rPr>
        <w:t xml:space="preserve"> to two receivers. The contracts on the receivers simply state that input = output. These are passed to the top level system. </w:t>
      </w:r>
    </w:p>
    <w:p w14:paraId="54065B3E" w14:textId="77777777" w:rsidR="000C6736" w:rsidRDefault="000C6736" w:rsidP="008A2D23">
      <w:pPr>
        <w:rPr>
          <w:rFonts w:asciiTheme="majorHAnsi" w:hAnsiTheme="majorHAnsi" w:cstheme="majorHAnsi"/>
        </w:rPr>
      </w:pPr>
    </w:p>
    <w:p w14:paraId="12E749EB" w14:textId="77777777" w:rsidR="000C6736" w:rsidRPr="000C6736" w:rsidRDefault="000C6736" w:rsidP="008A2D23">
      <w:pPr>
        <w:rPr>
          <w:rFonts w:asciiTheme="majorHAnsi" w:hAnsiTheme="majorHAnsi" w:cstheme="majorHAnsi"/>
        </w:rPr>
      </w:pPr>
      <w:r>
        <w:rPr>
          <w:rFonts w:asciiTheme="majorHAnsi" w:hAnsiTheme="majorHAnsi" w:cstheme="majorHAnsi"/>
        </w:rPr>
        <w:t xml:space="preserve">In this type of connection arrangement, it is expected in the nominal model that both receivers get the same input from the sender. When a normal symmetric fault is activated on the sender output, both receivers still get the same faulty value. </w:t>
      </w:r>
      <w:r w:rsidR="00E07412">
        <w:rPr>
          <w:rFonts w:asciiTheme="majorHAnsi" w:hAnsiTheme="majorHAnsi" w:cstheme="majorHAnsi"/>
        </w:rPr>
        <w:t>When it is necessary to model the receivers seeing different values from the sender</w:t>
      </w:r>
      <w:r>
        <w:rPr>
          <w:rFonts w:asciiTheme="majorHAnsi" w:hAnsiTheme="majorHAnsi" w:cstheme="majorHAnsi"/>
        </w:rPr>
        <w:t xml:space="preserve">, an </w:t>
      </w:r>
      <w:r>
        <w:rPr>
          <w:rFonts w:asciiTheme="majorHAnsi" w:hAnsiTheme="majorHAnsi" w:cstheme="majorHAnsi"/>
          <w:i/>
        </w:rPr>
        <w:t xml:space="preserve">asymmetric </w:t>
      </w:r>
      <w:r w:rsidR="00AA2B5B">
        <w:rPr>
          <w:rFonts w:asciiTheme="majorHAnsi" w:hAnsiTheme="majorHAnsi" w:cstheme="majorHAnsi"/>
        </w:rPr>
        <w:t>fault can be</w:t>
      </w:r>
      <w:r>
        <w:rPr>
          <w:rFonts w:asciiTheme="majorHAnsi" w:hAnsiTheme="majorHAnsi" w:cstheme="majorHAnsi"/>
        </w:rPr>
        <w:t xml:space="preserve"> defined. </w:t>
      </w:r>
    </w:p>
    <w:p w14:paraId="4E0B8188" w14:textId="77777777" w:rsidR="000C6736" w:rsidRDefault="000C6736" w:rsidP="008A2D23">
      <w:pPr>
        <w:rPr>
          <w:rFonts w:asciiTheme="majorHAnsi" w:hAnsiTheme="majorHAnsi" w:cstheme="majorHAnsi"/>
        </w:rPr>
      </w:pPr>
    </w:p>
    <w:p w14:paraId="2A750AFC" w14:textId="599EF13D" w:rsidR="00471AAB" w:rsidRDefault="008A2D23" w:rsidP="008A2D23">
      <w:pPr>
        <w:rPr>
          <w:rFonts w:asciiTheme="majorHAnsi" w:hAnsiTheme="majorHAnsi" w:cstheme="majorHAnsi"/>
        </w:rPr>
      </w:pPr>
      <w:r w:rsidRPr="00202F48">
        <w:rPr>
          <w:rFonts w:asciiTheme="majorHAnsi" w:hAnsiTheme="majorHAnsi" w:cstheme="majorHAnsi"/>
        </w:rPr>
        <w:t xml:space="preserve">The syntax of such a fault must contain a </w:t>
      </w:r>
      <w:r w:rsidRPr="00202F48">
        <w:rPr>
          <w:rFonts w:asciiTheme="majorHAnsi" w:hAnsiTheme="majorHAnsi" w:cstheme="majorHAnsi"/>
          <w:i/>
        </w:rPr>
        <w:t xml:space="preserve">“propagate_type” </w:t>
      </w:r>
      <w:r w:rsidRPr="00202F48">
        <w:rPr>
          <w:rFonts w:asciiTheme="majorHAnsi" w:hAnsiTheme="majorHAnsi" w:cstheme="majorHAnsi"/>
        </w:rPr>
        <w:t>statement within the fault statement. These can be properly applied to the output of any component that has multiple receiving components. An example</w:t>
      </w:r>
      <w:r w:rsidR="000C6736">
        <w:rPr>
          <w:rFonts w:asciiTheme="majorHAnsi" w:hAnsiTheme="majorHAnsi" w:cstheme="majorHAnsi"/>
        </w:rPr>
        <w:t xml:space="preserve"> that corresponds to the sender-receiver model (</w:t>
      </w:r>
      <w:r w:rsidR="000C6736" w:rsidRPr="000C6736">
        <w:rPr>
          <w:rFonts w:asciiTheme="majorHAnsi" w:hAnsiTheme="majorHAnsi" w:cstheme="majorHAnsi"/>
        </w:rPr>
        <w:fldChar w:fldCharType="begin"/>
      </w:r>
      <w:r w:rsidR="000C6736" w:rsidRPr="000C6736">
        <w:rPr>
          <w:rFonts w:asciiTheme="majorHAnsi" w:hAnsiTheme="majorHAnsi" w:cstheme="majorHAnsi"/>
        </w:rPr>
        <w:instrText xml:space="preserve"> REF _Ref13574088 \h </w:instrText>
      </w:r>
      <w:r w:rsidR="000C6736">
        <w:rPr>
          <w:rFonts w:asciiTheme="majorHAnsi" w:hAnsiTheme="majorHAnsi" w:cstheme="majorHAnsi"/>
        </w:rPr>
        <w:instrText xml:space="preserve"> \* MERGEFORMAT </w:instrText>
      </w:r>
      <w:r w:rsidR="000C6736" w:rsidRPr="000C6736">
        <w:rPr>
          <w:rFonts w:asciiTheme="majorHAnsi" w:hAnsiTheme="majorHAnsi" w:cstheme="majorHAnsi"/>
        </w:rPr>
      </w:r>
      <w:r w:rsidR="000C6736" w:rsidRPr="000C6736">
        <w:rPr>
          <w:rFonts w:asciiTheme="majorHAnsi" w:hAnsiTheme="majorHAnsi" w:cstheme="majorHAnsi"/>
        </w:rPr>
        <w:fldChar w:fldCharType="separate"/>
      </w:r>
      <w:r w:rsidR="000C6736" w:rsidRPr="000C6736">
        <w:rPr>
          <w:rFonts w:asciiTheme="majorHAnsi" w:hAnsiTheme="majorHAnsi"/>
        </w:rPr>
        <w:t xml:space="preserve">Figure </w:t>
      </w:r>
      <w:r w:rsidR="000C6736" w:rsidRPr="000C6736">
        <w:rPr>
          <w:rFonts w:asciiTheme="majorHAnsi" w:hAnsiTheme="majorHAnsi"/>
          <w:noProof/>
        </w:rPr>
        <w:t>17</w:t>
      </w:r>
      <w:r w:rsidR="000C6736" w:rsidRPr="000C6736">
        <w:rPr>
          <w:rFonts w:asciiTheme="majorHAnsi" w:hAnsiTheme="majorHAnsi" w:cstheme="majorHAnsi"/>
        </w:rPr>
        <w:fldChar w:fldCharType="end"/>
      </w:r>
      <w:r w:rsidR="000C6736">
        <w:rPr>
          <w:rFonts w:asciiTheme="majorHAnsi" w:hAnsiTheme="majorHAnsi" w:cstheme="majorHAnsi"/>
        </w:rPr>
        <w:t>)</w:t>
      </w:r>
      <w:r w:rsidRPr="00202F48">
        <w:rPr>
          <w:rFonts w:asciiTheme="majorHAnsi" w:hAnsiTheme="majorHAnsi" w:cstheme="majorHAnsi"/>
        </w:rPr>
        <w:t xml:space="preserve"> is shown in </w:t>
      </w:r>
      <w:r w:rsidR="00202F48" w:rsidRPr="00202F48">
        <w:rPr>
          <w:rFonts w:asciiTheme="majorHAnsi" w:hAnsiTheme="majorHAnsi" w:cstheme="majorHAnsi"/>
        </w:rPr>
        <w:fldChar w:fldCharType="begin"/>
      </w:r>
      <w:r w:rsidR="00202F48" w:rsidRPr="00202F48">
        <w:rPr>
          <w:rFonts w:asciiTheme="majorHAnsi" w:hAnsiTheme="majorHAnsi" w:cstheme="majorHAnsi"/>
        </w:rPr>
        <w:instrText xml:space="preserve"> REF _Ref11675662 \h </w:instrText>
      </w:r>
      <w:r w:rsidR="00202F48">
        <w:rPr>
          <w:rFonts w:asciiTheme="majorHAnsi" w:hAnsiTheme="majorHAnsi" w:cstheme="majorHAnsi"/>
        </w:rPr>
        <w:instrText xml:space="preserve"> \* MERGEFORMAT </w:instrText>
      </w:r>
      <w:r w:rsidR="00202F48" w:rsidRPr="00202F48">
        <w:rPr>
          <w:rFonts w:asciiTheme="majorHAnsi" w:hAnsiTheme="majorHAnsi" w:cstheme="majorHAnsi"/>
        </w:rPr>
      </w:r>
      <w:r w:rsidR="00202F48" w:rsidRPr="00202F48">
        <w:rPr>
          <w:rFonts w:asciiTheme="majorHAnsi" w:hAnsiTheme="majorHAnsi" w:cstheme="majorHAnsi"/>
        </w:rPr>
        <w:fldChar w:fldCharType="separate"/>
      </w:r>
      <w:r w:rsidR="00A32760" w:rsidRPr="00A32760">
        <w:rPr>
          <w:rFonts w:asciiTheme="majorHAnsi" w:hAnsiTheme="majorHAnsi" w:cstheme="majorHAnsi"/>
        </w:rPr>
        <w:t xml:space="preserve">Figure </w:t>
      </w:r>
      <w:r w:rsidR="00A32760" w:rsidRPr="00A32760">
        <w:rPr>
          <w:rFonts w:asciiTheme="majorHAnsi" w:hAnsiTheme="majorHAnsi" w:cstheme="majorHAnsi"/>
          <w:noProof/>
        </w:rPr>
        <w:t>18</w:t>
      </w:r>
      <w:r w:rsidR="00202F48" w:rsidRPr="00202F48">
        <w:rPr>
          <w:rFonts w:asciiTheme="majorHAnsi" w:hAnsiTheme="majorHAnsi" w:cstheme="majorHAnsi"/>
        </w:rPr>
        <w:fldChar w:fldCharType="end"/>
      </w:r>
      <w:r w:rsidRPr="00202F48">
        <w:rPr>
          <w:rFonts w:asciiTheme="majorHAnsi" w:hAnsiTheme="majorHAnsi" w:cstheme="majorHAnsi"/>
        </w:rPr>
        <w:t xml:space="preserve">. </w:t>
      </w:r>
    </w:p>
    <w:p w14:paraId="4199854E" w14:textId="399BDA80" w:rsidR="00460563" w:rsidRDefault="00460563" w:rsidP="008A2D23">
      <w:pPr>
        <w:rPr>
          <w:rFonts w:asciiTheme="majorHAnsi" w:hAnsiTheme="majorHAnsi" w:cstheme="majorHAnsi"/>
        </w:rPr>
      </w:pPr>
    </w:p>
    <w:p w14:paraId="291D2331" w14:textId="7622CFD6" w:rsidR="00460563" w:rsidRPr="000F42EA" w:rsidRDefault="00460563" w:rsidP="0046056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Common_Faults</w:t>
      </w:r>
      <w:r>
        <w:rPr>
          <w:rFonts w:ascii="Consolas" w:hAnsi="Consolas" w:cs="Consolas"/>
          <w:b/>
          <w:bCs/>
          <w:color w:val="7F0055"/>
          <w:sz w:val="18"/>
          <w:szCs w:val="18"/>
        </w:rPr>
        <w:t>::</w:t>
      </w:r>
      <w:r w:rsidRPr="000F42EA">
        <w:rPr>
          <w:rFonts w:ascii="Consolas" w:hAnsi="Consolas" w:cs="Consolas"/>
          <w:sz w:val="18"/>
          <w:szCs w:val="18"/>
        </w:rPr>
        <w:t>fail_to</w:t>
      </w:r>
      <w:r>
        <w:rPr>
          <w:rFonts w:ascii="Consolas" w:hAnsi="Consolas" w:cs="Consolas"/>
          <w:sz w:val="18"/>
          <w:szCs w:val="18"/>
        </w:rPr>
        <w:t>_real</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5DDBD9A7" w14:textId="7920159D" w:rsidR="00460563" w:rsidRPr="000F42EA" w:rsidRDefault="00460563" w:rsidP="0046056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w:t>
      </w:r>
      <w:r w:rsidRPr="000F42EA">
        <w:rPr>
          <w:rFonts w:ascii="Consolas" w:hAnsi="Consolas" w:cs="Consolas"/>
          <w:sz w:val="18"/>
          <w:szCs w:val="18"/>
        </w:rPr>
        <w:t>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1988F83" w14:textId="19CE9C03" w:rsidR="00460563" w:rsidRPr="000F42EA" w:rsidRDefault="00460563" w:rsidP="0046056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54C63E40" w14:textId="54CF23AB" w:rsidR="00460563" w:rsidRDefault="00460563" w:rsidP="0046056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29984591" w14:textId="469CF85B" w:rsidR="00460563" w:rsidRPr="000F42EA" w:rsidRDefault="00460563" w:rsidP="0046056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assymetric</w:t>
      </w:r>
      <w:r w:rsidRPr="000F42EA">
        <w:rPr>
          <w:rFonts w:ascii="Consolas" w:hAnsi="Consolas" w:cs="Consolas"/>
          <w:b/>
          <w:bCs/>
          <w:color w:val="7F0055"/>
          <w:sz w:val="18"/>
          <w:szCs w:val="18"/>
        </w:rPr>
        <w:t>;</w:t>
      </w:r>
    </w:p>
    <w:p w14:paraId="31FCE2B1" w14:textId="163090DC" w:rsidR="00471AAB" w:rsidRPr="00460563" w:rsidRDefault="00460563" w:rsidP="0046056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4D9178F1" w14:textId="77777777" w:rsidR="00471AAB" w:rsidRPr="00471AAB" w:rsidRDefault="00471AAB" w:rsidP="00471AAB">
      <w:pPr>
        <w:pStyle w:val="Caption"/>
        <w:jc w:val="center"/>
        <w:rPr>
          <w:rFonts w:cstheme="majorHAnsi"/>
          <w:sz w:val="24"/>
          <w:szCs w:val="24"/>
        </w:rPr>
      </w:pPr>
      <w:bookmarkStart w:id="87" w:name="_Ref11675662"/>
      <w:bookmarkStart w:id="88" w:name="_Toc20738039"/>
      <w:r w:rsidRPr="00471AAB">
        <w:rPr>
          <w:rFonts w:cstheme="majorHAnsi"/>
          <w:sz w:val="24"/>
          <w:szCs w:val="24"/>
        </w:rPr>
        <w:t xml:space="preserve">Figure </w:t>
      </w:r>
      <w:r w:rsidRPr="00471AAB">
        <w:rPr>
          <w:rFonts w:cstheme="majorHAnsi"/>
          <w:sz w:val="24"/>
          <w:szCs w:val="24"/>
        </w:rPr>
        <w:fldChar w:fldCharType="begin"/>
      </w:r>
      <w:r w:rsidRPr="00471AAB">
        <w:rPr>
          <w:rFonts w:cstheme="majorHAnsi"/>
          <w:sz w:val="24"/>
          <w:szCs w:val="24"/>
        </w:rPr>
        <w:instrText xml:space="preserve"> SEQ Figure \* ARABIC </w:instrText>
      </w:r>
      <w:r w:rsidRPr="00471AAB">
        <w:rPr>
          <w:rFonts w:cstheme="majorHAnsi"/>
          <w:sz w:val="24"/>
          <w:szCs w:val="24"/>
        </w:rPr>
        <w:fldChar w:fldCharType="separate"/>
      </w:r>
      <w:r w:rsidR="003B79B4">
        <w:rPr>
          <w:rFonts w:cstheme="majorHAnsi"/>
          <w:noProof/>
          <w:sz w:val="24"/>
          <w:szCs w:val="24"/>
        </w:rPr>
        <w:t>18</w:t>
      </w:r>
      <w:r w:rsidRPr="00471AAB">
        <w:rPr>
          <w:rFonts w:cstheme="majorHAnsi"/>
          <w:sz w:val="24"/>
          <w:szCs w:val="24"/>
        </w:rPr>
        <w:fldChar w:fldCharType="end"/>
      </w:r>
      <w:bookmarkEnd w:id="87"/>
      <w:r w:rsidR="008C555E">
        <w:rPr>
          <w:rFonts w:cstheme="majorHAnsi"/>
          <w:sz w:val="24"/>
          <w:szCs w:val="24"/>
        </w:rPr>
        <w:t>: Fault Statement W</w:t>
      </w:r>
      <w:r w:rsidRPr="00471AAB">
        <w:rPr>
          <w:rFonts w:cstheme="majorHAnsi"/>
          <w:sz w:val="24"/>
          <w:szCs w:val="24"/>
        </w:rPr>
        <w:t xml:space="preserve">ith </w:t>
      </w:r>
      <w:r w:rsidR="008C555E">
        <w:rPr>
          <w:rFonts w:cstheme="majorHAnsi"/>
          <w:sz w:val="24"/>
          <w:szCs w:val="24"/>
        </w:rPr>
        <w:t>Asymmetric Propagate Type</w:t>
      </w:r>
      <w:bookmarkEnd w:id="88"/>
    </w:p>
    <w:p w14:paraId="60D98AD1" w14:textId="77777777" w:rsidR="008A2D23" w:rsidRDefault="008A2D23" w:rsidP="008A2D23">
      <w:pPr>
        <w:rPr>
          <w:rFonts w:asciiTheme="majorHAnsi" w:hAnsiTheme="majorHAnsi" w:cstheme="majorHAnsi"/>
        </w:rPr>
      </w:pPr>
      <w:r>
        <w:rPr>
          <w:rFonts w:asciiTheme="majorHAnsi" w:hAnsiTheme="majorHAnsi" w:cstheme="majorHAnsi"/>
        </w:rPr>
        <w:t xml:space="preserve"> </w:t>
      </w:r>
      <w:r w:rsidR="00A33804">
        <w:rPr>
          <w:rFonts w:asciiTheme="majorHAnsi" w:hAnsiTheme="majorHAnsi" w:cstheme="majorHAnsi"/>
        </w:rPr>
        <w:t xml:space="preserve">As seen in </w:t>
      </w:r>
      <w:r w:rsidR="00A33804" w:rsidRPr="00A33804">
        <w:rPr>
          <w:rFonts w:asciiTheme="majorHAnsi" w:hAnsiTheme="majorHAnsi" w:cstheme="majorHAnsi"/>
        </w:rPr>
        <w:fldChar w:fldCharType="begin"/>
      </w:r>
      <w:r w:rsidR="00A33804" w:rsidRPr="00A33804">
        <w:rPr>
          <w:rFonts w:asciiTheme="majorHAnsi" w:hAnsiTheme="majorHAnsi" w:cstheme="majorHAnsi"/>
        </w:rPr>
        <w:instrText xml:space="preserve"> REF _Ref11675662 \h </w:instrText>
      </w:r>
      <w:r w:rsidR="00A33804">
        <w:rPr>
          <w:rFonts w:asciiTheme="majorHAnsi" w:hAnsiTheme="majorHAnsi" w:cstheme="majorHAnsi"/>
        </w:rPr>
        <w:instrText xml:space="preserve"> \* MERGEFORMAT </w:instrText>
      </w:r>
      <w:r w:rsidR="00A33804" w:rsidRPr="00A33804">
        <w:rPr>
          <w:rFonts w:asciiTheme="majorHAnsi" w:hAnsiTheme="majorHAnsi" w:cstheme="majorHAnsi"/>
        </w:rPr>
      </w:r>
      <w:r w:rsidR="00A33804" w:rsidRPr="00A33804">
        <w:rPr>
          <w:rFonts w:asciiTheme="majorHAnsi" w:hAnsiTheme="majorHAnsi" w:cstheme="majorHAnsi"/>
        </w:rPr>
        <w:fldChar w:fldCharType="separate"/>
      </w:r>
      <w:r w:rsidR="00BD0F3A" w:rsidRPr="00BD0F3A">
        <w:rPr>
          <w:rFonts w:asciiTheme="majorHAnsi" w:hAnsiTheme="majorHAnsi" w:cstheme="majorHAnsi"/>
        </w:rPr>
        <w:t xml:space="preserve">Figure </w:t>
      </w:r>
      <w:r w:rsidR="00BD0F3A" w:rsidRPr="00BD0F3A">
        <w:rPr>
          <w:rFonts w:asciiTheme="majorHAnsi" w:hAnsiTheme="majorHAnsi" w:cstheme="majorHAnsi"/>
          <w:noProof/>
        </w:rPr>
        <w:t>18</w:t>
      </w:r>
      <w:r w:rsidR="00A33804" w:rsidRPr="00A33804">
        <w:rPr>
          <w:rFonts w:asciiTheme="majorHAnsi" w:hAnsiTheme="majorHAnsi" w:cstheme="majorHAnsi"/>
        </w:rPr>
        <w:fldChar w:fldCharType="end"/>
      </w:r>
      <w:r w:rsidR="00A33804">
        <w:rPr>
          <w:rFonts w:asciiTheme="majorHAnsi" w:hAnsiTheme="majorHAnsi" w:cstheme="majorHAnsi"/>
        </w:rPr>
        <w:t xml:space="preserve">, the rest of the fault definition is the same as in the symmetric case and the library of fault nodes can be used to define the faulty output. </w:t>
      </w:r>
    </w:p>
    <w:p w14:paraId="14AF68E4" w14:textId="77777777" w:rsidR="008302AA" w:rsidRDefault="008302AA" w:rsidP="008A2D23">
      <w:pPr>
        <w:rPr>
          <w:rFonts w:asciiTheme="majorHAnsi" w:hAnsiTheme="majorHAnsi" w:cstheme="majorHAnsi"/>
        </w:rPr>
      </w:pPr>
    </w:p>
    <w:p w14:paraId="2857BB10" w14:textId="7E3FB1AE" w:rsidR="008302AA" w:rsidRDefault="008302AA" w:rsidP="008A2D23">
      <w:pPr>
        <w:rPr>
          <w:rFonts w:asciiTheme="majorHAnsi" w:hAnsiTheme="majorHAnsi" w:cstheme="majorHAnsi"/>
        </w:rPr>
      </w:pPr>
      <w:r>
        <w:rPr>
          <w:rFonts w:asciiTheme="majorHAnsi" w:hAnsiTheme="majorHAnsi" w:cstheme="majorHAnsi"/>
        </w:rPr>
        <w:t xml:space="preserve">For a simple example of this fault in action, see </w:t>
      </w:r>
      <w:r w:rsidR="009C62CE">
        <w:rPr>
          <w:rFonts w:asciiTheme="majorHAnsi" w:hAnsiTheme="majorHAnsi" w:cstheme="majorHAnsi"/>
        </w:rPr>
        <w:t>the examples</w:t>
      </w:r>
      <w:r w:rsidR="001A0FF8">
        <w:rPr>
          <w:rFonts w:asciiTheme="majorHAnsi" w:hAnsiTheme="majorHAnsi" w:cstheme="majorHAnsi"/>
        </w:rPr>
        <w:t xml:space="preserve"> </w:t>
      </w:r>
      <w:r w:rsidR="00521B8E">
        <w:rPr>
          <w:rFonts w:asciiTheme="majorHAnsi" w:hAnsiTheme="majorHAnsi" w:cstheme="majorHAnsi"/>
        </w:rPr>
        <w:t>directory</w:t>
      </w:r>
      <w:r w:rsidR="001A0FF8">
        <w:rPr>
          <w:rFonts w:asciiTheme="majorHAnsi" w:hAnsiTheme="majorHAnsi" w:cstheme="majorHAnsi"/>
        </w:rPr>
        <w:t xml:space="preserve"> of our </w:t>
      </w:r>
      <w:r w:rsidR="00521B8E">
        <w:rPr>
          <w:rFonts w:asciiTheme="majorHAnsi" w:hAnsiTheme="majorHAnsi" w:cstheme="majorHAnsi"/>
        </w:rPr>
        <w:t>GitHub</w:t>
      </w:r>
      <w:r w:rsidR="009C62CE">
        <w:rPr>
          <w:rFonts w:asciiTheme="majorHAnsi" w:hAnsiTheme="majorHAnsi" w:cstheme="majorHAnsi"/>
        </w:rPr>
        <w:t xml:space="preserve"> repository under </w:t>
      </w:r>
      <w:r w:rsidR="004963B3" w:rsidRPr="009C62CE">
        <w:rPr>
          <w:rFonts w:asciiTheme="majorHAnsi" w:hAnsiTheme="majorHAnsi" w:cstheme="majorHAnsi"/>
          <w:i/>
        </w:rPr>
        <w:t>Byzantine</w:t>
      </w:r>
      <w:r w:rsidR="004963B3">
        <w:rPr>
          <w:rFonts w:asciiTheme="majorHAnsi" w:hAnsiTheme="majorHAnsi" w:cstheme="majorHAnsi"/>
        </w:rPr>
        <w:t>_</w:t>
      </w:r>
      <w:r w:rsidR="001A0FF8" w:rsidRPr="009C62CE">
        <w:rPr>
          <w:rFonts w:asciiTheme="majorHAnsi" w:hAnsiTheme="majorHAnsi" w:cstheme="majorHAnsi"/>
          <w:i/>
        </w:rPr>
        <w:t>Example</w:t>
      </w:r>
      <w:r w:rsidR="009C62CE">
        <w:rPr>
          <w:rFonts w:asciiTheme="majorHAnsi" w:hAnsiTheme="majorHAnsi" w:cstheme="majorHAnsi"/>
        </w:rPr>
        <w:t xml:space="preserve"> [3</w:t>
      </w:r>
      <w:r w:rsidR="00521B8E">
        <w:rPr>
          <w:rFonts w:asciiTheme="majorHAnsi" w:hAnsiTheme="majorHAnsi" w:cstheme="majorHAnsi"/>
        </w:rPr>
        <w:t>]</w:t>
      </w:r>
      <w:r w:rsidR="009C62CE">
        <w:rPr>
          <w:rFonts w:asciiTheme="majorHAnsi" w:hAnsiTheme="majorHAnsi" w:cstheme="majorHAnsi"/>
        </w:rPr>
        <w:t>.</w:t>
      </w:r>
      <w:r w:rsidR="001A0FF8">
        <w:rPr>
          <w:rFonts w:asciiTheme="majorHAnsi" w:hAnsiTheme="majorHAnsi" w:cstheme="majorHAnsi"/>
        </w:rPr>
        <w:t xml:space="preserve"> </w:t>
      </w:r>
    </w:p>
    <w:p w14:paraId="48B00C2F" w14:textId="77777777" w:rsidR="00A33804" w:rsidRDefault="00A33804" w:rsidP="008A2D23">
      <w:pPr>
        <w:rPr>
          <w:rFonts w:asciiTheme="majorHAnsi" w:hAnsiTheme="majorHAnsi" w:cstheme="majorHAnsi"/>
        </w:rPr>
      </w:pPr>
    </w:p>
    <w:p w14:paraId="24D049D5" w14:textId="77777777" w:rsidR="008A2D23" w:rsidRDefault="005C4C0F" w:rsidP="008A2D23">
      <w:pPr>
        <w:rPr>
          <w:rFonts w:asciiTheme="majorHAnsi" w:hAnsiTheme="majorHAnsi" w:cstheme="majorHAnsi"/>
        </w:rPr>
      </w:pPr>
      <w:r>
        <w:rPr>
          <w:rFonts w:asciiTheme="majorHAnsi" w:hAnsiTheme="majorHAnsi" w:cstheme="majorHAnsi"/>
        </w:rPr>
        <w:t>Note</w:t>
      </w:r>
      <w:r w:rsidR="00A33804">
        <w:rPr>
          <w:rFonts w:asciiTheme="majorHAnsi" w:hAnsiTheme="majorHAnsi" w:cstheme="majorHAnsi"/>
        </w:rPr>
        <w:t xml:space="preserve">: </w:t>
      </w:r>
      <w:r>
        <w:rPr>
          <w:rFonts w:asciiTheme="majorHAnsi" w:hAnsiTheme="majorHAnsi" w:cstheme="majorHAnsi"/>
        </w:rPr>
        <w:t xml:space="preserve">The fault value that can override the output of the sender component can </w:t>
      </w:r>
      <w:r w:rsidR="00A6041C">
        <w:rPr>
          <w:rFonts w:asciiTheme="majorHAnsi" w:hAnsiTheme="majorHAnsi" w:cstheme="majorHAnsi"/>
        </w:rPr>
        <w:t>e</w:t>
      </w:r>
      <w:r>
        <w:rPr>
          <w:rFonts w:asciiTheme="majorHAnsi" w:hAnsiTheme="majorHAnsi" w:cstheme="majorHAnsi"/>
        </w:rPr>
        <w:t xml:space="preserve">ffect </w:t>
      </w:r>
      <w:r>
        <w:rPr>
          <w:rFonts w:asciiTheme="majorHAnsi" w:hAnsiTheme="majorHAnsi" w:cstheme="majorHAnsi"/>
          <w:i/>
        </w:rPr>
        <w:t>less</w:t>
      </w:r>
      <w:r w:rsidR="00A6041C">
        <w:rPr>
          <w:rFonts w:asciiTheme="majorHAnsi" w:hAnsiTheme="majorHAnsi" w:cstheme="majorHAnsi"/>
          <w:i/>
        </w:rPr>
        <w:t xml:space="preserve"> than or equal to</w:t>
      </w:r>
      <w:r w:rsidR="00A6041C">
        <w:rPr>
          <w:rFonts w:asciiTheme="majorHAnsi" w:hAnsiTheme="majorHAnsi" w:cstheme="majorHAnsi"/>
        </w:rPr>
        <w:t xml:space="preserve"> </w:t>
      </w:r>
      <w:r>
        <w:rPr>
          <w:rFonts w:asciiTheme="majorHAnsi" w:hAnsiTheme="majorHAnsi" w:cstheme="majorHAnsi"/>
        </w:rPr>
        <w:t xml:space="preserve">the total number of connections. The user cannot specify which connections are affected or how many. </w:t>
      </w:r>
    </w:p>
    <w:p w14:paraId="65AD334A" w14:textId="77777777" w:rsidR="008A2D23" w:rsidRPr="008A2D23" w:rsidRDefault="008A2D23" w:rsidP="008A2D23">
      <w:pPr>
        <w:rPr>
          <w:rFonts w:asciiTheme="majorHAnsi" w:hAnsiTheme="majorHAnsi" w:cstheme="majorHAnsi"/>
        </w:rPr>
      </w:pPr>
    </w:p>
    <w:p w14:paraId="40957F97" w14:textId="77777777" w:rsidR="00B55020" w:rsidRDefault="005D0564" w:rsidP="00B55020">
      <w:pPr>
        <w:pStyle w:val="Heading4"/>
      </w:pPr>
      <w:bookmarkStart w:id="89" w:name="_Ref14865092"/>
      <w:bookmarkStart w:id="90" w:name="_Toc20738075"/>
      <w:r>
        <w:lastRenderedPageBreak/>
        <w:t>Propagate-</w:t>
      </w:r>
      <w:r w:rsidR="008A2D23">
        <w:t>From</w:t>
      </w:r>
      <w:r w:rsidR="00D44F19">
        <w:t xml:space="preserve"> </w:t>
      </w:r>
      <w:r w:rsidR="00B55020">
        <w:t>Statement</w:t>
      </w:r>
      <w:bookmarkEnd w:id="84"/>
      <w:bookmarkEnd w:id="89"/>
      <w:bookmarkEnd w:id="90"/>
    </w:p>
    <w:p w14:paraId="424C984D" w14:textId="77777777" w:rsidR="00157241" w:rsidRPr="00115E88" w:rsidRDefault="00115E88" w:rsidP="00157241">
      <w:pPr>
        <w:rPr>
          <w:rFonts w:asciiTheme="majorHAnsi" w:hAnsiTheme="majorHAnsi"/>
        </w:rPr>
      </w:pPr>
      <w:r w:rsidRPr="00115E88">
        <w:rPr>
          <w:rFonts w:asciiTheme="majorHAnsi" w:hAnsiTheme="majorHAnsi"/>
        </w:rPr>
        <w:t>U</w:t>
      </w:r>
      <w:r w:rsidR="00157241" w:rsidRPr="00115E88">
        <w:rPr>
          <w:rFonts w:asciiTheme="majorHAnsi" w:hAnsiTheme="majorHAnsi"/>
        </w:rPr>
        <w:t xml:space="preserve">sers can specify fault dependencies outside of fault statements, typically in the system implementation where the system configuration that causes the dependencies becomes clear (e.g., binding between SW and HW components, co-location of HW components). This is because fault propagations are typically tied to the way components are connected or bound together; this information may not be available when faults are being specified for individual components. Having fault propagations specified outside of a component’s fault statements also makes it easier to reuse the component in different systems. </w:t>
      </w:r>
      <w:r w:rsidR="00C87774">
        <w:rPr>
          <w:rFonts w:asciiTheme="majorHAnsi" w:hAnsiTheme="majorHAnsi"/>
        </w:rPr>
        <w:t xml:space="preserve">The </w:t>
      </w:r>
      <w:r w:rsidR="00C87774">
        <w:rPr>
          <w:rFonts w:asciiTheme="majorHAnsi" w:hAnsiTheme="majorHAnsi"/>
          <w:i/>
        </w:rPr>
        <w:t xml:space="preserve">propagate-from </w:t>
      </w:r>
      <w:r w:rsidR="00C87774">
        <w:rPr>
          <w:rFonts w:asciiTheme="majorHAnsi" w:hAnsiTheme="majorHAnsi"/>
        </w:rPr>
        <w:t xml:space="preserve">statement is used in conjunction with a hardware fault statement outlined in Section </w:t>
      </w:r>
      <w:r w:rsidR="00C87774">
        <w:rPr>
          <w:rFonts w:asciiTheme="majorHAnsi" w:hAnsiTheme="majorHAnsi"/>
        </w:rPr>
        <w:fldChar w:fldCharType="begin"/>
      </w:r>
      <w:r w:rsidR="00C87774">
        <w:rPr>
          <w:rFonts w:asciiTheme="majorHAnsi" w:hAnsiTheme="majorHAnsi"/>
        </w:rPr>
        <w:instrText xml:space="preserve"> REF _Ref13568608 \w \h </w:instrText>
      </w:r>
      <w:r w:rsidR="00C87774">
        <w:rPr>
          <w:rFonts w:asciiTheme="majorHAnsi" w:hAnsiTheme="majorHAnsi"/>
        </w:rPr>
      </w:r>
      <w:r w:rsidR="00C87774">
        <w:rPr>
          <w:rFonts w:asciiTheme="majorHAnsi" w:hAnsiTheme="majorHAnsi"/>
        </w:rPr>
        <w:fldChar w:fldCharType="separate"/>
      </w:r>
      <w:r w:rsidR="00C87774">
        <w:rPr>
          <w:rFonts w:asciiTheme="majorHAnsi" w:hAnsiTheme="majorHAnsi"/>
        </w:rPr>
        <w:t>5.4.3</w:t>
      </w:r>
      <w:r w:rsidR="00C87774">
        <w:rPr>
          <w:rFonts w:asciiTheme="majorHAnsi" w:hAnsiTheme="majorHAnsi"/>
        </w:rPr>
        <w:fldChar w:fldCharType="end"/>
      </w:r>
      <w:r w:rsidR="00C87774">
        <w:rPr>
          <w:rFonts w:asciiTheme="majorHAnsi" w:hAnsiTheme="majorHAnsi"/>
        </w:rPr>
        <w:t xml:space="preserve">. </w:t>
      </w:r>
      <w:r w:rsidR="00157241" w:rsidRPr="00115E88">
        <w:rPr>
          <w:rFonts w:asciiTheme="majorHAnsi" w:hAnsiTheme="majorHAnsi"/>
        </w:rPr>
        <w:t xml:space="preserve">An example of a fault dependency specification is shown </w:t>
      </w:r>
      <w:r w:rsidR="007E08E4">
        <w:rPr>
          <w:rFonts w:asciiTheme="majorHAnsi" w:hAnsiTheme="majorHAnsi"/>
        </w:rPr>
        <w:t>in</w:t>
      </w:r>
      <w:r w:rsidR="007E08E4">
        <w:rPr>
          <w:rFonts w:asciiTheme="majorHAnsi" w:hAnsiTheme="majorHAnsi" w:cstheme="majorHAnsi"/>
        </w:rPr>
        <w:t xml:space="preserve"> </w:t>
      </w:r>
      <w:r w:rsidR="007E08E4" w:rsidRPr="007E08E4">
        <w:rPr>
          <w:rFonts w:asciiTheme="majorHAnsi" w:hAnsiTheme="majorHAnsi" w:cstheme="majorHAnsi"/>
        </w:rPr>
        <w:fldChar w:fldCharType="begin"/>
      </w:r>
      <w:r w:rsidR="007E08E4" w:rsidRPr="007E08E4">
        <w:rPr>
          <w:rFonts w:asciiTheme="majorHAnsi" w:hAnsiTheme="majorHAnsi" w:cstheme="majorHAnsi"/>
        </w:rPr>
        <w:instrText xml:space="preserve"> REF _Ref514679717 \h </w:instrText>
      </w:r>
      <w:r w:rsidR="007E08E4">
        <w:rPr>
          <w:rFonts w:asciiTheme="majorHAnsi" w:hAnsiTheme="majorHAnsi" w:cstheme="majorHAnsi"/>
        </w:rPr>
        <w:instrText xml:space="preserve"> \* MERGEFORMAT </w:instrText>
      </w:r>
      <w:r w:rsidR="007E08E4" w:rsidRPr="007E08E4">
        <w:rPr>
          <w:rFonts w:asciiTheme="majorHAnsi" w:hAnsiTheme="majorHAnsi" w:cstheme="majorHAnsi"/>
        </w:rPr>
      </w:r>
      <w:r w:rsidR="007E08E4" w:rsidRPr="007E08E4">
        <w:rPr>
          <w:rFonts w:asciiTheme="majorHAnsi" w:hAnsiTheme="majorHAnsi" w:cstheme="majorHAnsi"/>
        </w:rPr>
        <w:fldChar w:fldCharType="separate"/>
      </w:r>
      <w:r w:rsidR="00391310" w:rsidRPr="00391310">
        <w:rPr>
          <w:rFonts w:asciiTheme="majorHAnsi" w:hAnsiTheme="majorHAnsi" w:cstheme="majorHAnsi"/>
        </w:rPr>
        <w:t xml:space="preserve">Figure </w:t>
      </w:r>
      <w:r w:rsidR="00391310" w:rsidRPr="00391310">
        <w:rPr>
          <w:rFonts w:asciiTheme="majorHAnsi" w:hAnsiTheme="majorHAnsi" w:cstheme="majorHAnsi"/>
          <w:noProof/>
        </w:rPr>
        <w:t>19</w:t>
      </w:r>
      <w:r w:rsidR="007E08E4" w:rsidRPr="007E08E4">
        <w:rPr>
          <w:rFonts w:asciiTheme="majorHAnsi" w:hAnsiTheme="majorHAnsi" w:cstheme="majorHAnsi"/>
        </w:rPr>
        <w:fldChar w:fldCharType="end"/>
      </w:r>
      <w:r w:rsidR="00157241" w:rsidRPr="007E08E4">
        <w:rPr>
          <w:rFonts w:asciiTheme="majorHAnsi" w:hAnsiTheme="majorHAnsi" w:cstheme="majorHAnsi"/>
        </w:rPr>
        <w:t>,</w:t>
      </w:r>
      <w:r w:rsidR="00157241" w:rsidRPr="00115E88">
        <w:rPr>
          <w:rFonts w:asciiTheme="majorHAnsi" w:hAnsiTheme="majorHAnsi"/>
        </w:rPr>
        <w:t xml:space="preserve"> showing that the </w:t>
      </w:r>
      <w:r w:rsidR="00157241" w:rsidRPr="00115E88">
        <w:rPr>
          <w:rFonts w:asciiTheme="majorHAnsi" w:hAnsiTheme="majorHAnsi"/>
          <w:i/>
        </w:rPr>
        <w:t>valve_failed</w:t>
      </w:r>
      <w:r w:rsidR="00157241" w:rsidRPr="00115E88">
        <w:rPr>
          <w:rFonts w:asciiTheme="majorHAnsi" w:hAnsiTheme="majorHAnsi"/>
        </w:rPr>
        <w:t xml:space="preserve"> fault at the shutoff subcomponent triggers the </w:t>
      </w:r>
      <w:r w:rsidR="00157241" w:rsidRPr="00115E88">
        <w:rPr>
          <w:rFonts w:asciiTheme="majorHAnsi" w:hAnsiTheme="majorHAnsi"/>
          <w:i/>
        </w:rPr>
        <w:t>pressure_fail</w:t>
      </w:r>
      <w:r w:rsidR="00157241" w:rsidRPr="00115E88">
        <w:rPr>
          <w:rFonts w:asciiTheme="majorHAnsi" w:hAnsiTheme="majorHAnsi"/>
          <w:i/>
        </w:rPr>
        <w:softHyphen/>
        <w:t>_blue</w:t>
      </w:r>
      <w:r w:rsidR="00157241" w:rsidRPr="00115E88">
        <w:rPr>
          <w:rFonts w:asciiTheme="majorHAnsi" w:hAnsiTheme="majorHAnsi"/>
        </w:rPr>
        <w:t xml:space="preserve"> fault at the selector subcomponent.</w:t>
      </w:r>
    </w:p>
    <w:p w14:paraId="0F7B90A7" w14:textId="77777777" w:rsidR="00157241" w:rsidRDefault="00157241" w:rsidP="00157241"/>
    <w:p w14:paraId="1268FF82" w14:textId="77777777" w:rsidR="00726072" w:rsidRDefault="00157241" w:rsidP="00726072">
      <w:pPr>
        <w:keepNext/>
      </w:pPr>
      <w:r>
        <w:rPr>
          <w:rFonts w:ascii="Courier" w:eastAsia="Courier" w:hAnsi="Courier" w:cs="Courier"/>
          <w:b/>
          <w:noProof/>
          <w:color w:val="7F0055"/>
        </w:rPr>
        <w:drawing>
          <wp:inline distT="0" distB="0" distL="0" distR="0" wp14:anchorId="5EB0EC50" wp14:editId="4466B179">
            <wp:extent cx="5191125" cy="638175"/>
            <wp:effectExtent l="0" t="0" r="9525" b="9525"/>
            <wp:docPr id="13" name="Picture 13" descr="fault_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ault_propag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1125" cy="638175"/>
                    </a:xfrm>
                    <a:prstGeom prst="rect">
                      <a:avLst/>
                    </a:prstGeom>
                    <a:noFill/>
                    <a:ln>
                      <a:noFill/>
                    </a:ln>
                  </pic:spPr>
                </pic:pic>
              </a:graphicData>
            </a:graphic>
          </wp:inline>
        </w:drawing>
      </w:r>
    </w:p>
    <w:p w14:paraId="611ED17A" w14:textId="77777777" w:rsidR="00726072" w:rsidRPr="00D02391" w:rsidRDefault="00726072" w:rsidP="00D02391">
      <w:pPr>
        <w:pStyle w:val="Caption"/>
        <w:jc w:val="center"/>
        <w:rPr>
          <w:sz w:val="24"/>
          <w:szCs w:val="24"/>
        </w:rPr>
      </w:pPr>
      <w:bookmarkStart w:id="91" w:name="_Ref514679717"/>
      <w:bookmarkStart w:id="92" w:name="_Toc509494721"/>
      <w:bookmarkStart w:id="93" w:name="_Ref514679664"/>
      <w:bookmarkStart w:id="94" w:name="_Toc20738040"/>
      <w:r w:rsidRPr="00726072">
        <w:rPr>
          <w:sz w:val="24"/>
          <w:szCs w:val="24"/>
        </w:rPr>
        <w:t xml:space="preserve">Figure </w:t>
      </w:r>
      <w:r w:rsidRPr="00726072">
        <w:rPr>
          <w:sz w:val="24"/>
          <w:szCs w:val="24"/>
        </w:rPr>
        <w:fldChar w:fldCharType="begin"/>
      </w:r>
      <w:r w:rsidRPr="00726072">
        <w:rPr>
          <w:sz w:val="24"/>
          <w:szCs w:val="24"/>
        </w:rPr>
        <w:instrText xml:space="preserve"> SEQ Figure \* ARABIC </w:instrText>
      </w:r>
      <w:r w:rsidRPr="00726072">
        <w:rPr>
          <w:sz w:val="24"/>
          <w:szCs w:val="24"/>
        </w:rPr>
        <w:fldChar w:fldCharType="separate"/>
      </w:r>
      <w:r w:rsidR="003B79B4">
        <w:rPr>
          <w:noProof/>
          <w:sz w:val="24"/>
          <w:szCs w:val="24"/>
        </w:rPr>
        <w:t>19</w:t>
      </w:r>
      <w:r w:rsidRPr="00726072">
        <w:rPr>
          <w:sz w:val="24"/>
          <w:szCs w:val="24"/>
        </w:rPr>
        <w:fldChar w:fldCharType="end"/>
      </w:r>
      <w:bookmarkEnd w:id="91"/>
      <w:r w:rsidRPr="00726072">
        <w:rPr>
          <w:sz w:val="24"/>
          <w:szCs w:val="24"/>
        </w:rPr>
        <w:t>: Propagation Statement Example</w:t>
      </w:r>
      <w:bookmarkEnd w:id="92"/>
      <w:bookmarkEnd w:id="93"/>
      <w:bookmarkEnd w:id="94"/>
    </w:p>
    <w:p w14:paraId="76571873" w14:textId="77777777" w:rsidR="009335EC" w:rsidRDefault="0014340A" w:rsidP="00157241">
      <w:pPr>
        <w:rPr>
          <w:rFonts w:asciiTheme="majorHAnsi" w:hAnsiTheme="majorHAnsi" w:cstheme="majorHAnsi"/>
        </w:rPr>
      </w:pPr>
      <w:r>
        <w:rPr>
          <w:rFonts w:asciiTheme="majorHAnsi" w:hAnsiTheme="majorHAnsi" w:cstheme="majorHAnsi"/>
        </w:rPr>
        <w:t>In terms of the fault analysis, this equates to the following. If the shutoff valve fails (“</w:t>
      </w:r>
      <w:r>
        <w:rPr>
          <w:rFonts w:asciiTheme="majorHAnsi" w:hAnsiTheme="majorHAnsi" w:cstheme="majorHAnsi"/>
          <w:i/>
        </w:rPr>
        <w:t>valve_failed@shutoff</w:t>
      </w:r>
      <w:r>
        <w:rPr>
          <w:rFonts w:asciiTheme="majorHAnsi" w:hAnsiTheme="majorHAnsi" w:cstheme="majorHAnsi"/>
        </w:rPr>
        <w:t>”), the selector valve on the blue line also will fail – regardless of connection ports</w:t>
      </w:r>
      <w:r w:rsidR="004B3A09">
        <w:rPr>
          <w:rFonts w:asciiTheme="majorHAnsi" w:hAnsiTheme="majorHAnsi" w:cstheme="majorHAnsi"/>
        </w:rPr>
        <w:t xml:space="preserve"> or the type of analysis run</w:t>
      </w:r>
      <w:r>
        <w:rPr>
          <w:rFonts w:asciiTheme="majorHAnsi" w:hAnsiTheme="majorHAnsi" w:cstheme="majorHAnsi"/>
        </w:rPr>
        <w:t xml:space="preserve">. The shutoff valve fault is a common cause occurrence for the selector valve failure. In any probabilistic analyses or max fault analyses, this selector valve fault comes for free, so to speak. </w:t>
      </w:r>
    </w:p>
    <w:p w14:paraId="0651D989" w14:textId="77777777" w:rsidR="00761A6D" w:rsidRDefault="00761A6D" w:rsidP="00157241">
      <w:pPr>
        <w:rPr>
          <w:rFonts w:asciiTheme="majorHAnsi" w:hAnsiTheme="majorHAnsi" w:cstheme="majorHAnsi"/>
        </w:rPr>
      </w:pPr>
      <w:r>
        <w:rPr>
          <w:rFonts w:asciiTheme="majorHAnsi" w:hAnsiTheme="majorHAnsi" w:cstheme="majorHAnsi"/>
        </w:rPr>
        <w:t xml:space="preserve">In order to use a propagate-from statement, </w:t>
      </w:r>
      <w:r w:rsidR="00B20D16">
        <w:rPr>
          <w:rFonts w:asciiTheme="majorHAnsi" w:hAnsiTheme="majorHAnsi" w:cstheme="majorHAnsi"/>
        </w:rPr>
        <w:t>the source fault must be a hardware fault</w:t>
      </w:r>
      <w:r>
        <w:rPr>
          <w:rFonts w:asciiTheme="majorHAnsi" w:hAnsiTheme="majorHAnsi" w:cstheme="majorHAnsi"/>
        </w:rPr>
        <w:t xml:space="preserve">. See Section </w:t>
      </w:r>
      <w:r>
        <w:rPr>
          <w:rFonts w:asciiTheme="majorHAnsi" w:hAnsiTheme="majorHAnsi" w:cstheme="majorHAnsi"/>
        </w:rPr>
        <w:fldChar w:fldCharType="begin"/>
      </w:r>
      <w:r>
        <w:rPr>
          <w:rFonts w:asciiTheme="majorHAnsi" w:hAnsiTheme="majorHAnsi" w:cstheme="majorHAnsi"/>
        </w:rPr>
        <w:instrText xml:space="preserve"> REF _Ref13568608 \w \h </w:instrText>
      </w:r>
      <w:r>
        <w:rPr>
          <w:rFonts w:asciiTheme="majorHAnsi" w:hAnsiTheme="majorHAnsi" w:cstheme="majorHAnsi"/>
        </w:rPr>
      </w:r>
      <w:r>
        <w:rPr>
          <w:rFonts w:asciiTheme="majorHAnsi" w:hAnsiTheme="majorHAnsi" w:cstheme="majorHAnsi"/>
        </w:rPr>
        <w:fldChar w:fldCharType="separate"/>
      </w:r>
      <w:r w:rsidR="00B20D16">
        <w:rPr>
          <w:rFonts w:asciiTheme="majorHAnsi" w:hAnsiTheme="majorHAnsi" w:cstheme="majorHAnsi"/>
        </w:rPr>
        <w:t>3.4.4</w:t>
      </w:r>
      <w:r>
        <w:rPr>
          <w:rFonts w:asciiTheme="majorHAnsi" w:hAnsiTheme="majorHAnsi" w:cstheme="majorHAnsi"/>
        </w:rPr>
        <w:fldChar w:fldCharType="end"/>
      </w:r>
      <w:r>
        <w:rPr>
          <w:rFonts w:asciiTheme="majorHAnsi" w:hAnsiTheme="majorHAnsi" w:cstheme="majorHAnsi"/>
        </w:rPr>
        <w:t xml:space="preserve"> for a full description of a hardware fault statement.</w:t>
      </w:r>
    </w:p>
    <w:p w14:paraId="0D1303A9" w14:textId="77777777" w:rsidR="00761A6D" w:rsidRPr="0014340A" w:rsidRDefault="00761A6D" w:rsidP="00157241">
      <w:pPr>
        <w:rPr>
          <w:rFonts w:asciiTheme="majorHAnsi" w:hAnsiTheme="majorHAnsi" w:cstheme="majorHAnsi"/>
        </w:rPr>
      </w:pPr>
    </w:p>
    <w:p w14:paraId="2D802849" w14:textId="77777777" w:rsidR="00B55020" w:rsidRDefault="00B55020" w:rsidP="00B55020">
      <w:pPr>
        <w:pStyle w:val="Heading4"/>
      </w:pPr>
      <w:bookmarkStart w:id="95" w:name="_Ref13578891"/>
      <w:bookmarkStart w:id="96" w:name="_Toc20738076"/>
      <w:r>
        <w:t>Safety Eq</w:t>
      </w:r>
      <w:r w:rsidR="00513010">
        <w:t>uation</w:t>
      </w:r>
      <w:r>
        <w:t xml:space="preserve"> Statement</w:t>
      </w:r>
      <w:r w:rsidR="00184CA7">
        <w:t>s</w:t>
      </w:r>
      <w:bookmarkEnd w:id="95"/>
      <w:bookmarkEnd w:id="96"/>
    </w:p>
    <w:p w14:paraId="289653B6" w14:textId="77777777" w:rsidR="00A848D3" w:rsidRDefault="00A848D3" w:rsidP="00A848D3">
      <w:pPr>
        <w:rPr>
          <w:rFonts w:asciiTheme="majorHAnsi" w:hAnsiTheme="majorHAnsi"/>
        </w:rPr>
      </w:pPr>
      <w:r>
        <w:rPr>
          <w:rFonts w:asciiTheme="majorHAnsi" w:hAnsiTheme="majorHAnsi"/>
        </w:rPr>
        <w:t>To allow flexibility in assigning failure values, various kinds of equation statements are defined for the Safety Annex. This extends the AGREE eq</w:t>
      </w:r>
      <w:r w:rsidR="004C1C38">
        <w:rPr>
          <w:rFonts w:asciiTheme="majorHAnsi" w:hAnsiTheme="majorHAnsi"/>
        </w:rPr>
        <w:t>uation</w:t>
      </w:r>
      <w:r>
        <w:rPr>
          <w:rFonts w:asciiTheme="majorHAnsi" w:hAnsiTheme="majorHAnsi"/>
        </w:rPr>
        <w:t xml:space="preserve"> statement by adding three new kinds of equations. </w:t>
      </w:r>
    </w:p>
    <w:p w14:paraId="2A1622C4" w14:textId="77777777" w:rsidR="00A848D3" w:rsidRPr="00A848D3" w:rsidRDefault="00A848D3" w:rsidP="00A848D3">
      <w:pPr>
        <w:rPr>
          <w:rFonts w:asciiTheme="majorHAnsi" w:hAnsiTheme="majorHAnsi"/>
        </w:rPr>
      </w:pPr>
    </w:p>
    <w:p w14:paraId="2E409524" w14:textId="77777777" w:rsidR="00184CA7" w:rsidRDefault="00184CA7" w:rsidP="00184CA7">
      <w:pPr>
        <w:pStyle w:val="Heading5"/>
      </w:pPr>
      <w:bookmarkStart w:id="97" w:name="_Ref13578854"/>
      <w:bookmarkStart w:id="98" w:name="_Toc20738077"/>
      <w:r>
        <w:t>Eq Statements</w:t>
      </w:r>
      <w:bookmarkEnd w:id="97"/>
      <w:bookmarkEnd w:id="98"/>
    </w:p>
    <w:p w14:paraId="7EA65B0B" w14:textId="77777777"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A Safety Equation Statement is identical to an AGREE Equation Statement. Equation statements can be used to create local variable declarations within the body of an AGREE subclause or within a Safety annex fault statement.  An example of an equation statement is: </w:t>
      </w:r>
    </w:p>
    <w:p w14:paraId="4EFFB473" w14:textId="77777777" w:rsidR="00184CA7" w:rsidRPr="00211843" w:rsidRDefault="00184CA7" w:rsidP="00184CA7">
      <w:pPr>
        <w:rPr>
          <w:rFonts w:asciiTheme="majorHAnsi" w:eastAsia="Carlito" w:hAnsiTheme="majorHAnsi" w:cstheme="majorHAnsi"/>
        </w:rPr>
      </w:pPr>
    </w:p>
    <w:p w14:paraId="42BA7891" w14:textId="77777777" w:rsidR="00184CA7" w:rsidRPr="00211843"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r>
        <w:rPr>
          <w:rFonts w:ascii="Consolas" w:hAnsi="Consolas" w:cs="Consolas"/>
          <w:b/>
          <w:bCs/>
          <w:color w:val="7F0055"/>
          <w:sz w:val="18"/>
          <w:szCs w:val="18"/>
        </w:rPr>
        <w:t xml:space="preserve"> </w:t>
      </w:r>
      <w:r>
        <w:rPr>
          <w:rFonts w:ascii="Consolas" w:hAnsi="Consolas" w:cs="Consolas"/>
          <w:sz w:val="18"/>
          <w:szCs w:val="18"/>
        </w:rPr>
        <w:t>= 9</w:t>
      </w:r>
      <w:r w:rsidRPr="000F42EA">
        <w:rPr>
          <w:rFonts w:ascii="Consolas" w:hAnsi="Consolas" w:cs="Consolas"/>
          <w:b/>
          <w:bCs/>
          <w:color w:val="7F0055"/>
          <w:sz w:val="18"/>
          <w:szCs w:val="18"/>
        </w:rPr>
        <w:t>;</w:t>
      </w:r>
    </w:p>
    <w:p w14:paraId="06B035E2" w14:textId="77777777" w:rsidR="00184CA7" w:rsidRPr="00211843" w:rsidRDefault="00184CA7" w:rsidP="00184CA7">
      <w:pPr>
        <w:ind w:firstLine="720"/>
        <w:rPr>
          <w:rFonts w:asciiTheme="majorHAnsi" w:eastAsia="Consolas" w:hAnsiTheme="majorHAnsi" w:cstheme="majorHAnsi"/>
          <w:b/>
          <w:color w:val="7F0055"/>
        </w:rPr>
      </w:pPr>
    </w:p>
    <w:p w14:paraId="310FE576" w14:textId="77777777" w:rsidR="00184CA7" w:rsidRPr="00211843"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In this example, we create an integer variable with the value of 9.  Variables defined with equation statements can be thought of as </w:t>
      </w:r>
      <w:r w:rsidR="00382B2F">
        <w:rPr>
          <w:rFonts w:asciiTheme="majorHAnsi" w:eastAsia="Carlito" w:hAnsiTheme="majorHAnsi" w:cstheme="majorHAnsi"/>
        </w:rPr>
        <w:t xml:space="preserve">internal variables used inside the scope of the component. </w:t>
      </w:r>
      <w:r w:rsidRPr="00211843">
        <w:rPr>
          <w:rFonts w:asciiTheme="majorHAnsi" w:eastAsia="Carlito" w:hAnsiTheme="majorHAnsi" w:cstheme="majorHAnsi"/>
        </w:rPr>
        <w:t xml:space="preserve">Equation statements can define variables explicitly by setting the equation equal to an expression immediately after it is defined.  Equation statements can also define variables implicitly by not setting them equal to anything. This would capture complete nondeterminism for fault values. An example of this is: </w:t>
      </w:r>
    </w:p>
    <w:p w14:paraId="49E2A8D9" w14:textId="77777777" w:rsidR="00184CA7" w:rsidRDefault="00184CA7" w:rsidP="00184CA7">
      <w:pPr>
        <w:rPr>
          <w:rFonts w:ascii="Consolas" w:hAnsi="Consolas" w:cs="Consolas"/>
          <w:b/>
          <w:bCs/>
          <w:color w:val="7F0055"/>
          <w:sz w:val="18"/>
          <w:szCs w:val="18"/>
        </w:rPr>
      </w:pPr>
    </w:p>
    <w:p w14:paraId="17746387" w14:textId="77777777" w:rsidR="00184CA7" w:rsidRPr="004827A1"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lastRenderedPageBreak/>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671AEB96" w14:textId="77777777" w:rsidR="00184CA7" w:rsidRPr="00211843" w:rsidRDefault="00184CA7" w:rsidP="00184CA7">
      <w:pPr>
        <w:rPr>
          <w:rFonts w:asciiTheme="majorHAnsi" w:hAnsiTheme="majorHAnsi" w:cstheme="majorHAnsi"/>
        </w:rPr>
      </w:pPr>
    </w:p>
    <w:p w14:paraId="0ECCC684" w14:textId="77777777" w:rsidR="00184CA7" w:rsidRDefault="002A3763" w:rsidP="00184CA7">
      <w:pPr>
        <w:rPr>
          <w:rFonts w:asciiTheme="majorHAnsi" w:eastAsia="Carlito" w:hAnsiTheme="majorHAnsi" w:cstheme="majorHAnsi"/>
        </w:rPr>
      </w:pPr>
      <w:r>
        <w:rPr>
          <w:rFonts w:asciiTheme="majorHAnsi" w:eastAsia="Carlito" w:hAnsiTheme="majorHAnsi" w:cstheme="majorHAnsi"/>
        </w:rPr>
        <w:t xml:space="preserve">To use an equation statement </w:t>
      </w:r>
      <w:r w:rsidR="00184CA7" w:rsidRPr="00211843">
        <w:rPr>
          <w:rFonts w:asciiTheme="majorHAnsi" w:eastAsia="Carlito" w:hAnsiTheme="majorHAnsi" w:cstheme="majorHAnsi"/>
        </w:rPr>
        <w:t xml:space="preserve">within a fault </w:t>
      </w:r>
      <w:r>
        <w:rPr>
          <w:rFonts w:asciiTheme="majorHAnsi" w:eastAsia="Carlito" w:hAnsiTheme="majorHAnsi" w:cstheme="majorHAnsi"/>
        </w:rPr>
        <w:t>definition</w:t>
      </w:r>
      <w:r w:rsidR="00184CA7" w:rsidRPr="00211843">
        <w:rPr>
          <w:rFonts w:asciiTheme="majorHAnsi" w:eastAsia="Carlito" w:hAnsiTheme="majorHAnsi" w:cstheme="majorHAnsi"/>
        </w:rPr>
        <w:t xml:space="preserve">, the equation statement would be defined as above and then used in the input statement to link with the fault node. </w:t>
      </w:r>
      <w:r w:rsidR="001A2649">
        <w:rPr>
          <w:rFonts w:asciiTheme="majorHAnsi" w:eastAsia="Carlito" w:hAnsiTheme="majorHAnsi" w:cstheme="majorHAnsi"/>
        </w:rPr>
        <w:t>An example of passing a</w:t>
      </w:r>
      <w:r>
        <w:rPr>
          <w:rFonts w:asciiTheme="majorHAnsi" w:eastAsia="Carlito" w:hAnsiTheme="majorHAnsi" w:cstheme="majorHAnsi"/>
        </w:rPr>
        <w:t xml:space="preserve">n </w:t>
      </w:r>
      <w:r w:rsidR="001A2649">
        <w:rPr>
          <w:rFonts w:asciiTheme="majorHAnsi" w:eastAsia="Carlito" w:hAnsiTheme="majorHAnsi" w:cstheme="majorHAnsi"/>
        </w:rPr>
        <w:t xml:space="preserve">eq </w:t>
      </w:r>
      <w:r>
        <w:rPr>
          <w:rFonts w:asciiTheme="majorHAnsi" w:eastAsia="Carlito" w:hAnsiTheme="majorHAnsi" w:cstheme="majorHAnsi"/>
        </w:rPr>
        <w:t>variable</w:t>
      </w:r>
      <w:r w:rsidR="001A2649">
        <w:rPr>
          <w:rFonts w:asciiTheme="majorHAnsi" w:eastAsia="Carlito" w:hAnsiTheme="majorHAnsi" w:cstheme="majorHAnsi"/>
        </w:rPr>
        <w:t xml:space="preserve"> into a fault node is shown below</w:t>
      </w:r>
      <w:r>
        <w:rPr>
          <w:rFonts w:asciiTheme="majorHAnsi" w:eastAsia="Carlito" w:hAnsiTheme="majorHAnsi" w:cstheme="majorHAnsi"/>
        </w:rPr>
        <w:t xml:space="preserve"> and is specifically a nondeterministic eq statement</w:t>
      </w:r>
      <w:r w:rsidR="001A2649">
        <w:rPr>
          <w:rFonts w:asciiTheme="majorHAnsi" w:eastAsia="Carlito" w:hAnsiTheme="majorHAnsi" w:cstheme="majorHAnsi"/>
        </w:rPr>
        <w:t xml:space="preserve">. This fault definition corresponds to component A of the Toy Example but is changed slightly to allow for nondeterministic illustration. </w:t>
      </w:r>
    </w:p>
    <w:p w14:paraId="60E87471" w14:textId="77777777" w:rsidR="001A2649" w:rsidRDefault="001A2649" w:rsidP="00184CA7">
      <w:pPr>
        <w:rPr>
          <w:rFonts w:asciiTheme="majorHAnsi" w:eastAsia="Carlito" w:hAnsiTheme="majorHAnsi" w:cstheme="majorHAnsi"/>
        </w:rPr>
      </w:pPr>
    </w:p>
    <w:p w14:paraId="50C7FF9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3A6582C" w14:textId="700C2085" w:rsidR="001A2649"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962BC1">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3F91488E" w14:textId="77777777" w:rsidR="001A2649" w:rsidRPr="001A2649" w:rsidRDefault="001A2649" w:rsidP="001A2649">
      <w:pPr>
        <w:ind w:firstLine="720"/>
        <w:rPr>
          <w:rFonts w:asciiTheme="majorHAnsi" w:eastAsia="Courier" w:hAnsiTheme="majorHAnsi" w:cstheme="majorHAnsi"/>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nondet_val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43994EB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B6EC316"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33F0AB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748A111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FBFD6E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2DA3896C"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75DBCEAB" w14:textId="77777777" w:rsidR="001A2649" w:rsidRPr="00211843" w:rsidRDefault="001A2649" w:rsidP="00184CA7">
      <w:pPr>
        <w:rPr>
          <w:rFonts w:asciiTheme="majorHAnsi" w:eastAsia="Carlito" w:hAnsiTheme="majorHAnsi" w:cstheme="majorHAnsi"/>
        </w:rPr>
      </w:pPr>
    </w:p>
    <w:p w14:paraId="0C947F8B" w14:textId="77777777" w:rsidR="00184CA7" w:rsidRPr="00211843" w:rsidRDefault="00184CA7" w:rsidP="00184CA7">
      <w:pPr>
        <w:rPr>
          <w:rFonts w:asciiTheme="majorHAnsi" w:hAnsiTheme="majorHAnsi" w:cstheme="majorHAnsi"/>
        </w:rPr>
      </w:pPr>
    </w:p>
    <w:p w14:paraId="37EDB011" w14:textId="77777777"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14:paraId="34885B56" w14:textId="77777777" w:rsidR="00B8419F" w:rsidRPr="00211843" w:rsidRDefault="00B8419F" w:rsidP="00184CA7">
      <w:pPr>
        <w:rPr>
          <w:rFonts w:asciiTheme="majorHAnsi" w:eastAsia="Carlito" w:hAnsiTheme="majorHAnsi" w:cstheme="majorHAnsi"/>
        </w:rPr>
      </w:pPr>
    </w:p>
    <w:p w14:paraId="6E24BFF1" w14:textId="77777777" w:rsidR="00B55020" w:rsidRDefault="00B55020" w:rsidP="00B55020">
      <w:pPr>
        <w:pStyle w:val="Heading3"/>
      </w:pPr>
      <w:bookmarkStart w:id="99" w:name="_Ref13579337"/>
      <w:bookmarkStart w:id="100" w:name="_Toc20738078"/>
      <w:r>
        <w:t>Analysis Statement</w:t>
      </w:r>
      <w:bookmarkEnd w:id="99"/>
      <w:bookmarkEnd w:id="100"/>
    </w:p>
    <w:p w14:paraId="12E46841" w14:textId="77777777" w:rsidR="0096017D" w:rsidRDefault="0096017D" w:rsidP="0055626F">
      <w:pPr>
        <w:rPr>
          <w:rFonts w:asciiTheme="majorHAnsi" w:hAnsiTheme="majorHAnsi"/>
        </w:rPr>
      </w:pPr>
      <w:r>
        <w:rPr>
          <w:rFonts w:asciiTheme="majorHAnsi" w:hAnsiTheme="majorHAnsi"/>
        </w:rPr>
        <w:t xml:space="preserve">An analysis statement is given </w:t>
      </w:r>
      <w:r w:rsidR="00F43CF4">
        <w:rPr>
          <w:rFonts w:asciiTheme="majorHAnsi" w:hAnsiTheme="majorHAnsi"/>
        </w:rPr>
        <w:t>in the</w:t>
      </w:r>
      <w:r>
        <w:rPr>
          <w:rFonts w:asciiTheme="majorHAnsi" w:hAnsiTheme="majorHAnsi"/>
        </w:rPr>
        <w:t xml:space="preserve"> system</w:t>
      </w:r>
      <w:r w:rsidR="00814758">
        <w:rPr>
          <w:rFonts w:asciiTheme="majorHAnsi" w:hAnsiTheme="majorHAnsi"/>
        </w:rPr>
        <w:t xml:space="preserve"> implementation</w:t>
      </w:r>
      <w:r>
        <w:rPr>
          <w:rFonts w:asciiTheme="majorHAnsi" w:hAnsiTheme="majorHAnsi"/>
        </w:rPr>
        <w:t xml:space="preserve"> under analysis.</w:t>
      </w:r>
      <w:r w:rsidR="00391310">
        <w:rPr>
          <w:rFonts w:asciiTheme="majorHAnsi" w:hAnsiTheme="majorHAnsi"/>
        </w:rPr>
        <w:t xml:space="preserve"> This is shown in </w:t>
      </w:r>
      <w:r w:rsidR="00391310" w:rsidRPr="00347AD2">
        <w:rPr>
          <w:rFonts w:asciiTheme="majorHAnsi" w:hAnsiTheme="majorHAnsi"/>
        </w:rPr>
        <w:fldChar w:fldCharType="begin"/>
      </w:r>
      <w:r w:rsidR="00391310" w:rsidRPr="00347AD2">
        <w:rPr>
          <w:rFonts w:asciiTheme="majorHAnsi" w:hAnsiTheme="majorHAnsi"/>
        </w:rPr>
        <w:instrText xml:space="preserve"> REF _Ref509392264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347AD2" w:rsidRPr="00347AD2">
        <w:rPr>
          <w:rFonts w:asciiTheme="majorHAnsi" w:hAnsiTheme="majorHAnsi"/>
        </w:rPr>
        <w:t xml:space="preserve">Figure </w:t>
      </w:r>
      <w:r w:rsidR="00347AD2" w:rsidRPr="00347AD2">
        <w:rPr>
          <w:rFonts w:asciiTheme="majorHAnsi" w:hAnsiTheme="majorHAnsi"/>
          <w:noProof/>
        </w:rPr>
        <w:t>20</w:t>
      </w:r>
      <w:r w:rsidR="00391310" w:rsidRPr="00347AD2">
        <w:rPr>
          <w:rFonts w:asciiTheme="majorHAnsi" w:hAnsiTheme="majorHAnsi"/>
        </w:rPr>
        <w:fldChar w:fldCharType="end"/>
      </w:r>
      <w:r w:rsidR="00391310" w:rsidRPr="00347AD2">
        <w:rPr>
          <w:rFonts w:asciiTheme="majorHAnsi" w:hAnsiTheme="majorHAnsi"/>
        </w:rPr>
        <w:t xml:space="preserve"> and </w:t>
      </w:r>
      <w:r w:rsidR="00391310" w:rsidRPr="00347AD2">
        <w:rPr>
          <w:rFonts w:asciiTheme="majorHAnsi" w:hAnsiTheme="majorHAnsi"/>
        </w:rPr>
        <w:fldChar w:fldCharType="begin"/>
      </w:r>
      <w:r w:rsidR="00391310" w:rsidRPr="00347AD2">
        <w:rPr>
          <w:rFonts w:asciiTheme="majorHAnsi" w:hAnsiTheme="majorHAnsi"/>
        </w:rPr>
        <w:instrText xml:space="preserve"> REF _Ref509392111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347AD2" w:rsidRPr="00347AD2">
        <w:rPr>
          <w:rFonts w:asciiTheme="majorHAnsi" w:hAnsiTheme="majorHAnsi"/>
        </w:rPr>
        <w:t xml:space="preserve">Figure </w:t>
      </w:r>
      <w:r w:rsidR="00347AD2" w:rsidRPr="00347AD2">
        <w:rPr>
          <w:rFonts w:asciiTheme="majorHAnsi" w:hAnsiTheme="majorHAnsi"/>
          <w:noProof/>
        </w:rPr>
        <w:t>21</w:t>
      </w:r>
      <w:r w:rsidR="00391310" w:rsidRPr="00347AD2">
        <w:rPr>
          <w:rFonts w:asciiTheme="majorHAnsi" w:hAnsiTheme="majorHAnsi"/>
        </w:rPr>
        <w:fldChar w:fldCharType="end"/>
      </w:r>
      <w:r w:rsidR="00347AD2">
        <w:rPr>
          <w:rFonts w:asciiTheme="majorHAnsi" w:hAnsiTheme="majorHAnsi"/>
        </w:rPr>
        <w:t>.</w:t>
      </w:r>
      <w:r w:rsidR="00EF77F5">
        <w:rPr>
          <w:rFonts w:asciiTheme="majorHAnsi" w:hAnsiTheme="majorHAnsi"/>
        </w:rPr>
        <w:t xml:space="preserve"> By referencing the Toy Example, you can see that the analysis statement is within the top level system </w:t>
      </w:r>
      <w:r w:rsidR="00EF77F5" w:rsidRPr="005A2F94">
        <w:rPr>
          <w:rFonts w:asciiTheme="majorHAnsi" w:hAnsiTheme="majorHAnsi"/>
        </w:rPr>
        <w:t>implementation (</w:t>
      </w:r>
      <w:r w:rsidR="005A2F94" w:rsidRPr="005A2F94">
        <w:rPr>
          <w:rFonts w:asciiTheme="majorHAnsi" w:hAnsiTheme="majorHAnsi"/>
        </w:rPr>
        <w:fldChar w:fldCharType="begin"/>
      </w:r>
      <w:r w:rsidR="005A2F94" w:rsidRPr="005A2F94">
        <w:rPr>
          <w:rFonts w:asciiTheme="majorHAnsi" w:hAnsiTheme="majorHAnsi"/>
        </w:rPr>
        <w:instrText xml:space="preserve"> REF _Ref509306800 \h </w:instrText>
      </w:r>
      <w:r w:rsidR="005A2F94">
        <w:rPr>
          <w:rFonts w:asciiTheme="majorHAnsi" w:hAnsiTheme="majorHAnsi"/>
        </w:rPr>
        <w:instrText xml:space="preserve"> \* MERGEFORMAT </w:instrText>
      </w:r>
      <w:r w:rsidR="005A2F94" w:rsidRPr="005A2F94">
        <w:rPr>
          <w:rFonts w:asciiTheme="majorHAnsi" w:hAnsiTheme="majorHAnsi"/>
        </w:rPr>
      </w:r>
      <w:r w:rsidR="005A2F94" w:rsidRPr="005A2F94">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w:t>
      </w:r>
      <w:r w:rsidR="005A2F94" w:rsidRPr="005A2F94">
        <w:rPr>
          <w:rFonts w:asciiTheme="majorHAnsi" w:hAnsiTheme="majorHAnsi"/>
        </w:rPr>
        <w:fldChar w:fldCharType="end"/>
      </w:r>
      <w:r w:rsidR="00EF77F5" w:rsidRPr="005A2F94">
        <w:rPr>
          <w:rFonts w:asciiTheme="majorHAnsi" w:hAnsiTheme="majorHAnsi"/>
        </w:rPr>
        <w:t>).</w:t>
      </w:r>
      <w:r>
        <w:rPr>
          <w:rFonts w:asciiTheme="majorHAnsi" w:hAnsiTheme="majorHAnsi"/>
        </w:rPr>
        <w:t xml:space="preserve"> </w:t>
      </w:r>
      <w:r w:rsidR="00EF77F5">
        <w:rPr>
          <w:rFonts w:asciiTheme="majorHAnsi" w:hAnsiTheme="majorHAnsi"/>
        </w:rPr>
        <w:t>This statement specifies</w:t>
      </w:r>
      <w:r>
        <w:rPr>
          <w:rFonts w:asciiTheme="majorHAnsi" w:hAnsiTheme="majorHAnsi"/>
        </w:rPr>
        <w:t xml:space="preserve"> the type of analysis to perform.</w:t>
      </w:r>
      <w:r w:rsidR="006E0057">
        <w:rPr>
          <w:rFonts w:asciiTheme="majorHAnsi" w:hAnsiTheme="majorHAnsi"/>
        </w:rPr>
        <w:t xml:space="preserve"> Only one type is permitted to be specified for a single analysis run.</w:t>
      </w:r>
      <w:r>
        <w:rPr>
          <w:rFonts w:asciiTheme="majorHAnsi" w:hAnsiTheme="majorHAnsi"/>
        </w:rPr>
        <w:t xml:space="preserve"> There are two kinds of analysis that can be requested by the user. Maximum number of faults present in the system or a probabilistic analysis. These are described </w:t>
      </w:r>
      <w:r w:rsidR="00A5162E">
        <w:rPr>
          <w:rFonts w:asciiTheme="majorHAnsi" w:hAnsiTheme="majorHAnsi"/>
        </w:rPr>
        <w:t>in detail in this section.</w:t>
      </w:r>
    </w:p>
    <w:p w14:paraId="5F804813" w14:textId="77777777" w:rsidR="007C6397" w:rsidRDefault="007C6397" w:rsidP="0055626F">
      <w:pPr>
        <w:rPr>
          <w:rFonts w:asciiTheme="majorHAnsi" w:hAnsiTheme="majorHAnsi"/>
        </w:rPr>
      </w:pPr>
    </w:p>
    <w:p w14:paraId="5759DF29" w14:textId="77777777" w:rsidR="00A5162E" w:rsidRDefault="00A5162E" w:rsidP="0055626F">
      <w:pPr>
        <w:rPr>
          <w:rFonts w:asciiTheme="majorHAnsi" w:eastAsia="Calibri" w:hAnsiTheme="majorHAnsi" w:cs="Calibri"/>
          <w:b/>
        </w:rPr>
      </w:pPr>
      <w:r>
        <w:rPr>
          <w:rFonts w:asciiTheme="majorHAnsi" w:eastAsia="Calibri" w:hAnsiTheme="majorHAnsi" w:cs="Calibri"/>
          <w:b/>
        </w:rPr>
        <w:t>Important Notes:</w:t>
      </w:r>
    </w:p>
    <w:p w14:paraId="2DD31511" w14:textId="77777777" w:rsidR="00A5162E" w:rsidRDefault="007C6397"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 xml:space="preserve"> </w:t>
      </w:r>
      <w:r w:rsidR="003867E4">
        <w:rPr>
          <w:rFonts w:asciiTheme="majorHAnsi" w:eastAsia="Calibri" w:hAnsiTheme="majorHAnsi" w:cs="Calibri"/>
          <w:b/>
        </w:rPr>
        <w:t>When verifying in the presence of faults with AGREE, to verify any layer with faults, the analysis statements must be added to the system implementation of that layer.</w:t>
      </w:r>
    </w:p>
    <w:p w14:paraId="15DBF99B" w14:textId="77777777" w:rsidR="007C6397" w:rsidRDefault="00EA2BB3"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A</w:t>
      </w:r>
      <w:r w:rsidR="007C6397" w:rsidRPr="00A5162E">
        <w:rPr>
          <w:rFonts w:asciiTheme="majorHAnsi" w:eastAsia="Calibri" w:hAnsiTheme="majorHAnsi" w:cs="Calibri"/>
          <w:b/>
        </w:rPr>
        <w:t>t most one of the analysis statements</w:t>
      </w:r>
      <w:r w:rsidR="00A5162E" w:rsidRPr="00A5162E">
        <w:rPr>
          <w:rFonts w:asciiTheme="majorHAnsi" w:eastAsia="Calibri" w:hAnsiTheme="majorHAnsi" w:cs="Calibri"/>
          <w:b/>
        </w:rPr>
        <w:t xml:space="preserve"> (max n faults or probability)</w:t>
      </w:r>
      <w:r w:rsidR="007C6397" w:rsidRPr="00A5162E">
        <w:rPr>
          <w:rFonts w:asciiTheme="majorHAnsi" w:eastAsia="Calibri" w:hAnsiTheme="majorHAnsi" w:cs="Calibri"/>
          <w:b/>
        </w:rPr>
        <w:t xml:space="preserve"> </w:t>
      </w:r>
      <w:r w:rsidR="003867E4">
        <w:rPr>
          <w:rFonts w:asciiTheme="majorHAnsi" w:eastAsia="Calibri" w:hAnsiTheme="majorHAnsi" w:cs="Calibri"/>
          <w:b/>
        </w:rPr>
        <w:t>can</w:t>
      </w:r>
      <w:r w:rsidR="007C6397" w:rsidRPr="00A5162E">
        <w:rPr>
          <w:rFonts w:asciiTheme="majorHAnsi" w:eastAsia="Calibri" w:hAnsiTheme="majorHAnsi" w:cs="Calibri"/>
          <w:b/>
        </w:rPr>
        <w:t xml:space="preserve"> be present. </w:t>
      </w:r>
    </w:p>
    <w:p w14:paraId="33036D47" w14:textId="77777777" w:rsidR="00A5162E" w:rsidRPr="00A5162E" w:rsidRDefault="00A5162E" w:rsidP="00A5162E">
      <w:pPr>
        <w:pStyle w:val="ListParagraph"/>
        <w:numPr>
          <w:ilvl w:val="0"/>
          <w:numId w:val="16"/>
        </w:numPr>
        <w:rPr>
          <w:rFonts w:asciiTheme="majorHAnsi" w:eastAsia="Calibri" w:hAnsiTheme="majorHAnsi" w:cs="Calibri"/>
          <w:b/>
        </w:rPr>
      </w:pPr>
      <w:r>
        <w:rPr>
          <w:rFonts w:asciiTheme="majorHAnsi" w:eastAsia="Calibri" w:hAnsiTheme="majorHAnsi" w:cs="Calibri"/>
          <w:b/>
        </w:rPr>
        <w:t>The nominal model must prove in the absence of faults</w:t>
      </w:r>
      <w:r w:rsidR="003867E4">
        <w:rPr>
          <w:rFonts w:asciiTheme="majorHAnsi" w:eastAsia="Calibri" w:hAnsiTheme="majorHAnsi" w:cs="Calibri"/>
          <w:b/>
        </w:rPr>
        <w:t xml:space="preserve"> before proceeding to generate minimal cut set analysis. Otherwise, no valid minimal cut sets can be generated for the system. </w:t>
      </w:r>
    </w:p>
    <w:p w14:paraId="2583F896" w14:textId="77777777" w:rsidR="0096017D" w:rsidRDefault="0096017D" w:rsidP="0055626F"/>
    <w:p w14:paraId="52E46A62" w14:textId="77777777" w:rsidR="0055626F" w:rsidRDefault="0055626F" w:rsidP="0055626F">
      <w:pPr>
        <w:pStyle w:val="Heading4"/>
      </w:pPr>
      <w:bookmarkStart w:id="101" w:name="_Toc20738079"/>
      <w:r>
        <w:t>Max N Faults Analysis</w:t>
      </w:r>
      <w:bookmarkEnd w:id="101"/>
    </w:p>
    <w:p w14:paraId="1FD20DEA" w14:textId="77777777" w:rsidR="00A5162E" w:rsidRDefault="00B1247C" w:rsidP="00A23CEA">
      <w:pPr>
        <w:rPr>
          <w:rFonts w:asciiTheme="majorHAnsi" w:hAnsiTheme="majorHAnsi"/>
        </w:rPr>
      </w:pPr>
      <w:r>
        <w:rPr>
          <w:rFonts w:asciiTheme="majorHAnsi" w:hAnsiTheme="majorHAnsi"/>
        </w:rPr>
        <w:t>As shown</w:t>
      </w:r>
      <w:r w:rsidR="00857030">
        <w:rPr>
          <w:rFonts w:asciiTheme="majorHAnsi" w:hAnsiTheme="majorHAnsi"/>
        </w:rPr>
        <w:t xml:space="preserve"> below</w:t>
      </w:r>
      <w:r w:rsidR="00A23CEA">
        <w:rPr>
          <w:rFonts w:asciiTheme="majorHAnsi" w:hAnsiTheme="majorHAnsi"/>
        </w:rPr>
        <w:t xml:space="preserve">, the user can specify the maximum number of active faults in a system. In this way, it can be determined if the system is resilient to a certain number of faults. </w:t>
      </w:r>
    </w:p>
    <w:p w14:paraId="586C9B74" w14:textId="77777777" w:rsidR="00522ABB" w:rsidRPr="00A23CEA" w:rsidRDefault="00522ABB" w:rsidP="00A23CEA">
      <w:pPr>
        <w:rPr>
          <w:rFonts w:asciiTheme="majorHAnsi" w:hAnsiTheme="majorHAnsi"/>
        </w:rPr>
      </w:pPr>
    </w:p>
    <w:p w14:paraId="59949BFD"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C21073">
        <w:rPr>
          <w:rFonts w:ascii="Consolas" w:hAnsi="Consolas" w:cs="Consolas"/>
          <w:sz w:val="18"/>
          <w:szCs w:val="18"/>
        </w:rPr>
        <w:t xml:space="preserve"> </w:t>
      </w:r>
      <w:r w:rsidRPr="000F42EA">
        <w:rPr>
          <w:rFonts w:ascii="Consolas" w:hAnsi="Consolas" w:cs="Consolas"/>
          <w:sz w:val="18"/>
          <w:szCs w:val="18"/>
        </w:rPr>
        <w:t>{**</w:t>
      </w:r>
    </w:p>
    <w:p w14:paraId="35311380" w14:textId="77777777" w:rsidR="00391310" w:rsidRPr="00C87774"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14:paraId="36C5E021" w14:textId="77777777" w:rsidR="00857030" w:rsidRDefault="00391310"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60342887" w14:textId="77777777" w:rsidR="00D87CC9" w:rsidRPr="00857030" w:rsidRDefault="00A5162E"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Theme="majorHAnsi" w:hAnsiTheme="majorHAnsi"/>
        </w:rPr>
        <w:t>The</w:t>
      </w:r>
      <w:r w:rsidR="001C7076">
        <w:rPr>
          <w:rFonts w:asciiTheme="majorHAnsi" w:hAnsiTheme="majorHAnsi"/>
        </w:rPr>
        <w:t xml:space="preserve"> options for max N fault analysis: </w:t>
      </w:r>
    </w:p>
    <w:p w14:paraId="4C03BB61" w14:textId="77777777" w:rsidR="001C7076" w:rsidRDefault="001C7076" w:rsidP="001C7076">
      <w:pPr>
        <w:pStyle w:val="ListParagraph"/>
        <w:numPr>
          <w:ilvl w:val="0"/>
          <w:numId w:val="11"/>
        </w:numPr>
        <w:rPr>
          <w:rFonts w:asciiTheme="majorHAnsi" w:hAnsiTheme="majorHAnsi"/>
        </w:rPr>
      </w:pPr>
      <w:r>
        <w:rPr>
          <w:rFonts w:asciiTheme="majorHAnsi" w:hAnsiTheme="majorHAnsi"/>
        </w:rPr>
        <w:lastRenderedPageBreak/>
        <w:t>The user can perform monolithic max N fault analysis</w:t>
      </w:r>
      <w:r w:rsidR="00735B9B">
        <w:rPr>
          <w:rFonts w:asciiTheme="majorHAnsi" w:hAnsiTheme="majorHAnsi"/>
        </w:rPr>
        <w:t xml:space="preserve"> in the presence of faults by specifying max N fault analysis statement in the model and select “Verify in the presence faults” and then select “Verify Monolithically” analysis in AGREE.</w:t>
      </w:r>
      <w:r>
        <w:rPr>
          <w:rFonts w:asciiTheme="majorHAnsi" w:hAnsiTheme="majorHAnsi"/>
        </w:rPr>
        <w:t xml:space="preserve"> This flattens the model and attempts to prove that with at most N faults active, the top level properties prove. If not, the model checker returns a </w:t>
      </w:r>
      <w:r w:rsidR="00A5162E">
        <w:rPr>
          <w:rFonts w:asciiTheme="majorHAnsi" w:hAnsiTheme="majorHAnsi"/>
        </w:rPr>
        <w:t>counterexample with one of the</w:t>
      </w:r>
      <w:r>
        <w:rPr>
          <w:rFonts w:asciiTheme="majorHAnsi" w:hAnsiTheme="majorHAnsi"/>
        </w:rPr>
        <w:t xml:space="preserve"> combinations of </w:t>
      </w:r>
      <w:r w:rsidR="00A5162E">
        <w:rPr>
          <w:rFonts w:asciiTheme="majorHAnsi" w:hAnsiTheme="majorHAnsi"/>
        </w:rPr>
        <w:t xml:space="preserve">N </w:t>
      </w:r>
      <w:r>
        <w:rPr>
          <w:rFonts w:asciiTheme="majorHAnsi" w:hAnsiTheme="majorHAnsi"/>
        </w:rPr>
        <w:t xml:space="preserve">faults. </w:t>
      </w:r>
    </w:p>
    <w:p w14:paraId="46384723" w14:textId="77777777" w:rsidR="001C7076" w:rsidRDefault="001C7076" w:rsidP="001C7076">
      <w:pPr>
        <w:pStyle w:val="ListParagraph"/>
        <w:numPr>
          <w:ilvl w:val="0"/>
          <w:numId w:val="11"/>
        </w:numPr>
        <w:rPr>
          <w:rFonts w:asciiTheme="majorHAnsi" w:hAnsiTheme="majorHAnsi"/>
        </w:rPr>
      </w:pPr>
      <w:r>
        <w:rPr>
          <w:rFonts w:asciiTheme="majorHAnsi" w:hAnsiTheme="majorHAnsi"/>
        </w:rPr>
        <w:t>The user can perform compositional max N fault analysis</w:t>
      </w:r>
      <w:r w:rsidR="00735B9B">
        <w:rPr>
          <w:rFonts w:asciiTheme="majorHAnsi" w:hAnsiTheme="majorHAnsi"/>
        </w:rPr>
        <w:t xml:space="preserve"> in the presence of faults by specifying max N fault analysis statement in the model and select “Verify in the presence faults” and then select “Verify Single Layer” or “Verify All Layers” analysis in AGREE.</w:t>
      </w:r>
      <w:r>
        <w:rPr>
          <w:rFonts w:asciiTheme="majorHAnsi" w:hAnsiTheme="majorHAnsi"/>
        </w:rPr>
        <w:t xml:space="preserve">. Each of the analysis statements in each layer is used during the proof to see if max N faults are present </w:t>
      </w:r>
      <w:r>
        <w:rPr>
          <w:rFonts w:asciiTheme="majorHAnsi" w:hAnsiTheme="majorHAnsi"/>
          <w:i/>
        </w:rPr>
        <w:t>in a given layer</w:t>
      </w:r>
      <w:r>
        <w:rPr>
          <w:rFonts w:asciiTheme="majorHAnsi" w:hAnsiTheme="majorHAnsi"/>
        </w:rPr>
        <w:t xml:space="preserve">, do the properties </w:t>
      </w:r>
      <w:r>
        <w:rPr>
          <w:rFonts w:asciiTheme="majorHAnsi" w:hAnsiTheme="majorHAnsi"/>
          <w:i/>
        </w:rPr>
        <w:t>for that layer</w:t>
      </w:r>
      <w:r>
        <w:rPr>
          <w:rFonts w:asciiTheme="majorHAnsi" w:hAnsiTheme="majorHAnsi"/>
        </w:rPr>
        <w:t xml:space="preserve"> prove. A counterexample may be returned that shows that the top level properties prove, but something lower in the model does not. That does not necessarily mean that the top level properties are unaffected by the faults, it just means that the analysis was run compositionally. If those violated properties are </w:t>
      </w:r>
      <w:r w:rsidR="00735B9B">
        <w:rPr>
          <w:rFonts w:asciiTheme="majorHAnsi" w:hAnsiTheme="majorHAnsi"/>
        </w:rPr>
        <w:t>used in the proof (as shown in “Set of Support” when “Get Set of Support” is turned on for AGREE analysis preferences)</w:t>
      </w:r>
      <w:r>
        <w:rPr>
          <w:rFonts w:asciiTheme="majorHAnsi" w:hAnsiTheme="majorHAnsi"/>
        </w:rPr>
        <w:t xml:space="preserve">, then they also would be violated. It is suggested that this is used to gather information on subsystems and see problematic subcomponents of a system. </w:t>
      </w:r>
    </w:p>
    <w:p w14:paraId="780DEDD1" w14:textId="77777777" w:rsidR="001C7076" w:rsidRDefault="001C7076" w:rsidP="001C7076">
      <w:pPr>
        <w:pStyle w:val="ListParagraph"/>
        <w:numPr>
          <w:ilvl w:val="0"/>
          <w:numId w:val="11"/>
        </w:numPr>
        <w:rPr>
          <w:rFonts w:asciiTheme="majorHAnsi" w:hAnsiTheme="majorHAnsi"/>
        </w:rPr>
      </w:pPr>
      <w:r>
        <w:rPr>
          <w:rFonts w:asciiTheme="majorHAnsi" w:hAnsiTheme="majorHAnsi"/>
        </w:rPr>
        <w:t>The user can perform compositional max N fault analysis</w:t>
      </w:r>
      <w:r w:rsidR="00A5162E">
        <w:rPr>
          <w:rFonts w:asciiTheme="majorHAnsi" w:hAnsiTheme="majorHAnsi"/>
        </w:rPr>
        <w:t xml:space="preserve"> to collect all minimal</w:t>
      </w:r>
      <w:r>
        <w:rPr>
          <w:rFonts w:asciiTheme="majorHAnsi" w:hAnsiTheme="majorHAnsi"/>
        </w:rPr>
        <w:t xml:space="preserve"> cut sets up to cardinality N</w:t>
      </w:r>
      <w:r w:rsidR="00735B9B">
        <w:rPr>
          <w:rFonts w:asciiTheme="majorHAnsi" w:hAnsiTheme="majorHAnsi"/>
        </w:rPr>
        <w:t xml:space="preserve"> by specifying max N fault analysis statement in the </w:t>
      </w:r>
      <w:r w:rsidR="00B205A9">
        <w:rPr>
          <w:rFonts w:asciiTheme="majorHAnsi" w:hAnsiTheme="majorHAnsi"/>
        </w:rPr>
        <w:t xml:space="preserve">top level of the </w:t>
      </w:r>
      <w:r w:rsidR="00735B9B">
        <w:rPr>
          <w:rFonts w:asciiTheme="majorHAnsi" w:hAnsiTheme="majorHAnsi"/>
        </w:rPr>
        <w:t xml:space="preserve">model </w:t>
      </w:r>
      <w:r w:rsidR="00B205A9">
        <w:rPr>
          <w:rFonts w:asciiTheme="majorHAnsi" w:hAnsiTheme="majorHAnsi"/>
        </w:rPr>
        <w:t xml:space="preserve">to be verified </w:t>
      </w:r>
      <w:r w:rsidR="00735B9B">
        <w:rPr>
          <w:rFonts w:asciiTheme="majorHAnsi" w:hAnsiTheme="majorHAnsi"/>
        </w:rPr>
        <w:t xml:space="preserve">and select “Generate Minimal Cutsets”. </w:t>
      </w:r>
      <w:r>
        <w:rPr>
          <w:rFonts w:asciiTheme="majorHAnsi" w:hAnsiTheme="majorHAnsi"/>
        </w:rPr>
        <w:t xml:space="preserve"> In this case, lower level faults and problematic subcomponents will be </w:t>
      </w:r>
      <w:r w:rsidR="00F05F19">
        <w:rPr>
          <w:rFonts w:asciiTheme="majorHAnsi" w:hAnsiTheme="majorHAnsi"/>
        </w:rPr>
        <w:t>revealed in the minimal cut sets generated for the violation of the top level properties.</w:t>
      </w:r>
      <w:r>
        <w:rPr>
          <w:rFonts w:asciiTheme="majorHAnsi" w:hAnsiTheme="majorHAnsi"/>
        </w:rPr>
        <w:t xml:space="preserve"> </w:t>
      </w:r>
    </w:p>
    <w:p w14:paraId="49695E8A" w14:textId="77777777" w:rsidR="008E724D" w:rsidRDefault="008E724D" w:rsidP="008E724D">
      <w:pPr>
        <w:rPr>
          <w:rFonts w:asciiTheme="majorHAnsi" w:hAnsiTheme="majorHAnsi"/>
        </w:rPr>
      </w:pPr>
    </w:p>
    <w:p w14:paraId="6A5CB876" w14:textId="77777777" w:rsidR="008E724D" w:rsidRPr="008E724D" w:rsidRDefault="008E724D" w:rsidP="008E724D">
      <w:pPr>
        <w:rPr>
          <w:rFonts w:asciiTheme="majorHAnsi" w:hAnsiTheme="majorHAnsi"/>
        </w:rPr>
      </w:pPr>
      <w:r>
        <w:rPr>
          <w:rFonts w:asciiTheme="majorHAnsi" w:hAnsiTheme="majorHAnsi"/>
        </w:rPr>
        <w:t xml:space="preserve">In all of these cases, it is assumed that the nominal model proves. If it does not, the results from the fault analysis will be skewed (or return as errors). </w:t>
      </w:r>
    </w:p>
    <w:p w14:paraId="021D6907" w14:textId="77777777" w:rsidR="001C7076" w:rsidRDefault="001C7076" w:rsidP="0055626F"/>
    <w:p w14:paraId="3D52E312" w14:textId="77777777" w:rsidR="0055626F" w:rsidRPr="0055626F" w:rsidRDefault="0055626F" w:rsidP="0055626F">
      <w:pPr>
        <w:pStyle w:val="Heading4"/>
      </w:pPr>
      <w:bookmarkStart w:id="102" w:name="_Ref509393241"/>
      <w:bookmarkStart w:id="103" w:name="_Toc20738080"/>
      <w:r>
        <w:t>Probabilistic Analysis</w:t>
      </w:r>
      <w:bookmarkEnd w:id="102"/>
      <w:bookmarkEnd w:id="103"/>
    </w:p>
    <w:p w14:paraId="2FDE05DB" w14:textId="77777777" w:rsidR="00B55020" w:rsidRDefault="0096017D" w:rsidP="0096017D">
      <w:pPr>
        <w:rPr>
          <w:rFonts w:asciiTheme="majorHAnsi" w:hAnsiTheme="majorHAnsi"/>
        </w:rPr>
      </w:pPr>
      <w:r>
        <w:rPr>
          <w:rFonts w:asciiTheme="majorHAnsi" w:hAnsiTheme="majorHAnsi"/>
        </w:rPr>
        <w:t xml:space="preserve">In order for the probabilistic analysis to run, probabilities must be assigned to each fault definition as shown in the Toy Example of </w:t>
      </w:r>
      <w:r w:rsidRPr="0096017D">
        <w:rPr>
          <w:rFonts w:asciiTheme="majorHAnsi" w:hAnsiTheme="majorHAnsi"/>
        </w:rPr>
        <w:fldChar w:fldCharType="begin"/>
      </w:r>
      <w:r w:rsidRPr="0096017D">
        <w:rPr>
          <w:rFonts w:asciiTheme="majorHAnsi" w:hAnsiTheme="majorHAnsi"/>
        </w:rPr>
        <w:instrText xml:space="preserve"> REF _Ref509306800 \h </w:instrText>
      </w:r>
      <w:r>
        <w:rPr>
          <w:rFonts w:asciiTheme="majorHAnsi" w:hAnsiTheme="majorHAnsi"/>
        </w:rPr>
        <w:instrText xml:space="preserve"> \* MERGEFORMAT </w:instrText>
      </w:r>
      <w:r w:rsidRPr="0096017D">
        <w:rPr>
          <w:rFonts w:asciiTheme="majorHAnsi" w:hAnsiTheme="majorHAnsi"/>
        </w:rPr>
      </w:r>
      <w:r w:rsidRPr="0096017D">
        <w:rPr>
          <w:rFonts w:asciiTheme="majorHAnsi" w:hAnsiTheme="majorHAns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96017D">
        <w:rPr>
          <w:rFonts w:asciiTheme="majorHAnsi" w:hAnsiTheme="majorHAnsi"/>
        </w:rPr>
        <w:fldChar w:fldCharType="end"/>
      </w:r>
      <w:r>
        <w:rPr>
          <w:rFonts w:asciiTheme="majorHAnsi" w:hAnsiTheme="majorHAnsi"/>
        </w:rPr>
        <w:t>.</w:t>
      </w:r>
      <w:r w:rsidR="00A23CEA">
        <w:rPr>
          <w:rFonts w:asciiTheme="majorHAnsi" w:hAnsiTheme="majorHAnsi"/>
        </w:rPr>
        <w:t xml:space="preserve"> The syntax of proba</w:t>
      </w:r>
      <w:r w:rsidR="00522ABB">
        <w:rPr>
          <w:rFonts w:asciiTheme="majorHAnsi" w:hAnsiTheme="majorHAnsi"/>
        </w:rPr>
        <w:t xml:space="preserve">bilistic analysis is shown in </w:t>
      </w:r>
      <w:r w:rsidR="00522ABB" w:rsidRPr="00522ABB">
        <w:rPr>
          <w:rFonts w:asciiTheme="majorHAnsi" w:hAnsiTheme="majorHAnsi"/>
        </w:rPr>
        <w:t xml:space="preserve"> </w:t>
      </w:r>
      <w:r w:rsidR="00522ABB" w:rsidRPr="00522ABB">
        <w:rPr>
          <w:rFonts w:asciiTheme="majorHAnsi" w:hAnsiTheme="majorHAnsi"/>
        </w:rPr>
        <w:fldChar w:fldCharType="begin"/>
      </w:r>
      <w:r w:rsidR="00522ABB" w:rsidRPr="00522ABB">
        <w:rPr>
          <w:rFonts w:asciiTheme="majorHAnsi" w:hAnsiTheme="majorHAnsi"/>
        </w:rPr>
        <w:instrText xml:space="preserve"> REF _Ref509392111 \h  \* MERGEFORMAT </w:instrText>
      </w:r>
      <w:r w:rsidR="00522ABB" w:rsidRPr="00522ABB">
        <w:rPr>
          <w:rFonts w:asciiTheme="majorHAnsi" w:hAnsiTheme="majorHAnsi"/>
        </w:rPr>
      </w:r>
      <w:r w:rsidR="00522ABB" w:rsidRPr="00522ABB">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21</w:t>
      </w:r>
      <w:r w:rsidR="00522ABB" w:rsidRPr="00522ABB">
        <w:rPr>
          <w:rFonts w:asciiTheme="majorHAnsi" w:hAnsiTheme="majorHAnsi"/>
        </w:rPr>
        <w:fldChar w:fldCharType="end"/>
      </w:r>
      <w:r w:rsidR="00522ABB">
        <w:rPr>
          <w:rFonts w:asciiTheme="majorHAnsi" w:hAnsiTheme="majorHAnsi"/>
        </w:rPr>
        <w:t xml:space="preserve"> with a top level threshold of 1.0E-7</w:t>
      </w:r>
      <w:r w:rsidR="00A23CEA">
        <w:rPr>
          <w:rFonts w:asciiTheme="majorHAnsi" w:hAnsiTheme="majorHAnsi"/>
        </w:rPr>
        <w:t>.</w:t>
      </w:r>
      <w:r w:rsidR="00262973">
        <w:rPr>
          <w:rFonts w:asciiTheme="majorHAnsi" w:hAnsiTheme="majorHAnsi"/>
        </w:rPr>
        <w:t xml:space="preserve"> </w:t>
      </w:r>
      <w:r w:rsidR="00D004F5">
        <w:rPr>
          <w:rFonts w:asciiTheme="majorHAnsi" w:hAnsiTheme="majorHAnsi"/>
        </w:rPr>
        <w:t xml:space="preserve"> </w:t>
      </w:r>
    </w:p>
    <w:p w14:paraId="739364A4" w14:textId="77777777" w:rsidR="00D004F5" w:rsidRDefault="00D004F5" w:rsidP="0096017D">
      <w:pPr>
        <w:rPr>
          <w:rFonts w:asciiTheme="majorHAnsi" w:hAnsiTheme="majorHAnsi"/>
        </w:rPr>
      </w:pPr>
    </w:p>
    <w:p w14:paraId="7888EFB8"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BA7429">
        <w:rPr>
          <w:rFonts w:ascii="Consolas" w:hAnsi="Consolas" w:cs="Consolas"/>
          <w:sz w:val="18"/>
          <w:szCs w:val="18"/>
        </w:rPr>
        <w:t xml:space="preserve"> </w:t>
      </w:r>
      <w:r w:rsidRPr="000F42EA">
        <w:rPr>
          <w:rFonts w:ascii="Consolas" w:hAnsi="Consolas" w:cs="Consolas"/>
          <w:sz w:val="18"/>
          <w:szCs w:val="18"/>
        </w:rPr>
        <w:t>{**</w:t>
      </w:r>
    </w:p>
    <w:p w14:paraId="386167B2"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0BD3E944"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BA881C2" w14:textId="77777777" w:rsidR="00522ABB" w:rsidRDefault="00522ABB" w:rsidP="00522ABB">
      <w:pPr>
        <w:keepNext/>
        <w:jc w:val="center"/>
      </w:pPr>
    </w:p>
    <w:p w14:paraId="6A86E82F" w14:textId="77777777" w:rsidR="00D004F5" w:rsidRPr="00522ABB" w:rsidRDefault="00522ABB" w:rsidP="00522ABB">
      <w:pPr>
        <w:pStyle w:val="Caption"/>
        <w:jc w:val="center"/>
        <w:rPr>
          <w:rFonts w:asciiTheme="majorHAnsi" w:hAnsiTheme="majorHAnsi"/>
          <w:sz w:val="24"/>
          <w:szCs w:val="24"/>
        </w:rPr>
      </w:pPr>
      <w:bookmarkStart w:id="104" w:name="_Ref509392111"/>
      <w:bookmarkStart w:id="105" w:name="_Toc509494723"/>
      <w:bookmarkStart w:id="106" w:name="_Toc20738041"/>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3B79B4">
        <w:rPr>
          <w:noProof/>
          <w:sz w:val="24"/>
          <w:szCs w:val="24"/>
        </w:rPr>
        <w:t>21</w:t>
      </w:r>
      <w:r w:rsidRPr="00522ABB">
        <w:rPr>
          <w:sz w:val="24"/>
          <w:szCs w:val="24"/>
        </w:rPr>
        <w:fldChar w:fldCharType="end"/>
      </w:r>
      <w:bookmarkEnd w:id="104"/>
      <w:r w:rsidRPr="00522ABB">
        <w:rPr>
          <w:sz w:val="24"/>
          <w:szCs w:val="24"/>
        </w:rPr>
        <w:t>: Probability Threshold Example</w:t>
      </w:r>
      <w:bookmarkEnd w:id="105"/>
      <w:bookmarkEnd w:id="106"/>
    </w:p>
    <w:p w14:paraId="548644D0" w14:textId="77777777" w:rsidR="0096017D" w:rsidRDefault="00262973" w:rsidP="0096017D">
      <w:pPr>
        <w:rPr>
          <w:rFonts w:asciiTheme="majorHAnsi" w:hAnsiTheme="majorHAnsi"/>
        </w:rPr>
      </w:pPr>
      <w:r>
        <w:rPr>
          <w:rFonts w:asciiTheme="majorHAnsi" w:hAnsiTheme="majorHAnsi"/>
        </w:rPr>
        <w:t xml:space="preserve">There are two options for probabilistic analysis. </w:t>
      </w:r>
    </w:p>
    <w:p w14:paraId="3E0AD56D" w14:textId="77777777" w:rsidR="00262973" w:rsidRDefault="00262973" w:rsidP="00262973">
      <w:pPr>
        <w:pStyle w:val="ListParagraph"/>
        <w:numPr>
          <w:ilvl w:val="0"/>
          <w:numId w:val="10"/>
        </w:numPr>
        <w:rPr>
          <w:rFonts w:asciiTheme="majorHAnsi" w:hAnsiTheme="majorHAnsi"/>
        </w:rPr>
      </w:pPr>
      <w:r>
        <w:rPr>
          <w:rFonts w:asciiTheme="majorHAnsi" w:hAnsiTheme="majorHAnsi"/>
        </w:rPr>
        <w:t>The user can run monolithic analysis on the model with the given probability threshold</w:t>
      </w:r>
      <w:r w:rsidR="00021135">
        <w:rPr>
          <w:rFonts w:asciiTheme="majorHAnsi" w:hAnsiTheme="majorHAnsi"/>
        </w:rPr>
        <w:t xml:space="preserve"> by specifying probabilistic fault analysis statement in the model and select “Verify in the presence faults” and then select “Verify Monolithically” analysis in AGREE.</w:t>
      </w:r>
      <w:r>
        <w:rPr>
          <w:rFonts w:asciiTheme="majorHAnsi" w:hAnsiTheme="majorHAnsi"/>
        </w:rPr>
        <w:t xml:space="preserve"> The possible fault combinations are calculated</w:t>
      </w:r>
      <w:r w:rsidR="00021135">
        <w:rPr>
          <w:rFonts w:asciiTheme="majorHAnsi" w:hAnsiTheme="majorHAnsi"/>
        </w:rPr>
        <w:t xml:space="preserve"> based on the top level probability threshold and independence between faults.</w:t>
      </w:r>
      <w:r>
        <w:rPr>
          <w:rFonts w:asciiTheme="majorHAnsi" w:hAnsiTheme="majorHAnsi"/>
        </w:rPr>
        <w:t xml:space="preserve"> If these possible faults are active and the top level </w:t>
      </w:r>
      <w:r>
        <w:rPr>
          <w:rFonts w:asciiTheme="majorHAnsi" w:hAnsiTheme="majorHAnsi"/>
        </w:rPr>
        <w:lastRenderedPageBreak/>
        <w:t xml:space="preserve">properties do not hold, then the model checker returns a counterexample for the user with </w:t>
      </w:r>
      <w:r w:rsidR="00A5162E">
        <w:rPr>
          <w:rFonts w:asciiTheme="majorHAnsi" w:hAnsiTheme="majorHAnsi"/>
        </w:rPr>
        <w:t>ONE</w:t>
      </w:r>
      <w:r>
        <w:rPr>
          <w:rFonts w:asciiTheme="majorHAnsi" w:hAnsiTheme="majorHAnsi"/>
        </w:rPr>
        <w:t xml:space="preserve"> of these possible fault combinations. </w:t>
      </w:r>
    </w:p>
    <w:p w14:paraId="40AA85B9" w14:textId="77777777" w:rsidR="00262973" w:rsidRPr="00262973" w:rsidRDefault="00262973" w:rsidP="00262973">
      <w:pPr>
        <w:pStyle w:val="ListParagraph"/>
        <w:numPr>
          <w:ilvl w:val="0"/>
          <w:numId w:val="10"/>
        </w:numPr>
        <w:rPr>
          <w:rFonts w:asciiTheme="majorHAnsi" w:hAnsiTheme="majorHAnsi"/>
        </w:rPr>
      </w:pPr>
      <w:r>
        <w:rPr>
          <w:rFonts w:asciiTheme="majorHAnsi" w:hAnsiTheme="majorHAnsi"/>
        </w:rPr>
        <w:t>The user can run compositional analysis on the model with the given probability threshold</w:t>
      </w:r>
      <w:r w:rsidR="00021135">
        <w:rPr>
          <w:rFonts w:asciiTheme="majorHAnsi" w:hAnsiTheme="majorHAnsi"/>
        </w:rPr>
        <w:t xml:space="preserve"> by specifying </w:t>
      </w:r>
      <w:r w:rsidR="00C57893">
        <w:rPr>
          <w:rFonts w:asciiTheme="majorHAnsi" w:hAnsiTheme="majorHAnsi"/>
        </w:rPr>
        <w:t>the probabilistic</w:t>
      </w:r>
      <w:r w:rsidR="00021135">
        <w:rPr>
          <w:rFonts w:asciiTheme="majorHAnsi" w:hAnsiTheme="majorHAnsi"/>
        </w:rPr>
        <w:t xml:space="preserve"> analysis statement in the model and select “Generate Minimal Cutsets”.</w:t>
      </w:r>
      <w:r>
        <w:rPr>
          <w:rFonts w:asciiTheme="majorHAnsi" w:hAnsiTheme="majorHAnsi"/>
        </w:rPr>
        <w:t xml:space="preserve"> In this case, ALL </w:t>
      </w:r>
      <w:r w:rsidR="00A661D8">
        <w:rPr>
          <w:rFonts w:asciiTheme="majorHAnsi" w:hAnsiTheme="majorHAnsi"/>
        </w:rPr>
        <w:t>minimal cut sets</w:t>
      </w:r>
      <w:r>
        <w:rPr>
          <w:rFonts w:asciiTheme="majorHAnsi" w:hAnsiTheme="majorHAnsi"/>
        </w:rPr>
        <w:t xml:space="preserve"> that </w:t>
      </w:r>
      <w:r w:rsidR="00A661D8">
        <w:rPr>
          <w:rFonts w:asciiTheme="majorHAnsi" w:hAnsiTheme="majorHAnsi"/>
        </w:rPr>
        <w:t xml:space="preserve">can violate </w:t>
      </w:r>
      <w:r>
        <w:rPr>
          <w:rFonts w:asciiTheme="majorHAnsi" w:hAnsiTheme="majorHAnsi"/>
        </w:rPr>
        <w:t xml:space="preserve">the top level property </w:t>
      </w:r>
      <w:r w:rsidRPr="00A5162E">
        <w:rPr>
          <w:rFonts w:asciiTheme="majorHAnsi" w:hAnsiTheme="majorHAnsi"/>
        </w:rPr>
        <w:t>within</w:t>
      </w:r>
      <w:r>
        <w:rPr>
          <w:rFonts w:asciiTheme="majorHAnsi" w:hAnsiTheme="majorHAnsi"/>
          <w:i/>
        </w:rPr>
        <w:t xml:space="preserve"> </w:t>
      </w:r>
      <w:r>
        <w:rPr>
          <w:rFonts w:asciiTheme="majorHAnsi" w:hAnsiTheme="majorHAnsi"/>
        </w:rPr>
        <w:t xml:space="preserve">this threshold are provided to the user. </w:t>
      </w:r>
    </w:p>
    <w:p w14:paraId="68D8DCDA" w14:textId="77777777" w:rsidR="00262973" w:rsidRDefault="00262973" w:rsidP="0096017D"/>
    <w:p w14:paraId="629D7E72" w14:textId="77777777" w:rsidR="00065EE6" w:rsidRDefault="00065EE6" w:rsidP="00065EE6">
      <w:pPr>
        <w:rPr>
          <w:rFonts w:asciiTheme="majorHAnsi" w:hAnsiTheme="majorHAnsi"/>
        </w:rPr>
      </w:pPr>
      <w:r>
        <w:rPr>
          <w:rFonts w:asciiTheme="majorHAnsi" w:hAnsiTheme="majorHAnsi"/>
        </w:rPr>
        <w:t>In all of these cases,</w:t>
      </w:r>
      <w:r w:rsidR="00284EAE" w:rsidRPr="00284EAE">
        <w:rPr>
          <w:rFonts w:asciiTheme="majorHAnsi" w:hAnsiTheme="majorHAnsi"/>
        </w:rPr>
        <w:t xml:space="preserve"> </w:t>
      </w:r>
      <w:r w:rsidR="00284EAE">
        <w:rPr>
          <w:rFonts w:asciiTheme="majorHAnsi" w:hAnsiTheme="majorHAnsi"/>
        </w:rPr>
        <w:t>the properties need to be verified valid in</w:t>
      </w:r>
      <w:r>
        <w:rPr>
          <w:rFonts w:asciiTheme="majorHAnsi" w:hAnsiTheme="majorHAnsi"/>
        </w:rPr>
        <w:t xml:space="preserve"> the nominal model </w:t>
      </w:r>
      <w:r w:rsidR="00284EAE">
        <w:rPr>
          <w:rFonts w:asciiTheme="majorHAnsi" w:hAnsiTheme="majorHAnsi"/>
        </w:rPr>
        <w:t>first</w:t>
      </w:r>
      <w:r>
        <w:rPr>
          <w:rFonts w:asciiTheme="majorHAnsi" w:hAnsiTheme="majorHAnsi"/>
        </w:rPr>
        <w:t xml:space="preserve">. If it does not, the results from the fault analysis will </w:t>
      </w:r>
      <w:r w:rsidR="00284EAE">
        <w:rPr>
          <w:rFonts w:asciiTheme="majorHAnsi" w:hAnsiTheme="majorHAnsi"/>
        </w:rPr>
        <w:t>return the empty set for “Generate Minimal Cutsets”</w:t>
      </w:r>
      <w:r>
        <w:rPr>
          <w:rFonts w:asciiTheme="majorHAnsi" w:hAnsiTheme="majorHAnsi"/>
        </w:rPr>
        <w:t xml:space="preserve">. </w:t>
      </w:r>
    </w:p>
    <w:p w14:paraId="4F08C0CB" w14:textId="77777777" w:rsidR="00A5162E" w:rsidRDefault="00A5162E" w:rsidP="00065EE6">
      <w:pPr>
        <w:rPr>
          <w:rFonts w:asciiTheme="majorHAnsi" w:hAnsiTheme="majorHAnsi"/>
        </w:rPr>
      </w:pPr>
    </w:p>
    <w:p w14:paraId="1DD8FC5F" w14:textId="77777777" w:rsidR="00A5162E" w:rsidRPr="008E724D" w:rsidRDefault="00A5162E" w:rsidP="00065EE6">
      <w:pPr>
        <w:rPr>
          <w:rFonts w:asciiTheme="majorHAnsi" w:hAnsiTheme="majorHAnsi"/>
        </w:rPr>
      </w:pPr>
      <w:r>
        <w:rPr>
          <w:rFonts w:asciiTheme="majorHAnsi" w:hAnsiTheme="majorHAnsi"/>
        </w:rPr>
        <w:t xml:space="preserve">For more information on running the various types of analysis, we refer readers to Section </w:t>
      </w:r>
      <w:r>
        <w:rPr>
          <w:rFonts w:asciiTheme="majorHAnsi" w:hAnsiTheme="majorHAnsi"/>
        </w:rPr>
        <w:fldChar w:fldCharType="begin"/>
      </w:r>
      <w:r>
        <w:rPr>
          <w:rFonts w:asciiTheme="majorHAnsi" w:hAnsiTheme="majorHAnsi"/>
        </w:rPr>
        <w:instrText xml:space="preserve"> REF _Ref18579563 \r \h </w:instrText>
      </w:r>
      <w:r>
        <w:rPr>
          <w:rFonts w:asciiTheme="majorHAnsi" w:hAnsiTheme="majorHAnsi"/>
        </w:rPr>
      </w:r>
      <w:r>
        <w:rPr>
          <w:rFonts w:asciiTheme="majorHAnsi" w:hAnsiTheme="majorHAnsi"/>
        </w:rPr>
        <w:fldChar w:fldCharType="separate"/>
      </w:r>
      <w:r>
        <w:rPr>
          <w:rFonts w:asciiTheme="majorHAnsi" w:hAnsiTheme="majorHAnsi"/>
        </w:rPr>
        <w:t>7</w:t>
      </w:r>
      <w:r>
        <w:rPr>
          <w:rFonts w:asciiTheme="majorHAnsi" w:hAnsiTheme="majorHAnsi"/>
        </w:rPr>
        <w:fldChar w:fldCharType="end"/>
      </w:r>
      <w:r>
        <w:rPr>
          <w:rFonts w:asciiTheme="majorHAnsi" w:hAnsiTheme="majorHAnsi"/>
        </w:rPr>
        <w:t xml:space="preserve">. This section details specific examples (available in the GitHub repository) and goes through the steps for all forms of analysis and how to </w:t>
      </w:r>
      <w:r w:rsidR="003B2624">
        <w:rPr>
          <w:rFonts w:asciiTheme="majorHAnsi" w:hAnsiTheme="majorHAnsi"/>
        </w:rPr>
        <w:t xml:space="preserve">interpret </w:t>
      </w:r>
      <w:r>
        <w:rPr>
          <w:rFonts w:asciiTheme="majorHAnsi" w:hAnsiTheme="majorHAnsi"/>
        </w:rPr>
        <w:t xml:space="preserve">the results. </w:t>
      </w:r>
    </w:p>
    <w:p w14:paraId="28568D13" w14:textId="77777777" w:rsidR="00065EE6" w:rsidRDefault="00065EE6" w:rsidP="0096017D"/>
    <w:p w14:paraId="1B6ECD19" w14:textId="77777777" w:rsidR="00A521C5" w:rsidRDefault="00A521C5" w:rsidP="00A521C5">
      <w:pPr>
        <w:pStyle w:val="Heading3"/>
      </w:pPr>
      <w:bookmarkStart w:id="107" w:name="_Ref18580357"/>
      <w:bookmarkStart w:id="108" w:name="_Toc20738081"/>
      <w:r>
        <w:t>Fault Activation Statement</w:t>
      </w:r>
      <w:bookmarkEnd w:id="107"/>
      <w:bookmarkEnd w:id="108"/>
    </w:p>
    <w:p w14:paraId="04BEFE98" w14:textId="078BD995" w:rsidR="00A521C5" w:rsidRPr="00BA476C" w:rsidRDefault="00FD74AF" w:rsidP="00BA476C">
      <w:pPr>
        <w:pStyle w:val="NormalWeb"/>
        <w:spacing w:before="0" w:beforeAutospacing="0" w:after="0" w:afterAutospacing="0"/>
        <w:rPr>
          <w:rFonts w:asciiTheme="majorHAnsi" w:hAnsiTheme="majorHAnsi" w:cstheme="majorHAnsi"/>
        </w:rPr>
      </w:pPr>
      <w:r>
        <w:rPr>
          <w:rFonts w:asciiTheme="majorHAnsi" w:hAnsiTheme="majorHAnsi" w:cstheme="majorHAnsi"/>
        </w:rPr>
        <w:t>The capability to specify whether or not a fault is activated can be done in Safety Annex through the use of a fault statement</w:t>
      </w:r>
      <w:r w:rsidR="00BA476C" w:rsidRPr="00BA476C">
        <w:rPr>
          <w:rFonts w:asciiTheme="majorHAnsi" w:hAnsiTheme="majorHAnsi" w:cstheme="majorHAnsi"/>
        </w:rPr>
        <w:t xml:space="preserve">. </w:t>
      </w:r>
      <w:r>
        <w:rPr>
          <w:rFonts w:asciiTheme="majorHAnsi" w:hAnsiTheme="majorHAnsi" w:cstheme="majorHAnsi"/>
        </w:rPr>
        <w:t>First, u</w:t>
      </w:r>
      <w:r w:rsidR="00BA476C" w:rsidRPr="00BA476C">
        <w:rPr>
          <w:rFonts w:asciiTheme="majorHAnsi" w:hAnsiTheme="majorHAnsi" w:cstheme="majorHAnsi"/>
        </w:rPr>
        <w:t xml:space="preserve">sers </w:t>
      </w:r>
      <w:r>
        <w:rPr>
          <w:rFonts w:asciiTheme="majorHAnsi" w:hAnsiTheme="majorHAnsi" w:cstheme="majorHAnsi"/>
        </w:rPr>
        <w:t>need to</w:t>
      </w:r>
      <w:r w:rsidR="00BA476C" w:rsidRPr="00BA476C">
        <w:rPr>
          <w:rFonts w:asciiTheme="majorHAnsi" w:hAnsiTheme="majorHAnsi" w:cstheme="majorHAnsi"/>
        </w:rPr>
        <w:t xml:space="preserve"> declare boolean</w:t>
      </w:r>
      <w:r w:rsidR="00BA476C" w:rsidRPr="00BA476C">
        <w:rPr>
          <w:rFonts w:asciiTheme="majorHAnsi" w:hAnsiTheme="majorHAnsi" w:cstheme="majorHAnsi"/>
          <w:i/>
        </w:rPr>
        <w:t xml:space="preserve"> eq</w:t>
      </w:r>
      <w:r w:rsidR="00BA476C" w:rsidRPr="00BA476C">
        <w:rPr>
          <w:rFonts w:asciiTheme="majorHAnsi" w:hAnsiTheme="majorHAnsi" w:cstheme="majorHAnsi"/>
        </w:rPr>
        <w:t xml:space="preserve"> variables in the AGREE annex of the AADL </w:t>
      </w:r>
      <w:r w:rsidR="000002F1">
        <w:rPr>
          <w:rFonts w:asciiTheme="majorHAnsi" w:hAnsiTheme="majorHAnsi" w:cstheme="majorHAnsi"/>
        </w:rPr>
        <w:t>component</w:t>
      </w:r>
      <w:r w:rsidR="00BA476C" w:rsidRPr="00BA476C">
        <w:rPr>
          <w:rFonts w:asciiTheme="majorHAnsi" w:hAnsiTheme="majorHAnsi" w:cstheme="majorHAnsi"/>
        </w:rPr>
        <w:t xml:space="preserve"> </w:t>
      </w:r>
      <w:r w:rsidR="000002F1">
        <w:rPr>
          <w:rFonts w:asciiTheme="majorHAnsi" w:hAnsiTheme="majorHAnsi" w:cstheme="majorHAnsi"/>
        </w:rPr>
        <w:t xml:space="preserve">type or implementation at the “top level” of the analysis. In other words, if analysis is being run from </w:t>
      </w:r>
      <w:r w:rsidR="000002F1" w:rsidRPr="000002F1">
        <w:rPr>
          <w:rFonts w:asciiTheme="majorHAnsi" w:hAnsiTheme="majorHAnsi" w:cstheme="majorHAnsi"/>
          <w:i/>
        </w:rPr>
        <w:t>compA.impl</w:t>
      </w:r>
      <w:r w:rsidR="000002F1">
        <w:rPr>
          <w:rFonts w:asciiTheme="majorHAnsi" w:hAnsiTheme="majorHAnsi" w:cstheme="majorHAnsi"/>
        </w:rPr>
        <w:t xml:space="preserve">, then the eq variables need to be defined in either </w:t>
      </w:r>
      <w:r w:rsidR="000002F1" w:rsidRPr="000002F1">
        <w:rPr>
          <w:rFonts w:asciiTheme="majorHAnsi" w:hAnsiTheme="majorHAnsi" w:cstheme="majorHAnsi"/>
          <w:i/>
        </w:rPr>
        <w:t>compA</w:t>
      </w:r>
      <w:r w:rsidR="000002F1">
        <w:rPr>
          <w:rFonts w:asciiTheme="majorHAnsi" w:hAnsiTheme="majorHAnsi" w:cstheme="majorHAnsi"/>
        </w:rPr>
        <w:t xml:space="preserve"> (type) AGREE annex or in </w:t>
      </w:r>
      <w:r w:rsidR="000002F1" w:rsidRPr="000002F1">
        <w:rPr>
          <w:rFonts w:asciiTheme="majorHAnsi" w:hAnsiTheme="majorHAnsi" w:cstheme="majorHAnsi"/>
          <w:i/>
        </w:rPr>
        <w:t>compA.impl</w:t>
      </w:r>
      <w:r w:rsidR="000002F1">
        <w:rPr>
          <w:rFonts w:asciiTheme="majorHAnsi" w:hAnsiTheme="majorHAnsi" w:cstheme="majorHAnsi"/>
        </w:rPr>
        <w:t xml:space="preserve"> (implementation) AGREE annex. </w:t>
      </w:r>
    </w:p>
    <w:p w14:paraId="2E39BDC6" w14:textId="77777777" w:rsidR="0054406F" w:rsidRDefault="0054406F" w:rsidP="00A521C5">
      <w:pPr>
        <w:rPr>
          <w:rFonts w:asciiTheme="majorHAnsi" w:hAnsiTheme="majorHAnsi" w:cstheme="majorHAnsi"/>
        </w:rPr>
      </w:pPr>
    </w:p>
    <w:p w14:paraId="78322360" w14:textId="77777777" w:rsidR="0054406F" w:rsidRPr="00A521C5" w:rsidRDefault="00245541" w:rsidP="00A521C5">
      <w:pPr>
        <w:rPr>
          <w:rFonts w:asciiTheme="majorHAnsi" w:hAnsiTheme="majorHAnsi" w:cstheme="majorHAnsi"/>
        </w:rPr>
      </w:pPr>
      <w:r>
        <w:rPr>
          <w:rFonts w:asciiTheme="majorHAnsi" w:hAnsiTheme="majorHAnsi" w:cstheme="majorHAnsi"/>
        </w:rPr>
        <w:pict w14:anchorId="33AE2998">
          <v:shape id="_x0000_i1028" type="#_x0000_t75" style="width:121.5pt;height:18pt">
            <v:imagedata r:id="rId25" o:title="Capture"/>
          </v:shape>
        </w:pict>
      </w:r>
    </w:p>
    <w:p w14:paraId="368420E6" w14:textId="77777777" w:rsidR="00A521C5" w:rsidRDefault="00A521C5" w:rsidP="0096017D"/>
    <w:p w14:paraId="05EED753" w14:textId="54E5AA9D" w:rsidR="0054406F" w:rsidRDefault="0016477A" w:rsidP="0096017D">
      <w:pPr>
        <w:rPr>
          <w:rFonts w:asciiTheme="majorHAnsi" w:hAnsiTheme="majorHAnsi" w:cstheme="majorHAnsi"/>
        </w:rPr>
      </w:pPr>
      <w:r w:rsidRPr="00BA476C">
        <w:rPr>
          <w:rFonts w:asciiTheme="majorHAnsi" w:eastAsia="Times New Roman" w:hAnsiTheme="majorHAnsi" w:cstheme="majorHAnsi"/>
          <w:color w:val="auto"/>
        </w:rPr>
        <w:t xml:space="preserve">Users can then assign the activation status of specific faults to those </w:t>
      </w:r>
      <w:r w:rsidRPr="00BA476C">
        <w:rPr>
          <w:rFonts w:asciiTheme="majorHAnsi" w:eastAsia="Times New Roman" w:hAnsiTheme="majorHAnsi" w:cstheme="majorHAnsi"/>
          <w:i/>
          <w:color w:val="auto"/>
        </w:rPr>
        <w:t xml:space="preserve">eq </w:t>
      </w:r>
      <w:r w:rsidRPr="00BA476C">
        <w:rPr>
          <w:rFonts w:asciiTheme="majorHAnsi" w:eastAsia="Times New Roman" w:hAnsiTheme="majorHAnsi" w:cstheme="majorHAnsi"/>
          <w:color w:val="auto"/>
        </w:rPr>
        <w:t>variables in Safety Annex of the AADL system implementation</w:t>
      </w:r>
      <w:r w:rsidR="00FD74AF">
        <w:rPr>
          <w:rFonts w:asciiTheme="majorHAnsi" w:eastAsia="Times New Roman" w:hAnsiTheme="majorHAnsi" w:cstheme="majorHAnsi"/>
          <w:color w:val="auto"/>
        </w:rPr>
        <w:t xml:space="preserve"> where the AGREE verification applies</w:t>
      </w:r>
      <w:r w:rsidR="00CF36D9">
        <w:rPr>
          <w:rFonts w:asciiTheme="majorHAnsi" w:eastAsia="Times New Roman" w:hAnsiTheme="majorHAnsi" w:cstheme="majorHAnsi"/>
          <w:color w:val="auto"/>
        </w:rPr>
        <w:t xml:space="preserve">. </w:t>
      </w:r>
      <w:r w:rsidR="00810CA5">
        <w:rPr>
          <w:rFonts w:asciiTheme="majorHAnsi" w:eastAsia="Times New Roman" w:hAnsiTheme="majorHAnsi" w:cstheme="majorHAnsi"/>
          <w:color w:val="auto"/>
        </w:rPr>
        <w:t xml:space="preserve">As per the example in the previous paragraph, this corresponds to </w:t>
      </w:r>
      <w:r w:rsidR="00810CA5">
        <w:rPr>
          <w:rFonts w:asciiTheme="majorHAnsi" w:eastAsia="Times New Roman" w:hAnsiTheme="majorHAnsi" w:cstheme="majorHAnsi"/>
          <w:i/>
          <w:color w:val="auto"/>
        </w:rPr>
        <w:t xml:space="preserve">compA.impl </w:t>
      </w:r>
      <w:r w:rsidR="00810CA5">
        <w:rPr>
          <w:rFonts w:asciiTheme="majorHAnsi" w:eastAsia="Times New Roman" w:hAnsiTheme="majorHAnsi" w:cstheme="majorHAnsi"/>
          <w:color w:val="auto"/>
        </w:rPr>
        <w:t>Safety Annex.</w:t>
      </w:r>
      <w:r>
        <w:rPr>
          <w:rFonts w:asciiTheme="majorHAnsi" w:eastAsia="Times New Roman" w:hAnsiTheme="majorHAnsi" w:cstheme="majorHAnsi"/>
          <w:color w:val="auto"/>
        </w:rPr>
        <w:t xml:space="preserve"> </w:t>
      </w:r>
      <w:r w:rsidR="0054406F">
        <w:rPr>
          <w:rFonts w:asciiTheme="majorHAnsi" w:hAnsiTheme="majorHAnsi" w:cstheme="majorHAnsi"/>
        </w:rPr>
        <w:t>The fault activation statement is located in the Safet</w:t>
      </w:r>
      <w:r>
        <w:rPr>
          <w:rFonts w:asciiTheme="majorHAnsi" w:hAnsiTheme="majorHAnsi" w:cstheme="majorHAnsi"/>
        </w:rPr>
        <w:t>y Annex of this implementation:</w:t>
      </w:r>
    </w:p>
    <w:p w14:paraId="36C72E5F" w14:textId="77777777" w:rsidR="0054406F" w:rsidRDefault="0054406F" w:rsidP="0096017D">
      <w:pPr>
        <w:rPr>
          <w:rFonts w:asciiTheme="majorHAnsi" w:hAnsiTheme="majorHAnsi" w:cstheme="majorHAnsi"/>
        </w:rPr>
      </w:pPr>
    </w:p>
    <w:p w14:paraId="124AB43A" w14:textId="77777777" w:rsidR="0054406F" w:rsidRDefault="00245541" w:rsidP="0096017D">
      <w:pPr>
        <w:rPr>
          <w:rFonts w:asciiTheme="majorHAnsi" w:hAnsiTheme="majorHAnsi" w:cstheme="majorHAnsi"/>
        </w:rPr>
      </w:pPr>
      <w:r>
        <w:rPr>
          <w:rFonts w:asciiTheme="majorHAnsi" w:hAnsiTheme="majorHAnsi" w:cstheme="majorHAnsi"/>
        </w:rPr>
        <w:pict w14:anchorId="3B7E750D">
          <v:shape id="_x0000_i1029" type="#_x0000_t75" style="width:362pt;height:18.5pt">
            <v:imagedata r:id="rId26" o:title="Capture"/>
          </v:shape>
        </w:pict>
      </w:r>
    </w:p>
    <w:p w14:paraId="56F0D402" w14:textId="77777777" w:rsidR="0054406F" w:rsidRDefault="0054406F" w:rsidP="0096017D">
      <w:pPr>
        <w:rPr>
          <w:rFonts w:asciiTheme="majorHAnsi" w:hAnsiTheme="majorHAnsi" w:cstheme="majorHAnsi"/>
        </w:rPr>
      </w:pPr>
    </w:p>
    <w:p w14:paraId="700240BE" w14:textId="5C8FCD6F" w:rsidR="0054406F" w:rsidRDefault="005A5525" w:rsidP="005A5525">
      <w:pPr>
        <w:rPr>
          <w:rFonts w:asciiTheme="majorHAnsi" w:hAnsiTheme="majorHAnsi" w:cstheme="majorHAnsi"/>
        </w:rPr>
      </w:pPr>
      <w:r>
        <w:rPr>
          <w:rFonts w:asciiTheme="majorHAnsi" w:hAnsiTheme="majorHAnsi" w:cstheme="majorHAnsi"/>
        </w:rPr>
        <w:t>It refers to the fault name (e.g., “Asym_Fail_Any_PID_To_Any_Val” as defined in the following fault definition) and the name of the component instance in the AADL system implementation (e.g., “node1”) where the fault is defined in that component.</w:t>
      </w:r>
    </w:p>
    <w:p w14:paraId="13C8FE75" w14:textId="5B37AE90" w:rsidR="000A2061" w:rsidRDefault="000A2061" w:rsidP="005A5525">
      <w:pPr>
        <w:rPr>
          <w:rFonts w:asciiTheme="majorHAnsi" w:hAnsiTheme="majorHAnsi" w:cstheme="majorHAnsi"/>
        </w:rPr>
      </w:pPr>
    </w:p>
    <w:p w14:paraId="0230ADBF" w14:textId="77777777" w:rsidR="000A2061" w:rsidRDefault="000A2061" w:rsidP="005A5525">
      <w:pPr>
        <w:rPr>
          <w:rFonts w:asciiTheme="majorHAnsi" w:hAnsiTheme="majorHAnsi" w:cstheme="majorHAnsi"/>
        </w:rPr>
      </w:pPr>
    </w:p>
    <w:p w14:paraId="217AA812" w14:textId="77777777" w:rsidR="005A5525" w:rsidRDefault="005A5525" w:rsidP="005A5525">
      <w:pPr>
        <w:rPr>
          <w:rFonts w:asciiTheme="majorHAnsi" w:hAnsiTheme="majorHAnsi" w:cstheme="majorHAnsi"/>
        </w:rPr>
      </w:pPr>
    </w:p>
    <w:p w14:paraId="798E7581" w14:textId="77777777" w:rsidR="005A5525" w:rsidRDefault="005A5525" w:rsidP="005A5525">
      <w:pPr>
        <w:rPr>
          <w:rFonts w:asciiTheme="majorHAnsi" w:hAnsiTheme="majorHAnsi" w:cstheme="majorHAnsi"/>
        </w:rPr>
      </w:pPr>
    </w:p>
    <w:p w14:paraId="785EA50C" w14:textId="4E060256" w:rsidR="000A2061" w:rsidRDefault="000A2061" w:rsidP="000A20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Asym_Fail_Any_PI</w:t>
      </w:r>
      <w:r w:rsidR="00962099">
        <w:rPr>
          <w:rFonts w:ascii="Consolas" w:hAnsi="Consolas" w:cs="Consolas"/>
          <w:sz w:val="18"/>
          <w:szCs w:val="18"/>
        </w:rPr>
        <w:t>D</w:t>
      </w:r>
      <w:r>
        <w:rPr>
          <w:rFonts w:ascii="Consolas" w:hAnsi="Consolas" w:cs="Consolas"/>
          <w:sz w:val="18"/>
          <w:szCs w:val="18"/>
        </w:rPr>
        <w:t>_To_Any_Val</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Node output is 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EAA6632" w14:textId="29787190" w:rsidR="000A2061" w:rsidRDefault="000A2061" w:rsidP="000A20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 xml:space="preserve">    Common_Faults</w:t>
      </w:r>
      <w:r>
        <w:rPr>
          <w:rFonts w:ascii="Consolas" w:hAnsi="Consolas" w:cs="Consolas"/>
          <w:b/>
          <w:bCs/>
          <w:color w:val="7F0055"/>
          <w:sz w:val="18"/>
          <w:szCs w:val="18"/>
        </w:rPr>
        <w:t>::</w:t>
      </w:r>
      <w:r>
        <w:rPr>
          <w:rFonts w:ascii="Consolas" w:hAnsi="Consolas" w:cs="Consolas"/>
          <w:sz w:val="18"/>
          <w:szCs w:val="18"/>
        </w:rPr>
        <w:t>fail_any_PID_to_any_value</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2A1F5572" w14:textId="6CB8F1D0" w:rsidR="000A2061" w:rsidRDefault="000A2061" w:rsidP="000A2061">
      <w:pPr>
        <w:ind w:firstLine="720"/>
        <w:rPr>
          <w:rFonts w:ascii="Consolas" w:hAnsi="Consolas" w:cs="Consolas"/>
          <w:b/>
          <w:bCs/>
          <w:color w:val="7F0055"/>
          <w:sz w:val="18"/>
          <w:szCs w:val="18"/>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pid1</w:t>
      </w:r>
      <w:r>
        <w:rPr>
          <w:rFonts w:ascii="Consolas" w:hAnsi="Consolas" w:cs="Consolas"/>
          <w:sz w:val="18"/>
          <w:szCs w:val="18"/>
        </w:rPr>
        <w:t>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7E7BAFF0" w14:textId="0AF22372" w:rsidR="000A2061" w:rsidRDefault="000A2061" w:rsidP="000A2061">
      <w:pPr>
        <w:ind w:left="720" w:firstLine="720"/>
        <w:rPr>
          <w:rFonts w:ascii="Consolas" w:hAnsi="Consolas" w:cs="Consolas"/>
          <w:b/>
          <w:bCs/>
          <w:color w:val="7F0055"/>
          <w:sz w:val="18"/>
          <w:szCs w:val="18"/>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pid2</w:t>
      </w:r>
      <w:r>
        <w:rPr>
          <w:rFonts w:ascii="Consolas" w:hAnsi="Consolas" w:cs="Consolas"/>
          <w:sz w:val="18"/>
          <w:szCs w:val="18"/>
        </w:rPr>
        <w:t>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45859C7A" w14:textId="38E0BCE0" w:rsidR="000A2061" w:rsidRDefault="000A2061" w:rsidP="000A2061">
      <w:pPr>
        <w:ind w:left="720" w:firstLine="720"/>
        <w:rPr>
          <w:rFonts w:ascii="Consolas" w:hAnsi="Consolas" w:cs="Consolas"/>
          <w:b/>
          <w:bCs/>
          <w:color w:val="7F0055"/>
          <w:sz w:val="18"/>
          <w:szCs w:val="18"/>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pid3</w:t>
      </w:r>
      <w:r>
        <w:rPr>
          <w:rFonts w:ascii="Consolas" w:hAnsi="Consolas" w:cs="Consolas"/>
          <w:sz w:val="18"/>
          <w:szCs w:val="18"/>
        </w:rPr>
        <w:t>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28DE1B21" w14:textId="0017962C" w:rsidR="000A2061" w:rsidRPr="001A2649" w:rsidRDefault="000A2061" w:rsidP="000A2061">
      <w:pPr>
        <w:ind w:left="720"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pid4</w:t>
      </w:r>
      <w:r>
        <w:rPr>
          <w:rFonts w:ascii="Consolas" w:hAnsi="Consolas" w:cs="Consolas"/>
          <w:sz w:val="18"/>
          <w:szCs w:val="18"/>
        </w:rPr>
        <w:t>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1134F3B0" w14:textId="77777777" w:rsidR="000A2061" w:rsidRDefault="000A2061" w:rsidP="000A20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Node_Out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58A33574" w14:textId="2C963CB2" w:rsidR="000A2061" w:rsidRDefault="000A2061" w:rsidP="000A20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pid1</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pid1</w:t>
      </w:r>
      <w:r>
        <w:rPr>
          <w:rFonts w:ascii="Consolas" w:hAnsi="Consolas" w:cs="Consolas"/>
          <w:sz w:val="18"/>
          <w:szCs w:val="18"/>
        </w:rPr>
        <w:t>_val</w:t>
      </w:r>
      <w:r>
        <w:rPr>
          <w:rFonts w:ascii="Consolas" w:hAnsi="Consolas" w:cs="Consolas"/>
          <w:sz w:val="18"/>
          <w:szCs w:val="18"/>
        </w:rPr>
        <w:t>,</w:t>
      </w:r>
    </w:p>
    <w:p w14:paraId="04C85A63" w14:textId="0B089E84" w:rsidR="000A2061" w:rsidRDefault="000A2061" w:rsidP="000A20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pid2</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pid2</w:t>
      </w:r>
      <w:r>
        <w:rPr>
          <w:rFonts w:ascii="Consolas" w:hAnsi="Consolas" w:cs="Consolas"/>
          <w:sz w:val="18"/>
          <w:szCs w:val="18"/>
        </w:rPr>
        <w:t>_val</w:t>
      </w:r>
      <w:r>
        <w:rPr>
          <w:rFonts w:ascii="Consolas" w:hAnsi="Consolas" w:cs="Consolas"/>
          <w:sz w:val="18"/>
          <w:szCs w:val="18"/>
        </w:rPr>
        <w:t>,</w:t>
      </w:r>
    </w:p>
    <w:p w14:paraId="0E107CF2" w14:textId="6F5B3A98" w:rsidR="000A2061" w:rsidRDefault="000A2061" w:rsidP="000A20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lastRenderedPageBreak/>
        <w:t>pid3</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pid3</w:t>
      </w:r>
      <w:r>
        <w:rPr>
          <w:rFonts w:ascii="Consolas" w:hAnsi="Consolas" w:cs="Consolas"/>
          <w:sz w:val="18"/>
          <w:szCs w:val="18"/>
        </w:rPr>
        <w:t>_val,</w:t>
      </w:r>
    </w:p>
    <w:p w14:paraId="0F1DC29F" w14:textId="63EACACF" w:rsidR="000A2061" w:rsidRPr="000F42EA" w:rsidRDefault="000A2061" w:rsidP="000A20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pid4</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pid4</w:t>
      </w:r>
      <w:r>
        <w:rPr>
          <w:rFonts w:ascii="Consolas" w:hAnsi="Consolas" w:cs="Consolas"/>
          <w:sz w:val="18"/>
          <w:szCs w:val="18"/>
        </w:rPr>
        <w:t>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66CC4CE" w14:textId="1F3360DF" w:rsidR="000A2061" w:rsidRPr="000F42EA" w:rsidRDefault="000A2061" w:rsidP="000A20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r>
        <w:rPr>
          <w:rFonts w:ascii="Consolas" w:hAnsi="Consolas" w:cs="Consolas"/>
          <w:sz w:val="18"/>
          <w:szCs w:val="18"/>
        </w:rPr>
        <w:t>Node_Out</w:t>
      </w:r>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5C70FF7" w14:textId="48B188E9" w:rsidR="000A2061" w:rsidRDefault="000A2061" w:rsidP="000A20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DDE3938" w14:textId="72A349BF" w:rsidR="000A2061" w:rsidRPr="000F42EA" w:rsidRDefault="000A2061" w:rsidP="000A20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2A5F3F3B" w14:textId="616057BB" w:rsidR="0054406F" w:rsidRPr="000A2061" w:rsidRDefault="000A2061" w:rsidP="000A20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230995B3" w14:textId="77777777" w:rsidR="0054406F" w:rsidRDefault="0054406F" w:rsidP="0096017D">
      <w:pPr>
        <w:rPr>
          <w:rFonts w:asciiTheme="majorHAnsi" w:hAnsiTheme="majorHAnsi" w:cstheme="majorHAnsi"/>
        </w:rPr>
      </w:pPr>
    </w:p>
    <w:p w14:paraId="41C0B0A5" w14:textId="77777777" w:rsidR="0081309B" w:rsidRDefault="0081309B" w:rsidP="0096017D">
      <w:pPr>
        <w:rPr>
          <w:rFonts w:asciiTheme="majorHAnsi" w:hAnsiTheme="majorHAnsi" w:cstheme="majorHAnsi"/>
        </w:rPr>
      </w:pPr>
      <w:r>
        <w:rPr>
          <w:rFonts w:asciiTheme="majorHAnsi" w:hAnsiTheme="majorHAnsi" w:cstheme="majorHAnsi"/>
        </w:rPr>
        <w:t xml:space="preserve">The value assigned to the eq statement is true if the fault is activated and false otherwise. </w:t>
      </w:r>
      <w:r w:rsidR="00E362F2">
        <w:rPr>
          <w:rFonts w:asciiTheme="majorHAnsi" w:hAnsiTheme="majorHAnsi" w:cstheme="majorHAnsi"/>
        </w:rPr>
        <w:t xml:space="preserve">Within the AGREE annex that holds these eq statements, they can be used within contracts. A good example of this can be found in the PID example of Section </w:t>
      </w:r>
      <w:r w:rsidR="00E362F2">
        <w:rPr>
          <w:rFonts w:asciiTheme="majorHAnsi" w:hAnsiTheme="majorHAnsi" w:cstheme="majorHAnsi"/>
        </w:rPr>
        <w:fldChar w:fldCharType="begin"/>
      </w:r>
      <w:r w:rsidR="00E362F2">
        <w:rPr>
          <w:rFonts w:asciiTheme="majorHAnsi" w:hAnsiTheme="majorHAnsi" w:cstheme="majorHAnsi"/>
        </w:rPr>
        <w:instrText xml:space="preserve"> REF _Ref18498736 \r \h </w:instrText>
      </w:r>
      <w:r w:rsidR="00E362F2">
        <w:rPr>
          <w:rFonts w:asciiTheme="majorHAnsi" w:hAnsiTheme="majorHAnsi" w:cstheme="majorHAnsi"/>
        </w:rPr>
      </w:r>
      <w:r w:rsidR="00E362F2">
        <w:rPr>
          <w:rFonts w:asciiTheme="majorHAnsi" w:hAnsiTheme="majorHAnsi" w:cstheme="majorHAnsi"/>
        </w:rPr>
        <w:fldChar w:fldCharType="separate"/>
      </w:r>
      <w:r w:rsidR="005A5525">
        <w:rPr>
          <w:rFonts w:asciiTheme="majorHAnsi" w:hAnsiTheme="majorHAnsi" w:cstheme="majorHAnsi"/>
        </w:rPr>
        <w:t>5.2.4</w:t>
      </w:r>
      <w:r w:rsidR="00E362F2">
        <w:rPr>
          <w:rFonts w:asciiTheme="majorHAnsi" w:hAnsiTheme="majorHAnsi" w:cstheme="majorHAnsi"/>
        </w:rPr>
        <w:fldChar w:fldCharType="end"/>
      </w:r>
      <w:r w:rsidR="00E362F2">
        <w:rPr>
          <w:rFonts w:asciiTheme="majorHAnsi" w:hAnsiTheme="majorHAnsi" w:cstheme="majorHAnsi"/>
        </w:rPr>
        <w:t xml:space="preserve">. </w:t>
      </w:r>
    </w:p>
    <w:p w14:paraId="184581C3" w14:textId="77777777" w:rsidR="005A5525" w:rsidRPr="0054406F" w:rsidRDefault="005A5525" w:rsidP="0096017D">
      <w:pPr>
        <w:rPr>
          <w:rFonts w:asciiTheme="majorHAnsi" w:hAnsiTheme="majorHAnsi" w:cstheme="majorHAnsi"/>
        </w:rPr>
      </w:pPr>
    </w:p>
    <w:p w14:paraId="3D8FC4D2" w14:textId="77777777" w:rsidR="00B55020" w:rsidRDefault="00B55020" w:rsidP="00B55020">
      <w:pPr>
        <w:pStyle w:val="Heading3"/>
      </w:pPr>
      <w:bookmarkStart w:id="109" w:name="_Ref13568608"/>
      <w:bookmarkStart w:id="110" w:name="_Ref13568627"/>
      <w:bookmarkStart w:id="111" w:name="_Toc20738082"/>
      <w:r>
        <w:t>Hardware Fault Statement</w:t>
      </w:r>
      <w:bookmarkEnd w:id="109"/>
      <w:bookmarkEnd w:id="110"/>
      <w:bookmarkEnd w:id="111"/>
    </w:p>
    <w:p w14:paraId="4F7E81DB"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Failures in hardware (HW) components can trigger behavioral faults in the software (SW) or system (SYS) components that depend on them. For example, a CPU failure may trigger faulty behavior in threads bound to that CPU. In addition, a failure in one HW component may trigger failures in other HW components located nearby, such as cascading failure caused by a fire or water damage.</w:t>
      </w:r>
    </w:p>
    <w:p w14:paraId="43489908"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5323A604"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Faults propagate in AGREE as part of a system’s nominal behavior. This means that any propagation in the HW portion of an AADL model would have to be artificially modeled using data ports and AGREE behaviors in SW. This is less than ideal as there may not be concrete behaviors associated with HW components. In other words, faulty behaviors mainly manifest themselves on the SW/SYS components that depend on the hardware components.</w:t>
      </w:r>
    </w:p>
    <w:p w14:paraId="19A4C6B1"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6167229B" w14:textId="77777777" w:rsid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To better model faults at the system level dependent on HW fa</w:t>
      </w:r>
      <w:r w:rsidR="00EE28C0">
        <w:rPr>
          <w:rFonts w:asciiTheme="majorHAnsi" w:eastAsia="Times New Roman" w:hAnsiTheme="majorHAnsi" w:cs="Times New Roman"/>
          <w:color w:val="auto"/>
        </w:rPr>
        <w:t>ilures, we have introduced a</w:t>
      </w:r>
      <w:r w:rsidRPr="00C85AAA">
        <w:rPr>
          <w:rFonts w:asciiTheme="majorHAnsi" w:eastAsia="Times New Roman" w:hAnsiTheme="majorHAnsi" w:cs="Times New Roman"/>
          <w:color w:val="auto"/>
        </w:rPr>
        <w:t xml:space="preserve"> fault model element for HW components. In comparison to the basic fault statement, users are not specifying behavioral effects for the HW failures, nor data ports to apply the failure. An example of a model component fault declaration is shown in</w:t>
      </w:r>
      <w:r w:rsidR="003C664B" w:rsidRPr="003C664B">
        <w:rPr>
          <w:rFonts w:asciiTheme="majorHAnsi" w:eastAsia="Times New Roman" w:hAnsiTheme="majorHAnsi" w:cstheme="majorHAnsi"/>
          <w:color w:val="auto"/>
        </w:rPr>
        <w:t xml:space="preserve"> </w:t>
      </w:r>
      <w:r w:rsidR="003C664B" w:rsidRPr="003C664B">
        <w:rPr>
          <w:rFonts w:asciiTheme="majorHAnsi" w:eastAsia="Times New Roman" w:hAnsiTheme="majorHAnsi" w:cstheme="majorHAnsi"/>
          <w:color w:val="auto"/>
        </w:rPr>
        <w:fldChar w:fldCharType="begin"/>
      </w:r>
      <w:r w:rsidR="003C664B" w:rsidRPr="003C664B">
        <w:rPr>
          <w:rFonts w:asciiTheme="majorHAnsi" w:eastAsia="Times New Roman" w:hAnsiTheme="majorHAnsi" w:cstheme="majorHAnsi"/>
          <w:color w:val="auto"/>
        </w:rPr>
        <w:instrText xml:space="preserve"> REF _Ref509393185 \h </w:instrText>
      </w:r>
      <w:r w:rsidR="003C664B">
        <w:rPr>
          <w:rFonts w:asciiTheme="majorHAnsi" w:eastAsia="Times New Roman" w:hAnsiTheme="majorHAnsi" w:cstheme="majorHAnsi"/>
          <w:color w:val="auto"/>
        </w:rPr>
        <w:instrText xml:space="preserve"> \* MERGEFORMAT </w:instrText>
      </w:r>
      <w:r w:rsidR="003C664B" w:rsidRPr="003C664B">
        <w:rPr>
          <w:rFonts w:asciiTheme="majorHAnsi" w:eastAsia="Times New Roman" w:hAnsiTheme="majorHAnsi" w:cstheme="majorHAnsi"/>
          <w:color w:val="auto"/>
        </w:rPr>
      </w:r>
      <w:r w:rsidR="003C664B" w:rsidRPr="003C664B">
        <w:rPr>
          <w:rFonts w:asciiTheme="majorHAnsi" w:eastAsia="Times New Roman" w:hAnsiTheme="majorHAnsi" w:cstheme="majorHAnsi"/>
          <w:color w:val="auto"/>
        </w:rPr>
        <w:fldChar w:fldCharType="separate"/>
      </w:r>
      <w:r w:rsidR="00FF3034" w:rsidRPr="00FF3034">
        <w:rPr>
          <w:rFonts w:asciiTheme="majorHAnsi" w:hAnsiTheme="majorHAnsi" w:cstheme="majorHAnsi"/>
        </w:rPr>
        <w:t xml:space="preserve">Figure </w:t>
      </w:r>
      <w:r w:rsidR="00FF3034" w:rsidRPr="00FF3034">
        <w:rPr>
          <w:rFonts w:asciiTheme="majorHAnsi" w:hAnsiTheme="majorHAnsi" w:cstheme="majorHAnsi"/>
          <w:noProof/>
        </w:rPr>
        <w:t>22</w:t>
      </w:r>
      <w:r w:rsidR="003C664B" w:rsidRPr="003C664B">
        <w:rPr>
          <w:rFonts w:asciiTheme="majorHAnsi" w:eastAsia="Times New Roman" w:hAnsiTheme="majorHAnsi" w:cstheme="majorHAnsi"/>
          <w:color w:val="auto"/>
        </w:rPr>
        <w:fldChar w:fldCharType="end"/>
      </w:r>
      <w:r w:rsidRPr="00C85AAA">
        <w:rPr>
          <w:rFonts w:asciiTheme="majorHAnsi" w:eastAsia="Times New Roman" w:hAnsiTheme="majorHAnsi" w:cs="Times New Roman"/>
          <w:color w:val="auto"/>
        </w:rPr>
        <w:t>. This example is taken from the Wheel Brake System model</w:t>
      </w:r>
      <w:r w:rsidR="0050122A">
        <w:rPr>
          <w:rFonts w:asciiTheme="majorHAnsi" w:eastAsia="Times New Roman" w:hAnsiTheme="majorHAnsi" w:cs="Times New Roman"/>
          <w:color w:val="auto"/>
        </w:rPr>
        <w:t xml:space="preserve"> (WBS_arch4_v2)</w:t>
      </w:r>
      <w:r w:rsidRPr="00C85AAA">
        <w:rPr>
          <w:rFonts w:asciiTheme="majorHAnsi" w:eastAsia="Times New Roman" w:hAnsiTheme="majorHAnsi" w:cs="Times New Roman"/>
          <w:color w:val="auto"/>
        </w:rPr>
        <w:t xml:space="preserve"> found in </w:t>
      </w:r>
      <w:hyperlink r:id="rId27" w:history="1">
        <w:r w:rsidRPr="00C85AAA">
          <w:rPr>
            <w:rStyle w:val="Hyperlink"/>
            <w:rFonts w:asciiTheme="majorHAnsi" w:eastAsia="Times New Roman" w:hAnsiTheme="majorHAnsi" w:cs="Times New Roman"/>
          </w:rPr>
          <w:t>https://github.com/loonwerks/AMASE/tree/develop/examples</w:t>
        </w:r>
      </w:hyperlink>
      <w:r w:rsidRPr="00C85AAA">
        <w:rPr>
          <w:rFonts w:asciiTheme="majorHAnsi" w:eastAsia="Times New Roman" w:hAnsiTheme="majorHAnsi" w:cs="Times New Roman"/>
          <w:color w:val="auto"/>
        </w:rPr>
        <w:t xml:space="preserve">. </w:t>
      </w:r>
      <w:r w:rsidR="003E39AB">
        <w:rPr>
          <w:rFonts w:asciiTheme="majorHAnsi" w:eastAsia="Times New Roman" w:hAnsiTheme="majorHAnsi" w:cs="Times New Roman"/>
          <w:color w:val="auto"/>
        </w:rPr>
        <w:t xml:space="preserve">The grammar for a hardware fault subcomponent is shown below. </w:t>
      </w:r>
    </w:p>
    <w:p w14:paraId="4CA777E3" w14:textId="77777777" w:rsidR="003E39AB" w:rsidRDefault="003E39AB" w:rsidP="00C85AAA">
      <w:pPr>
        <w:rPr>
          <w:rFonts w:asciiTheme="majorHAnsi" w:eastAsia="Times New Roman" w:hAnsiTheme="majorHAnsi" w:cs="Times New Roman"/>
          <w:color w:val="auto"/>
        </w:rPr>
      </w:pPr>
    </w:p>
    <w:p w14:paraId="4FAF28AA" w14:textId="77777777" w:rsidR="003E39AB" w:rsidRPr="00942C77" w:rsidRDefault="003E39AB" w:rsidP="003E39AB">
      <w:pPr>
        <w:rPr>
          <w:rFonts w:ascii="Consolas" w:eastAsia="Courier" w:hAnsi="Consolas" w:cs="Courier"/>
        </w:rPr>
      </w:pPr>
      <w:r w:rsidRPr="00942C77">
        <w:rPr>
          <w:rFonts w:ascii="Consolas" w:eastAsia="Courier" w:hAnsi="Consolas" w:cs="Courier"/>
          <w:color w:val="3C3C3C"/>
          <w:sz w:val="20"/>
          <w:szCs w:val="20"/>
        </w:rPr>
        <w:t xml:space="preserve">HWFaultSubcomponent:  </w:t>
      </w:r>
      <w:r w:rsidRPr="00942C77">
        <w:rPr>
          <w:rFonts w:ascii="Consolas" w:eastAsia="Courier" w:hAnsi="Consolas" w:cs="Courier"/>
          <w:color w:val="2A00FF"/>
          <w:sz w:val="20"/>
          <w:szCs w:val="20"/>
        </w:rPr>
        <w:t>'duration'</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0DB7DC80" w14:textId="77777777" w:rsidR="003E39AB" w:rsidRPr="00942C77" w:rsidRDefault="003E39AB" w:rsidP="003E39AB">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14:paraId="6192CCB3" w14:textId="77777777" w:rsidR="003E39AB" w:rsidRPr="00236F92" w:rsidRDefault="003E39AB" w:rsidP="003E39AB">
      <w:pPr>
        <w:rPr>
          <w:rFonts w:ascii="Consolas" w:eastAsia="Courier" w:hAnsi="Consolas" w:cs="Courier"/>
          <w:lang w:val="fr-FR"/>
        </w:rPr>
      </w:pPr>
      <w:r w:rsidRPr="00942C77">
        <w:rPr>
          <w:rFonts w:ascii="Consolas" w:eastAsia="Courier" w:hAnsi="Consolas" w:cs="Courier"/>
          <w:color w:val="2A00FF"/>
          <w:sz w:val="20"/>
          <w:szCs w:val="20"/>
        </w:rPr>
        <w:t xml:space="preserve">                 </w:t>
      </w:r>
      <w:r w:rsidRPr="00B422D4">
        <w:rPr>
          <w:rFonts w:ascii="Consolas" w:eastAsia="Courier" w:hAnsi="Consolas" w:cs="Courier"/>
          <w:color w:val="auto"/>
          <w:sz w:val="20"/>
          <w:szCs w:val="20"/>
          <w:lang w:val="fr-FR"/>
        </w:rPr>
        <w:t>|</w:t>
      </w:r>
      <w:r w:rsidRPr="00236F92">
        <w:rPr>
          <w:rFonts w:ascii="Consolas" w:eastAsia="Courier" w:hAnsi="Consolas" w:cs="Courier"/>
          <w:color w:val="2A00FF"/>
          <w:sz w:val="20"/>
          <w:szCs w:val="20"/>
          <w:lang w:val="fr-FR"/>
        </w:rPr>
        <w:t xml:space="preserve">    'propagate_type'</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PropagationTypeConstraint</w:t>
      </w:r>
      <w:r w:rsidRPr="00236F92">
        <w:rPr>
          <w:rFonts w:ascii="Consolas" w:eastAsia="Courier" w:hAnsi="Consolas" w:cs="Courier"/>
          <w:color w:val="2A00FF"/>
          <w:sz w:val="20"/>
          <w:szCs w:val="20"/>
          <w:lang w:val="fr-FR"/>
        </w:rPr>
        <w:t xml:space="preserve"> ';'</w:t>
      </w:r>
      <w:r w:rsidRPr="00236F92">
        <w:rPr>
          <w:rFonts w:ascii="Consolas" w:eastAsia="Courier" w:hAnsi="Consolas" w:cs="Courier"/>
          <w:color w:val="3C3C3C"/>
          <w:sz w:val="20"/>
          <w:szCs w:val="20"/>
          <w:lang w:val="fr-FR"/>
        </w:rPr>
        <w:t xml:space="preserve"> </w:t>
      </w:r>
    </w:p>
    <w:p w14:paraId="57C3E3B1" w14:textId="77777777" w:rsidR="003E39AB" w:rsidRPr="003E39AB" w:rsidRDefault="003E39AB" w:rsidP="00C85AAA">
      <w:pPr>
        <w:rPr>
          <w:rFonts w:asciiTheme="majorHAnsi" w:eastAsia="Times New Roman" w:hAnsiTheme="majorHAnsi" w:cs="Times New Roman"/>
          <w:color w:val="auto"/>
          <w:lang w:val="fr-FR"/>
        </w:rPr>
      </w:pPr>
    </w:p>
    <w:p w14:paraId="1102D006" w14:textId="77777777" w:rsidR="00C85AAA" w:rsidRPr="00C85AAA" w:rsidRDefault="00C85AAA" w:rsidP="00C85AAA">
      <w:pPr>
        <w:rPr>
          <w:rFonts w:asciiTheme="majorHAnsi" w:eastAsia="Times New Roman" w:hAnsiTheme="majorHAnsi" w:cs="Times New Roman"/>
          <w:color w:val="auto"/>
        </w:rPr>
      </w:pPr>
    </w:p>
    <w:p w14:paraId="33F33E09" w14:textId="77777777" w:rsidR="00C85AAA" w:rsidRP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 xml:space="preserve">The example shows the failure of a hardware valve component. </w:t>
      </w:r>
    </w:p>
    <w:p w14:paraId="159FC088" w14:textId="77777777" w:rsidR="00C85AAA" w:rsidRDefault="00C85AAA" w:rsidP="00C85AAA">
      <w:pPr>
        <w:rPr>
          <w:rFonts w:ascii="Times New Roman" w:eastAsia="Times New Roman" w:hAnsi="Times New Roman" w:cs="Times New Roman"/>
          <w:color w:val="auto"/>
        </w:rPr>
      </w:pPr>
    </w:p>
    <w:p w14:paraId="2CA9CC0B" w14:textId="77777777" w:rsidR="00DF0B18" w:rsidRDefault="00C85AAA" w:rsidP="00DF0B18">
      <w:pPr>
        <w:keepNext/>
        <w:jc w:val="center"/>
      </w:pPr>
      <w:r>
        <w:rPr>
          <w:rFonts w:ascii="Times New Roman" w:eastAsia="Times New Roman" w:hAnsi="Times New Roman" w:cs="Times New Roman"/>
          <w:noProof/>
          <w:color w:val="auto"/>
        </w:rPr>
        <w:drawing>
          <wp:inline distT="0" distB="0" distL="0" distR="0" wp14:anchorId="45E46CD6" wp14:editId="67303AC3">
            <wp:extent cx="2771775" cy="628650"/>
            <wp:effectExtent l="0" t="0" r="9525" b="0"/>
            <wp:docPr id="25" name="Picture 25" descr="hw_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w_faul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1775" cy="628650"/>
                    </a:xfrm>
                    <a:prstGeom prst="rect">
                      <a:avLst/>
                    </a:prstGeom>
                    <a:noFill/>
                    <a:ln>
                      <a:noFill/>
                    </a:ln>
                  </pic:spPr>
                </pic:pic>
              </a:graphicData>
            </a:graphic>
          </wp:inline>
        </w:drawing>
      </w:r>
    </w:p>
    <w:p w14:paraId="0905830A" w14:textId="77777777" w:rsidR="00C85AAA" w:rsidRPr="00DF0B18" w:rsidRDefault="00DF0B18" w:rsidP="00DF0B18">
      <w:pPr>
        <w:pStyle w:val="Caption"/>
        <w:jc w:val="center"/>
        <w:rPr>
          <w:sz w:val="24"/>
          <w:szCs w:val="24"/>
        </w:rPr>
      </w:pPr>
      <w:bookmarkStart w:id="112" w:name="_Ref509393185"/>
      <w:bookmarkStart w:id="113" w:name="_Toc509494724"/>
      <w:bookmarkStart w:id="114" w:name="_Ref14865028"/>
      <w:bookmarkStart w:id="115" w:name="_Toc20738042"/>
      <w:r w:rsidRPr="00DF0B18">
        <w:rPr>
          <w:sz w:val="24"/>
          <w:szCs w:val="24"/>
        </w:rPr>
        <w:t xml:space="preserve">Figure </w:t>
      </w:r>
      <w:r w:rsidRPr="00DF0B18">
        <w:rPr>
          <w:sz w:val="24"/>
          <w:szCs w:val="24"/>
        </w:rPr>
        <w:fldChar w:fldCharType="begin"/>
      </w:r>
      <w:r w:rsidRPr="00DF0B18">
        <w:rPr>
          <w:sz w:val="24"/>
          <w:szCs w:val="24"/>
        </w:rPr>
        <w:instrText xml:space="preserve"> SEQ Figure \* ARABIC </w:instrText>
      </w:r>
      <w:r w:rsidRPr="00DF0B18">
        <w:rPr>
          <w:sz w:val="24"/>
          <w:szCs w:val="24"/>
        </w:rPr>
        <w:fldChar w:fldCharType="separate"/>
      </w:r>
      <w:r w:rsidR="003B79B4">
        <w:rPr>
          <w:noProof/>
          <w:sz w:val="24"/>
          <w:szCs w:val="24"/>
        </w:rPr>
        <w:t>22</w:t>
      </w:r>
      <w:r w:rsidRPr="00DF0B18">
        <w:rPr>
          <w:sz w:val="24"/>
          <w:szCs w:val="24"/>
        </w:rPr>
        <w:fldChar w:fldCharType="end"/>
      </w:r>
      <w:bookmarkEnd w:id="112"/>
      <w:r w:rsidRPr="00DF0B18">
        <w:rPr>
          <w:sz w:val="24"/>
          <w:szCs w:val="24"/>
        </w:rPr>
        <w:t>: Hardware Fault Statement</w:t>
      </w:r>
      <w:bookmarkEnd w:id="113"/>
      <w:bookmarkEnd w:id="114"/>
      <w:bookmarkEnd w:id="115"/>
    </w:p>
    <w:p w14:paraId="3380BD39" w14:textId="77777777" w:rsidR="0055626F" w:rsidRDefault="00685184" w:rsidP="00C85AAA">
      <w:pPr>
        <w:rPr>
          <w:rFonts w:asciiTheme="majorHAnsi" w:hAnsiTheme="majorHAnsi"/>
        </w:rPr>
      </w:pPr>
      <w:r>
        <w:rPr>
          <w:rFonts w:asciiTheme="majorHAnsi" w:hAnsiTheme="majorHAnsi"/>
        </w:rPr>
        <w:t xml:space="preserve">Users must </w:t>
      </w:r>
      <w:r w:rsidR="00C85AAA" w:rsidRPr="00C85AAA">
        <w:rPr>
          <w:rFonts w:asciiTheme="majorHAnsi" w:hAnsiTheme="majorHAnsi"/>
        </w:rPr>
        <w:t xml:space="preserve">specify fault dependencies outside of fault statements using propagation statements. For more information on propagation type statements, see section </w:t>
      </w:r>
      <w:r w:rsidR="00C85AAA" w:rsidRPr="00C85AAA">
        <w:rPr>
          <w:rFonts w:asciiTheme="majorHAnsi" w:hAnsiTheme="majorHAnsi"/>
        </w:rPr>
        <w:fldChar w:fldCharType="begin"/>
      </w:r>
      <w:r w:rsidR="00C85AAA" w:rsidRPr="00C85AAA">
        <w:rPr>
          <w:rFonts w:asciiTheme="majorHAnsi" w:hAnsiTheme="majorHAnsi"/>
        </w:rPr>
        <w:instrText xml:space="preserve"> REF _Ref509392770 \w \h </w:instrText>
      </w:r>
      <w:r w:rsidR="00C85AAA">
        <w:rPr>
          <w:rFonts w:asciiTheme="majorHAnsi" w:hAnsiTheme="majorHAnsi"/>
        </w:rPr>
        <w:instrText xml:space="preserve"> \* MERGEFORMAT </w:instrText>
      </w:r>
      <w:r w:rsidR="00C85AAA" w:rsidRPr="00C85AAA">
        <w:rPr>
          <w:rFonts w:asciiTheme="majorHAnsi" w:hAnsiTheme="majorHAnsi"/>
        </w:rPr>
      </w:r>
      <w:r w:rsidR="00C85AAA" w:rsidRPr="00C85AAA">
        <w:rPr>
          <w:rFonts w:asciiTheme="majorHAnsi" w:hAnsiTheme="majorHAnsi"/>
        </w:rPr>
        <w:fldChar w:fldCharType="separate"/>
      </w:r>
      <w:r w:rsidR="00C80097">
        <w:rPr>
          <w:rFonts w:asciiTheme="majorHAnsi" w:hAnsiTheme="majorHAnsi"/>
        </w:rPr>
        <w:t>3.4.1.5</w:t>
      </w:r>
      <w:r w:rsidR="00C85AAA" w:rsidRPr="00C85AAA">
        <w:rPr>
          <w:rFonts w:asciiTheme="majorHAnsi" w:hAnsiTheme="majorHAnsi"/>
        </w:rPr>
        <w:fldChar w:fldCharType="end"/>
      </w:r>
      <w:r w:rsidR="00C85AAA" w:rsidRPr="00C85AAA">
        <w:rPr>
          <w:rFonts w:asciiTheme="majorHAnsi" w:hAnsiTheme="majorHAnsi"/>
        </w:rPr>
        <w:t xml:space="preserve">. </w:t>
      </w:r>
    </w:p>
    <w:p w14:paraId="6CE7FC16" w14:textId="77777777" w:rsidR="00685184" w:rsidRDefault="00685184" w:rsidP="00C85AAA">
      <w:pPr>
        <w:rPr>
          <w:rFonts w:asciiTheme="majorHAnsi" w:hAnsiTheme="majorHAnsi"/>
        </w:rPr>
      </w:pPr>
    </w:p>
    <w:p w14:paraId="1ABEC3AB" w14:textId="77777777" w:rsidR="000D7D58" w:rsidRDefault="000D7D58" w:rsidP="000D7D58">
      <w:pPr>
        <w:rPr>
          <w:rFonts w:asciiTheme="majorHAnsi" w:hAnsiTheme="majorHAnsi"/>
        </w:rPr>
      </w:pPr>
      <w:r>
        <w:rPr>
          <w:rFonts w:asciiTheme="majorHAnsi" w:hAnsiTheme="majorHAnsi"/>
        </w:rPr>
        <w:t xml:space="preserve">Nested dependencies are not supported. As an example of this, assume the notation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oMath>
      <w:r>
        <w:rPr>
          <w:rFonts w:asciiTheme="majorHAnsi" w:hAnsiTheme="majorHAnsi"/>
        </w:rPr>
        <w:t xml:space="preserve"> means that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asciiTheme="majorHAnsi" w:hAnsiTheme="majorHAnsi"/>
        </w:rPr>
        <w:t xml:space="preserve"> is dependent on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asciiTheme="majorHAnsi" w:hAnsiTheme="majorHAnsi"/>
        </w:rPr>
        <w:t xml:space="preserve">. </w:t>
      </w:r>
    </w:p>
    <w:p w14:paraId="23652B59" w14:textId="77777777" w:rsidR="000D7D58" w:rsidRDefault="000D7D58" w:rsidP="000D7D58">
      <w:pPr>
        <w:rPr>
          <w:rFonts w:asciiTheme="majorHAnsi" w:hAnsiTheme="majorHAnsi"/>
        </w:rPr>
      </w:pPr>
    </w:p>
    <w:p w14:paraId="7B3CBFF5" w14:textId="77777777" w:rsidR="000D7D58" w:rsidRDefault="000D7D58" w:rsidP="000D7D58">
      <w:pPr>
        <w:rPr>
          <w:rFonts w:asciiTheme="majorHAnsi" w:hAnsiTheme="majorHAnsi"/>
        </w:rPr>
      </w:pPr>
      <w:r>
        <w:rPr>
          <w:rFonts w:asciiTheme="majorHAnsi" w:hAnsiTheme="majorHAnsi"/>
        </w:rPr>
        <w:t>The user cannot define the following:</w:t>
      </w:r>
    </w:p>
    <w:p w14:paraId="649D16E8" w14:textId="77777777" w:rsidR="000D7D58" w:rsidRPr="000D7D58" w:rsidRDefault="00245541"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oMath>
      </m:oMathPara>
    </w:p>
    <w:p w14:paraId="7984BAB0" w14:textId="77777777" w:rsidR="000D7D58" w:rsidRPr="000D7D58" w:rsidRDefault="00245541"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73FAEE2A" w14:textId="77777777" w:rsidR="000D7D58" w:rsidRDefault="000D7D58" w:rsidP="000D7D58">
      <w:pPr>
        <w:rPr>
          <w:rFonts w:asciiTheme="majorHAnsi" w:hAnsiTheme="majorHAnsi"/>
        </w:rPr>
      </w:pPr>
    </w:p>
    <w:p w14:paraId="7C8FC7C0" w14:textId="77777777" w:rsidR="000D7D58" w:rsidRDefault="000D7D58" w:rsidP="000D7D58">
      <w:pPr>
        <w:rPr>
          <w:rFonts w:asciiTheme="majorHAnsi" w:hAnsiTheme="majorHAnsi"/>
        </w:rPr>
      </w:pPr>
      <w:r>
        <w:rPr>
          <w:rFonts w:asciiTheme="majorHAnsi" w:hAnsiTheme="majorHAnsi"/>
        </w:rPr>
        <w:t>Instead, they should define in this case:</w:t>
      </w:r>
    </w:p>
    <w:p w14:paraId="32EF12C0" w14:textId="77777777" w:rsidR="000D7D58" w:rsidRPr="000D7D58" w:rsidRDefault="00245541" w:rsidP="00C85AAA">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18AF2F49" w14:textId="77777777" w:rsidR="000D7D58" w:rsidRDefault="000D7D58" w:rsidP="00C85AAA">
      <w:pPr>
        <w:rPr>
          <w:rFonts w:asciiTheme="majorHAnsi" w:hAnsiTheme="majorHAnsi"/>
        </w:rPr>
      </w:pPr>
    </w:p>
    <w:p w14:paraId="13B5CDB4" w14:textId="77777777" w:rsidR="00685184" w:rsidRDefault="00685184" w:rsidP="00C85AAA">
      <w:pPr>
        <w:rPr>
          <w:rFonts w:asciiTheme="majorHAnsi" w:hAnsiTheme="majorHAnsi" w:cstheme="majorHAnsi"/>
        </w:rPr>
      </w:pPr>
      <w:r>
        <w:rPr>
          <w:rFonts w:asciiTheme="majorHAnsi" w:hAnsiTheme="majorHAnsi"/>
        </w:rPr>
        <w:t xml:space="preserve">To summarize, the fault statement </w:t>
      </w:r>
      <w:r w:rsidRPr="00685184">
        <w:rPr>
          <w:rFonts w:asciiTheme="majorHAnsi" w:hAnsiTheme="majorHAnsi" w:cstheme="majorHAnsi"/>
        </w:rPr>
        <w:t>(</w:t>
      </w:r>
      <w:r w:rsidRPr="00685184">
        <w:rPr>
          <w:rFonts w:asciiTheme="majorHAnsi" w:hAnsiTheme="majorHAnsi" w:cstheme="majorHAnsi"/>
        </w:rPr>
        <w:fldChar w:fldCharType="begin"/>
      </w:r>
      <w:r w:rsidRPr="00685184">
        <w:rPr>
          <w:rFonts w:asciiTheme="majorHAnsi" w:hAnsiTheme="majorHAnsi" w:cstheme="majorHAnsi"/>
        </w:rPr>
        <w:instrText xml:space="preserve"> REF _Ref509393185 \h </w:instrText>
      </w:r>
      <w:r>
        <w:rPr>
          <w:rFonts w:asciiTheme="majorHAnsi" w:hAnsiTheme="majorHAnsi" w:cstheme="majorHAnsi"/>
        </w:rPr>
        <w:instrText xml:space="preserve"> \* MERGEFORMAT </w:instrText>
      </w:r>
      <w:r w:rsidRPr="00685184">
        <w:rPr>
          <w:rFonts w:asciiTheme="majorHAnsi" w:hAnsiTheme="majorHAnsi" w:cstheme="majorHAnsi"/>
        </w:rPr>
      </w:r>
      <w:r w:rsidRPr="00685184">
        <w:rPr>
          <w:rFonts w:asciiTheme="majorHAnsi" w:hAnsiTheme="majorHAnsi" w:cstheme="majorHAnsi"/>
        </w:rPr>
        <w:fldChar w:fldCharType="separate"/>
      </w:r>
      <w:r w:rsidRPr="00685184">
        <w:rPr>
          <w:rFonts w:asciiTheme="majorHAnsi" w:hAnsiTheme="majorHAnsi" w:cstheme="majorHAnsi"/>
        </w:rPr>
        <w:t xml:space="preserve">Figure </w:t>
      </w:r>
      <w:r w:rsidRPr="00685184">
        <w:rPr>
          <w:rFonts w:asciiTheme="majorHAnsi" w:hAnsiTheme="majorHAnsi" w:cstheme="majorHAnsi"/>
          <w:noProof/>
        </w:rPr>
        <w:t>22</w:t>
      </w:r>
      <w:r w:rsidRPr="00685184">
        <w:rPr>
          <w:rFonts w:asciiTheme="majorHAnsi" w:hAnsiTheme="majorHAnsi" w:cstheme="majorHAnsi"/>
        </w:rPr>
        <w:fldChar w:fldCharType="end"/>
      </w:r>
      <w:r>
        <w:rPr>
          <w:rFonts w:asciiTheme="majorHAnsi" w:hAnsiTheme="majorHAnsi" w:cstheme="majorHAnsi"/>
        </w:rPr>
        <w:t xml:space="preserve">) belongs in the source and </w:t>
      </w:r>
      <w:r w:rsidR="00C80097">
        <w:rPr>
          <w:rFonts w:asciiTheme="majorHAnsi" w:hAnsiTheme="majorHAnsi" w:cstheme="majorHAnsi"/>
        </w:rPr>
        <w:t>destination</w:t>
      </w:r>
      <w:r>
        <w:rPr>
          <w:rFonts w:asciiTheme="majorHAnsi" w:hAnsiTheme="majorHAnsi" w:cstheme="majorHAnsi"/>
        </w:rPr>
        <w:t xml:space="preserve"> components and defines the type of fault that occurs. The propagate-from statement (Section </w:t>
      </w:r>
      <w:r>
        <w:rPr>
          <w:rFonts w:asciiTheme="majorHAnsi" w:hAnsiTheme="majorHAnsi" w:cstheme="majorHAnsi"/>
        </w:rPr>
        <w:fldChar w:fldCharType="begin"/>
      </w:r>
      <w:r>
        <w:rPr>
          <w:rFonts w:asciiTheme="majorHAnsi" w:hAnsiTheme="majorHAnsi" w:cstheme="majorHAnsi"/>
        </w:rPr>
        <w:instrText xml:space="preserve"> REF _Ref14865092 \w \h </w:instrText>
      </w:r>
      <w:r>
        <w:rPr>
          <w:rFonts w:asciiTheme="majorHAnsi" w:hAnsiTheme="majorHAnsi" w:cstheme="majorHAnsi"/>
        </w:rPr>
      </w:r>
      <w:r>
        <w:rPr>
          <w:rFonts w:asciiTheme="majorHAnsi" w:hAnsiTheme="majorHAnsi" w:cstheme="majorHAnsi"/>
        </w:rPr>
        <w:fldChar w:fldCharType="separate"/>
      </w:r>
      <w:r w:rsidR="00D60DA1">
        <w:rPr>
          <w:rFonts w:asciiTheme="majorHAnsi" w:hAnsiTheme="majorHAnsi" w:cstheme="majorHAnsi"/>
        </w:rPr>
        <w:t>3.4.1.6</w:t>
      </w:r>
      <w:r>
        <w:rPr>
          <w:rFonts w:asciiTheme="majorHAnsi" w:hAnsiTheme="majorHAnsi" w:cstheme="majorHAnsi"/>
        </w:rPr>
        <w:fldChar w:fldCharType="end"/>
      </w:r>
      <w:r>
        <w:rPr>
          <w:rFonts w:asciiTheme="majorHAnsi" w:hAnsiTheme="majorHAnsi" w:cstheme="majorHAnsi"/>
        </w:rPr>
        <w:t xml:space="preserve">) is located in the </w:t>
      </w:r>
      <w:r w:rsidR="00D60DA1" w:rsidRPr="00BA476C">
        <w:rPr>
          <w:rFonts w:asciiTheme="majorHAnsi" w:eastAsia="Times New Roman" w:hAnsiTheme="majorHAnsi" w:cstheme="majorHAnsi"/>
          <w:color w:val="auto"/>
        </w:rPr>
        <w:t>AADL system implementation</w:t>
      </w:r>
      <w:r w:rsidR="00D60DA1">
        <w:rPr>
          <w:rFonts w:asciiTheme="majorHAnsi" w:eastAsia="Times New Roman" w:hAnsiTheme="majorHAnsi" w:cstheme="majorHAnsi"/>
          <w:color w:val="auto"/>
        </w:rPr>
        <w:t xml:space="preserve"> where the AGREE verification applies.</w:t>
      </w:r>
      <w:r w:rsidR="00D60DA1">
        <w:rPr>
          <w:rFonts w:asciiTheme="majorHAnsi" w:hAnsiTheme="majorHAnsi" w:cstheme="majorHAnsi"/>
        </w:rPr>
        <w:t xml:space="preserve"> </w:t>
      </w:r>
      <w:r>
        <w:rPr>
          <w:rFonts w:asciiTheme="majorHAnsi" w:hAnsiTheme="majorHAnsi" w:cstheme="majorHAnsi"/>
        </w:rPr>
        <w:t xml:space="preserve">This links these dependent faults and uses their information throughout the analysis. </w:t>
      </w:r>
    </w:p>
    <w:p w14:paraId="40A11F20" w14:textId="77777777" w:rsidR="000B3BF0" w:rsidRDefault="000B3BF0" w:rsidP="00C85AAA">
      <w:pPr>
        <w:rPr>
          <w:rFonts w:asciiTheme="majorHAnsi" w:hAnsiTheme="majorHAnsi" w:cstheme="majorHAnsi"/>
        </w:rPr>
      </w:pPr>
    </w:p>
    <w:p w14:paraId="0033D2F7" w14:textId="77777777" w:rsidR="000B3BF0" w:rsidRPr="000B3BF0" w:rsidRDefault="000B3BF0" w:rsidP="00C85AAA">
      <w:pPr>
        <w:rPr>
          <w:rFonts w:asciiTheme="majorHAnsi" w:hAnsiTheme="majorHAnsi" w:cstheme="majorHAnsi"/>
        </w:rPr>
      </w:pPr>
      <w:r>
        <w:rPr>
          <w:rFonts w:asciiTheme="majorHAnsi" w:hAnsiTheme="majorHAnsi" w:cstheme="majorHAnsi"/>
          <w:b/>
        </w:rPr>
        <w:t xml:space="preserve">Note: </w:t>
      </w:r>
      <w:r>
        <w:rPr>
          <w:rFonts w:asciiTheme="majorHAnsi" w:hAnsiTheme="majorHAnsi" w:cstheme="majorHAnsi"/>
        </w:rPr>
        <w:t xml:space="preserve">At the time of this current release, dependencies are only implemented while using </w:t>
      </w:r>
      <w:r>
        <w:rPr>
          <w:rFonts w:asciiTheme="majorHAnsi" w:hAnsiTheme="majorHAnsi" w:cstheme="majorHAnsi"/>
          <w:i/>
        </w:rPr>
        <w:t>Verify in the Presence of Faults</w:t>
      </w:r>
      <w:r>
        <w:rPr>
          <w:rFonts w:asciiTheme="majorHAnsi" w:hAnsiTheme="majorHAnsi" w:cstheme="majorHAnsi"/>
        </w:rPr>
        <w:t xml:space="preserve"> analysis. They are not used in the </w:t>
      </w:r>
      <w:r>
        <w:rPr>
          <w:rFonts w:asciiTheme="majorHAnsi" w:hAnsiTheme="majorHAnsi" w:cstheme="majorHAnsi"/>
          <w:i/>
        </w:rPr>
        <w:t xml:space="preserve">Generate Min Cut Set </w:t>
      </w:r>
      <w:r>
        <w:rPr>
          <w:rFonts w:asciiTheme="majorHAnsi" w:hAnsiTheme="majorHAnsi" w:cstheme="majorHAnsi"/>
        </w:rPr>
        <w:t xml:space="preserve">analysis. See Section </w:t>
      </w:r>
      <w:r>
        <w:rPr>
          <w:rFonts w:asciiTheme="majorHAnsi" w:hAnsiTheme="majorHAnsi" w:cstheme="majorHAnsi"/>
        </w:rPr>
        <w:fldChar w:fldCharType="begin"/>
      </w:r>
      <w:r>
        <w:rPr>
          <w:rFonts w:asciiTheme="majorHAnsi" w:hAnsiTheme="majorHAnsi" w:cstheme="majorHAnsi"/>
        </w:rPr>
        <w:instrText xml:space="preserve"> REF _Ref20377910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7.1.4</w:t>
      </w:r>
      <w:r>
        <w:rPr>
          <w:rFonts w:asciiTheme="majorHAnsi" w:hAnsiTheme="majorHAnsi" w:cstheme="majorHAnsi"/>
        </w:rPr>
        <w:fldChar w:fldCharType="end"/>
      </w:r>
      <w:r>
        <w:rPr>
          <w:rFonts w:asciiTheme="majorHAnsi" w:hAnsiTheme="majorHAnsi" w:cstheme="majorHAnsi"/>
        </w:rPr>
        <w:t xml:space="preserve"> for a discussion on the types of analysis available.</w:t>
      </w:r>
    </w:p>
    <w:p w14:paraId="5F30F404" w14:textId="77777777" w:rsidR="00901F1D" w:rsidRDefault="00901F1D" w:rsidP="00C85AAA">
      <w:pPr>
        <w:rPr>
          <w:rFonts w:asciiTheme="majorHAnsi" w:hAnsiTheme="majorHAnsi" w:cstheme="majorHAnsi"/>
        </w:rPr>
      </w:pPr>
    </w:p>
    <w:p w14:paraId="740E36B0" w14:textId="3468C495" w:rsidR="00901F1D" w:rsidRPr="00C85AAA" w:rsidRDefault="00901F1D" w:rsidP="00C85AAA">
      <w:pPr>
        <w:rPr>
          <w:rFonts w:asciiTheme="majorHAnsi" w:hAnsiTheme="majorHAnsi"/>
        </w:rPr>
      </w:pPr>
      <w:r>
        <w:rPr>
          <w:rFonts w:asciiTheme="majorHAnsi" w:hAnsiTheme="majorHAnsi" w:cstheme="majorHAnsi"/>
        </w:rPr>
        <w:t xml:space="preserve">For a simple example on dependent faults and propagations, see </w:t>
      </w:r>
      <w:r w:rsidRPr="004A7CAB">
        <w:rPr>
          <w:rFonts w:asciiTheme="majorHAnsi" w:hAnsiTheme="majorHAnsi" w:cstheme="majorHAnsi"/>
          <w:i/>
        </w:rPr>
        <w:t>HW_Fault_Propagation</w:t>
      </w:r>
      <w:r>
        <w:rPr>
          <w:rFonts w:asciiTheme="majorHAnsi" w:hAnsiTheme="majorHAnsi" w:cstheme="majorHAnsi"/>
        </w:rPr>
        <w:t xml:space="preserve"> example located in</w:t>
      </w:r>
      <w:r w:rsidR="008A71DB">
        <w:rPr>
          <w:rFonts w:asciiTheme="majorHAnsi" w:hAnsiTheme="majorHAnsi" w:cstheme="majorHAnsi"/>
        </w:rPr>
        <w:t xml:space="preserve"> GitHub</w:t>
      </w:r>
      <w:r w:rsidR="009C62CE">
        <w:rPr>
          <w:rFonts w:asciiTheme="majorHAnsi" w:hAnsiTheme="majorHAnsi" w:cstheme="majorHAnsi"/>
        </w:rPr>
        <w:t xml:space="preserve"> [3</w:t>
      </w:r>
      <w:r w:rsidR="00644860">
        <w:rPr>
          <w:rFonts w:asciiTheme="majorHAnsi" w:hAnsiTheme="majorHAnsi" w:cstheme="majorHAnsi"/>
        </w:rPr>
        <w:t>].</w:t>
      </w:r>
    </w:p>
    <w:p w14:paraId="6054E21D" w14:textId="77777777" w:rsidR="00C85AAA" w:rsidRDefault="00C85AAA" w:rsidP="00C85AAA"/>
    <w:p w14:paraId="33736D32" w14:textId="77777777" w:rsidR="0055626F" w:rsidRDefault="0055626F" w:rsidP="0055626F">
      <w:pPr>
        <w:pStyle w:val="Heading4"/>
      </w:pPr>
      <w:bookmarkStart w:id="116" w:name="_Toc20738083"/>
      <w:r>
        <w:t>Duration</w:t>
      </w:r>
      <w:r w:rsidR="00FD0727">
        <w:t>, Probability, and Propagation-Type Statements</w:t>
      </w:r>
      <w:bookmarkEnd w:id="116"/>
    </w:p>
    <w:p w14:paraId="6E30D7E6" w14:textId="77777777" w:rsidR="00627E33" w:rsidRPr="009E443B" w:rsidRDefault="00D25DFC" w:rsidP="00B55020">
      <w:pPr>
        <w:rPr>
          <w:rFonts w:asciiTheme="majorHAnsi" w:hAnsiTheme="majorHAnsi"/>
        </w:rPr>
      </w:pPr>
      <w:r>
        <w:rPr>
          <w:rFonts w:asciiTheme="majorHAnsi" w:hAnsiTheme="majorHAnsi"/>
        </w:rPr>
        <w:t>For the descriptions of the Duration, Probability, and Propagation-Type statements in Hardware Fault Statements</w:t>
      </w:r>
      <w:r w:rsidR="00FD0727">
        <w:rPr>
          <w:rFonts w:asciiTheme="majorHAnsi" w:hAnsiTheme="majorHAnsi"/>
        </w:rPr>
        <w:t xml:space="preserve">, please refer to sections </w:t>
      </w:r>
      <w:r w:rsidR="00FD0727">
        <w:rPr>
          <w:rFonts w:asciiTheme="majorHAnsi" w:hAnsiTheme="majorHAnsi"/>
        </w:rPr>
        <w:fldChar w:fldCharType="begin"/>
      </w:r>
      <w:r w:rsidR="00FD0727">
        <w:rPr>
          <w:rFonts w:asciiTheme="majorHAnsi" w:hAnsiTheme="majorHAnsi"/>
        </w:rPr>
        <w:instrText xml:space="preserve"> REF _Ref13575744 \r \h </w:instrText>
      </w:r>
      <w:r w:rsidR="00FD0727">
        <w:rPr>
          <w:rFonts w:asciiTheme="majorHAnsi" w:hAnsiTheme="majorHAnsi"/>
        </w:rPr>
      </w:r>
      <w:r w:rsidR="00FD0727">
        <w:rPr>
          <w:rFonts w:asciiTheme="majorHAnsi" w:hAnsiTheme="majorHAnsi"/>
        </w:rPr>
        <w:fldChar w:fldCharType="separate"/>
      </w:r>
      <w:r w:rsidR="00302E03">
        <w:rPr>
          <w:rFonts w:asciiTheme="majorHAnsi" w:hAnsiTheme="majorHAnsi"/>
        </w:rPr>
        <w:t>3.4.1.3</w:t>
      </w:r>
      <w:r w:rsidR="00FD0727">
        <w:rPr>
          <w:rFonts w:asciiTheme="majorHAnsi" w:hAnsiTheme="majorHAnsi"/>
        </w:rPr>
        <w:fldChar w:fldCharType="end"/>
      </w:r>
      <w:r w:rsidR="00FD0727">
        <w:rPr>
          <w:rFonts w:asciiTheme="majorHAnsi" w:hAnsiTheme="majorHAnsi"/>
        </w:rPr>
        <w:t xml:space="preserve">, </w:t>
      </w:r>
      <w:r w:rsidR="007A2847">
        <w:rPr>
          <w:rFonts w:asciiTheme="majorHAnsi" w:hAnsiTheme="majorHAnsi"/>
        </w:rPr>
        <w:fldChar w:fldCharType="begin"/>
      </w:r>
      <w:r w:rsidR="007A2847">
        <w:rPr>
          <w:rFonts w:asciiTheme="majorHAnsi" w:hAnsiTheme="majorHAnsi"/>
        </w:rPr>
        <w:instrText xml:space="preserve"> REF _Ref13575723 \r \h </w:instrText>
      </w:r>
      <w:r w:rsidR="007A2847">
        <w:rPr>
          <w:rFonts w:asciiTheme="majorHAnsi" w:hAnsiTheme="majorHAnsi"/>
        </w:rPr>
      </w:r>
      <w:r w:rsidR="007A2847">
        <w:rPr>
          <w:rFonts w:asciiTheme="majorHAnsi" w:hAnsiTheme="majorHAnsi"/>
        </w:rPr>
        <w:fldChar w:fldCharType="separate"/>
      </w:r>
      <w:r w:rsidR="00302E03">
        <w:rPr>
          <w:rFonts w:asciiTheme="majorHAnsi" w:hAnsiTheme="majorHAnsi"/>
        </w:rPr>
        <w:t>3.4.1.4</w:t>
      </w:r>
      <w:r w:rsidR="007A2847">
        <w:rPr>
          <w:rFonts w:asciiTheme="majorHAnsi" w:hAnsiTheme="majorHAnsi"/>
        </w:rPr>
        <w:fldChar w:fldCharType="end"/>
      </w:r>
      <w:r w:rsidR="007A2847">
        <w:rPr>
          <w:rFonts w:asciiTheme="majorHAnsi" w:hAnsiTheme="majorHAnsi"/>
        </w:rPr>
        <w:t xml:space="preserve">, </w:t>
      </w:r>
      <w:r w:rsidR="00FD0727">
        <w:rPr>
          <w:rFonts w:asciiTheme="majorHAnsi" w:hAnsiTheme="majorHAnsi"/>
        </w:rPr>
        <w:t xml:space="preserve">and </w:t>
      </w:r>
      <w:r w:rsidR="00FD0727">
        <w:rPr>
          <w:rFonts w:asciiTheme="majorHAnsi" w:hAnsiTheme="majorHAnsi"/>
        </w:rPr>
        <w:fldChar w:fldCharType="begin"/>
      </w:r>
      <w:r w:rsidR="00FD0727">
        <w:rPr>
          <w:rFonts w:asciiTheme="majorHAnsi" w:hAnsiTheme="majorHAnsi"/>
        </w:rPr>
        <w:instrText xml:space="preserve"> REF _Ref13575755 \r \h </w:instrText>
      </w:r>
      <w:r w:rsidR="00FD0727">
        <w:rPr>
          <w:rFonts w:asciiTheme="majorHAnsi" w:hAnsiTheme="majorHAnsi"/>
        </w:rPr>
      </w:r>
      <w:r w:rsidR="00FD0727">
        <w:rPr>
          <w:rFonts w:asciiTheme="majorHAnsi" w:hAnsiTheme="majorHAnsi"/>
        </w:rPr>
        <w:fldChar w:fldCharType="separate"/>
      </w:r>
      <w:r w:rsidR="00302E03">
        <w:rPr>
          <w:rFonts w:asciiTheme="majorHAnsi" w:hAnsiTheme="majorHAnsi"/>
        </w:rPr>
        <w:t>3.4.1.5</w:t>
      </w:r>
      <w:r w:rsidR="00FD0727">
        <w:rPr>
          <w:rFonts w:asciiTheme="majorHAnsi" w:hAnsiTheme="majorHAnsi"/>
        </w:rPr>
        <w:fldChar w:fldCharType="end"/>
      </w:r>
      <w:r w:rsidR="00FD0727">
        <w:rPr>
          <w:rFonts w:asciiTheme="majorHAnsi" w:hAnsiTheme="majorHAnsi"/>
        </w:rPr>
        <w:t>. The syntax and explanations are i</w:t>
      </w:r>
      <w:r w:rsidR="00AA1DCB">
        <w:rPr>
          <w:rFonts w:asciiTheme="majorHAnsi" w:hAnsiTheme="majorHAnsi"/>
        </w:rPr>
        <w:t>dentical in both independent and dependent faults</w:t>
      </w:r>
      <w:r w:rsidR="00FD0727">
        <w:rPr>
          <w:rFonts w:asciiTheme="majorHAnsi" w:hAnsiTheme="majorHAnsi"/>
        </w:rPr>
        <w:t xml:space="preserve">. </w:t>
      </w:r>
    </w:p>
    <w:p w14:paraId="62D7905C" w14:textId="77777777" w:rsidR="00191832" w:rsidRDefault="00D40279" w:rsidP="00D40279">
      <w:pPr>
        <w:pStyle w:val="Heading1"/>
      </w:pPr>
      <w:bookmarkStart w:id="117" w:name="_Ref20635796"/>
      <w:bookmarkStart w:id="118" w:name="_Toc20738084"/>
      <w:r>
        <w:t>Library and Custom Made Fault Nodes</w:t>
      </w:r>
      <w:bookmarkEnd w:id="117"/>
      <w:bookmarkEnd w:id="118"/>
    </w:p>
    <w:p w14:paraId="02C9F25E" w14:textId="77777777" w:rsidR="00D40279" w:rsidRDefault="00D40279" w:rsidP="00D40279">
      <w:pPr>
        <w:rPr>
          <w:rFonts w:asciiTheme="majorHAnsi" w:hAnsiTheme="majorHAnsi" w:cstheme="majorHAnsi"/>
        </w:rPr>
      </w:pPr>
      <w:r>
        <w:rPr>
          <w:rFonts w:asciiTheme="majorHAnsi" w:hAnsiTheme="majorHAnsi" w:cstheme="majorHAnsi"/>
        </w:rPr>
        <w:t xml:space="preserve">A library of fault nodes is available </w:t>
      </w:r>
      <w:r w:rsidR="007C2C0A">
        <w:rPr>
          <w:rFonts w:asciiTheme="majorHAnsi" w:hAnsiTheme="majorHAnsi" w:cstheme="majorHAnsi"/>
        </w:rPr>
        <w:t xml:space="preserve">in this </w:t>
      </w:r>
      <w:r w:rsidR="007C2C0A" w:rsidRPr="007C2C0A">
        <w:rPr>
          <w:rFonts w:asciiTheme="majorHAnsi" w:hAnsiTheme="majorHAnsi" w:cstheme="majorHAnsi"/>
        </w:rPr>
        <w:t>document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7C2C0A" w:rsidRPr="007C2C0A">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w:t>
      </w:r>
      <w:r w:rsidR="007C2C0A">
        <w:rPr>
          <w:rFonts w:asciiTheme="majorHAnsi" w:hAnsiTheme="majorHAnsi" w:cstheme="majorHAnsi"/>
        </w:rPr>
        <w:t xml:space="preserve"> </w:t>
      </w:r>
      <w:r>
        <w:rPr>
          <w:rFonts w:asciiTheme="majorHAnsi" w:hAnsiTheme="majorHAnsi" w:cstheme="majorHAnsi"/>
        </w:rPr>
        <w:t xml:space="preserve">These include commonly used fault definitions for integer, real, and Boolean types such as </w:t>
      </w:r>
      <w:r>
        <w:rPr>
          <w:rFonts w:asciiTheme="majorHAnsi" w:hAnsiTheme="majorHAnsi" w:cstheme="majorHAnsi"/>
          <w:i/>
        </w:rPr>
        <w:t>inverted</w:t>
      </w:r>
      <w:r>
        <w:rPr>
          <w:rFonts w:asciiTheme="majorHAnsi" w:hAnsiTheme="majorHAnsi" w:cstheme="majorHAnsi"/>
          <w:i/>
        </w:rPr>
        <w:softHyphen/>
        <w:t>_fail</w:t>
      </w:r>
      <w:r>
        <w:rPr>
          <w:rFonts w:asciiTheme="majorHAnsi" w:hAnsiTheme="majorHAnsi" w:cstheme="majorHAnsi"/>
        </w:rPr>
        <w:t xml:space="preserve"> for Boolean and </w:t>
      </w:r>
      <w:r>
        <w:rPr>
          <w:rFonts w:asciiTheme="majorHAnsi" w:hAnsiTheme="majorHAnsi" w:cstheme="majorHAnsi"/>
          <w:i/>
        </w:rPr>
        <w:t>stuck_at_zero</w:t>
      </w:r>
      <w:r>
        <w:rPr>
          <w:rFonts w:asciiTheme="majorHAnsi" w:hAnsiTheme="majorHAnsi" w:cstheme="majorHAnsi"/>
        </w:rPr>
        <w:t xml:space="preserve"> for integer and real. A description of the fault nodes </w:t>
      </w:r>
      <w:r w:rsidR="009B7A3C">
        <w:rPr>
          <w:rFonts w:asciiTheme="majorHAnsi" w:hAnsiTheme="majorHAnsi" w:cstheme="majorHAnsi"/>
        </w:rPr>
        <w:t>is</w:t>
      </w:r>
      <w:r>
        <w:rPr>
          <w:rFonts w:asciiTheme="majorHAnsi" w:hAnsiTheme="majorHAnsi" w:cstheme="majorHAnsi"/>
        </w:rPr>
        <w:t xml:space="preserve"> provided here for your convenience and more information can be found i</w:t>
      </w:r>
      <w:r w:rsidR="00302E03">
        <w:rPr>
          <w:rFonts w:asciiTheme="majorHAnsi" w:hAnsiTheme="majorHAnsi" w:cstheme="majorHAnsi"/>
        </w:rPr>
        <w:t>n the AGREE Users Guide Section under</w:t>
      </w:r>
      <w:r>
        <w:rPr>
          <w:rFonts w:asciiTheme="majorHAnsi" w:hAnsiTheme="majorHAnsi" w:cstheme="majorHAnsi"/>
        </w:rPr>
        <w:t xml:space="preserve"> Node Definitions</w:t>
      </w:r>
      <w:r w:rsidR="00302E03">
        <w:rPr>
          <w:rFonts w:asciiTheme="majorHAnsi" w:hAnsiTheme="majorHAnsi" w:cstheme="majorHAnsi"/>
        </w:rPr>
        <w:t xml:space="preserve"> [1]</w:t>
      </w:r>
      <w:r>
        <w:rPr>
          <w:rFonts w:asciiTheme="majorHAnsi" w:hAnsiTheme="majorHAnsi" w:cstheme="majorHAnsi"/>
        </w:rPr>
        <w:t xml:space="preserve">. </w:t>
      </w:r>
    </w:p>
    <w:p w14:paraId="1863A491" w14:textId="77777777" w:rsidR="009B7A3C" w:rsidRDefault="009B7A3C" w:rsidP="00D40279">
      <w:pPr>
        <w:rPr>
          <w:rFonts w:asciiTheme="majorHAnsi" w:hAnsiTheme="majorHAnsi" w:cstheme="majorHAnsi"/>
        </w:rPr>
      </w:pPr>
    </w:p>
    <w:p w14:paraId="41AD0CCB" w14:textId="77777777" w:rsidR="001D2FF3" w:rsidRDefault="009B7A3C" w:rsidP="00D40279">
      <w:pPr>
        <w:rPr>
          <w:rFonts w:asciiTheme="majorHAnsi" w:hAnsiTheme="majorHAnsi" w:cstheme="majorHAnsi"/>
        </w:rPr>
      </w:pPr>
      <w:r>
        <w:rPr>
          <w:rFonts w:asciiTheme="majorHAnsi" w:hAnsiTheme="majorHAnsi" w:cstheme="majorHAnsi"/>
        </w:rPr>
        <w:t xml:space="preserve">To use this library of commonly used fault node definitions, </w:t>
      </w:r>
      <w:r w:rsidR="007C2C0A">
        <w:rPr>
          <w:rFonts w:asciiTheme="majorHAnsi" w:hAnsiTheme="majorHAnsi" w:cstheme="majorHAnsi"/>
        </w:rPr>
        <w:t xml:space="preserve">follow the directions found </w:t>
      </w:r>
      <w:r w:rsidR="007C2C0A" w:rsidRPr="007C2C0A">
        <w:rPr>
          <w:rFonts w:asciiTheme="majorHAnsi" w:hAnsiTheme="majorHAnsi" w:cstheme="majorHAnsi"/>
        </w:rPr>
        <w:t xml:space="preserve">in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7C2C0A" w:rsidRPr="007C2C0A">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 xml:space="preserve"> </w:t>
      </w:r>
      <w:r w:rsidRPr="007C2C0A">
        <w:rPr>
          <w:rFonts w:asciiTheme="majorHAnsi" w:hAnsiTheme="majorHAnsi" w:cstheme="majorHAnsi"/>
        </w:rPr>
        <w:t>and</w:t>
      </w:r>
      <w:r>
        <w:rPr>
          <w:rFonts w:asciiTheme="majorHAnsi" w:hAnsiTheme="majorHAnsi" w:cstheme="majorHAnsi"/>
        </w:rPr>
        <w:t xml:space="preserve"> place in your Osate project directory. This can be referred to within said project. </w:t>
      </w:r>
    </w:p>
    <w:p w14:paraId="26D0A87B" w14:textId="77777777" w:rsidR="00D40279" w:rsidRDefault="00D40279" w:rsidP="00D40279">
      <w:pPr>
        <w:rPr>
          <w:rFonts w:asciiTheme="majorHAnsi" w:hAnsiTheme="majorHAnsi" w:cstheme="majorHAnsi"/>
        </w:rPr>
      </w:pPr>
    </w:p>
    <w:p w14:paraId="2DDC3D44" w14:textId="77777777" w:rsidR="00D40279" w:rsidRDefault="00D40279" w:rsidP="00D40279">
      <w:pPr>
        <w:rPr>
          <w:rFonts w:asciiTheme="majorHAnsi" w:hAnsiTheme="majorHAnsi" w:cstheme="majorHAnsi"/>
        </w:rPr>
      </w:pPr>
      <w:r>
        <w:rPr>
          <w:rFonts w:asciiTheme="majorHAnsi" w:hAnsiTheme="majorHAnsi" w:cstheme="majorHAnsi"/>
        </w:rPr>
        <w:t>A basic fault node is shown below:</w:t>
      </w:r>
    </w:p>
    <w:p w14:paraId="75273796" w14:textId="77777777" w:rsidR="009B7A3C" w:rsidRDefault="009B7A3C" w:rsidP="00D40279">
      <w:pPr>
        <w:rPr>
          <w:rFonts w:asciiTheme="majorHAnsi" w:hAnsiTheme="majorHAnsi" w:cstheme="majorHAnsi"/>
        </w:rPr>
      </w:pPr>
    </w:p>
    <w:p w14:paraId="7C8C662E" w14:textId="77777777" w:rsidR="00D40279" w:rsidRDefault="00245541" w:rsidP="00D40279">
      <w:pPr>
        <w:rPr>
          <w:rFonts w:asciiTheme="majorHAnsi" w:hAnsiTheme="majorHAnsi" w:cstheme="majorHAnsi"/>
        </w:rPr>
      </w:pPr>
      <w:r>
        <w:rPr>
          <w:rFonts w:asciiTheme="majorHAnsi" w:hAnsiTheme="majorHAnsi" w:cstheme="majorHAnsi"/>
        </w:rPr>
        <w:lastRenderedPageBreak/>
        <w:pict w14:anchorId="6B5690FF">
          <v:shape id="_x0000_i1031" type="#_x0000_t75" style="width:387pt;height:53.5pt">
            <v:imagedata r:id="rId29" o:title="Capture"/>
          </v:shape>
        </w:pict>
      </w:r>
    </w:p>
    <w:p w14:paraId="3138FA1C" w14:textId="77777777" w:rsidR="009B7A3C" w:rsidRDefault="009B7A3C" w:rsidP="00D40279">
      <w:pPr>
        <w:rPr>
          <w:rFonts w:asciiTheme="majorHAnsi" w:hAnsiTheme="majorHAnsi" w:cstheme="majorHAnsi"/>
        </w:rPr>
      </w:pPr>
    </w:p>
    <w:p w14:paraId="71DFC056" w14:textId="77777777" w:rsidR="00D40279" w:rsidRDefault="00D40279" w:rsidP="00D40279">
      <w:pPr>
        <w:rPr>
          <w:rFonts w:asciiTheme="majorHAnsi" w:hAnsiTheme="majorHAnsi" w:cstheme="majorHAnsi"/>
        </w:rPr>
      </w:pPr>
      <w:r>
        <w:rPr>
          <w:rFonts w:asciiTheme="majorHAnsi" w:hAnsiTheme="majorHAnsi" w:cstheme="majorHAnsi"/>
        </w:rPr>
        <w:t xml:space="preserve">The node name is “fail_to_zero” and the parameters are </w:t>
      </w:r>
      <w:r>
        <w:rPr>
          <w:rFonts w:asciiTheme="majorHAnsi" w:hAnsiTheme="majorHAnsi" w:cstheme="majorHAnsi"/>
          <w:i/>
        </w:rPr>
        <w:t xml:space="preserve">val_in </w:t>
      </w:r>
      <w:r>
        <w:rPr>
          <w:rFonts w:asciiTheme="majorHAnsi" w:hAnsiTheme="majorHAnsi" w:cstheme="majorHAnsi"/>
        </w:rPr>
        <w:t xml:space="preserve">and </w:t>
      </w:r>
      <w:r>
        <w:rPr>
          <w:rFonts w:asciiTheme="majorHAnsi" w:hAnsiTheme="majorHAnsi" w:cstheme="majorHAnsi"/>
          <w:i/>
        </w:rPr>
        <w:t>trigger</w:t>
      </w:r>
      <w:r>
        <w:rPr>
          <w:rFonts w:asciiTheme="majorHAnsi" w:hAnsiTheme="majorHAnsi" w:cstheme="majorHAnsi"/>
        </w:rPr>
        <w:t xml:space="preserve"> with types int and bool respectively. For the fault node definitions, the last parameter must always be </w:t>
      </w:r>
      <w:r>
        <w:rPr>
          <w:rFonts w:asciiTheme="majorHAnsi" w:hAnsiTheme="majorHAnsi" w:cstheme="majorHAnsi"/>
          <w:i/>
        </w:rPr>
        <w:t>trigger</w:t>
      </w:r>
      <w:r>
        <w:rPr>
          <w:rFonts w:asciiTheme="majorHAnsi" w:hAnsiTheme="majorHAnsi" w:cstheme="majorHAnsi"/>
        </w:rPr>
        <w:t xml:space="preserve"> and is ONLY used internally. The user cannot pass a trigger into this node call without an exception being thrown. </w:t>
      </w:r>
    </w:p>
    <w:p w14:paraId="2FE29DFA" w14:textId="77777777" w:rsidR="00D40279" w:rsidRDefault="00D40279" w:rsidP="00D40279">
      <w:pPr>
        <w:rPr>
          <w:rFonts w:asciiTheme="majorHAnsi" w:hAnsiTheme="majorHAnsi" w:cstheme="majorHAnsi"/>
        </w:rPr>
      </w:pPr>
    </w:p>
    <w:p w14:paraId="23D347AE" w14:textId="77777777" w:rsidR="00D40279" w:rsidRDefault="00D40279" w:rsidP="00D40279">
      <w:pPr>
        <w:rPr>
          <w:rFonts w:asciiTheme="majorHAnsi" w:hAnsiTheme="majorHAnsi" w:cstheme="majorHAnsi"/>
        </w:rPr>
      </w:pPr>
      <w:r>
        <w:rPr>
          <w:rFonts w:asciiTheme="majorHAnsi" w:hAnsiTheme="majorHAnsi" w:cstheme="majorHAnsi"/>
        </w:rPr>
        <w:t xml:space="preserve">Between the “let” and “tel” keywords </w:t>
      </w:r>
      <w:r w:rsidR="000C01F8">
        <w:rPr>
          <w:rFonts w:asciiTheme="majorHAnsi" w:hAnsiTheme="majorHAnsi" w:cstheme="majorHAnsi"/>
        </w:rPr>
        <w:t>are the behavioral descriptions of</w:t>
      </w:r>
      <w:r>
        <w:rPr>
          <w:rFonts w:asciiTheme="majorHAnsi" w:hAnsiTheme="majorHAnsi" w:cstheme="majorHAnsi"/>
        </w:rPr>
        <w:t xml:space="preserve"> the fault model. This defines how the output of the AADL component (val_in parameter) will fail. In this case, if the trigger is active, the output of this fault node is zero. Otherwise it remains the same, i.e. the AADL component output is unchanged. </w:t>
      </w:r>
    </w:p>
    <w:p w14:paraId="7B71991A" w14:textId="77777777" w:rsidR="00D40279" w:rsidRDefault="00D40279" w:rsidP="00D40279">
      <w:pPr>
        <w:rPr>
          <w:rFonts w:asciiTheme="majorHAnsi" w:hAnsiTheme="majorHAnsi" w:cstheme="majorHAnsi"/>
        </w:rPr>
      </w:pPr>
    </w:p>
    <w:p w14:paraId="500B71CE" w14:textId="77777777" w:rsidR="00D40279" w:rsidRDefault="00D40279" w:rsidP="00D40279">
      <w:pPr>
        <w:rPr>
          <w:rFonts w:asciiTheme="majorHAnsi" w:hAnsiTheme="majorHAnsi" w:cstheme="majorHAnsi"/>
        </w:rPr>
      </w:pPr>
      <w:r>
        <w:rPr>
          <w:rFonts w:asciiTheme="majorHAnsi" w:hAnsiTheme="majorHAnsi" w:cstheme="majorHAnsi"/>
        </w:rPr>
        <w:t xml:space="preserve">Many of the commonly used fault node definitions may be helpful, but in some cases it is necessary for the user to define fault models specific to a domain or model.  </w:t>
      </w:r>
    </w:p>
    <w:p w14:paraId="6219D34F" w14:textId="77777777" w:rsidR="000C01F8" w:rsidRDefault="000C01F8" w:rsidP="00D40279">
      <w:pPr>
        <w:rPr>
          <w:rFonts w:asciiTheme="majorHAnsi" w:hAnsiTheme="majorHAnsi" w:cstheme="majorHAnsi"/>
        </w:rPr>
      </w:pPr>
    </w:p>
    <w:p w14:paraId="13CC77FC" w14:textId="77777777" w:rsidR="000C01F8" w:rsidRDefault="000C01F8" w:rsidP="000C01F8">
      <w:pPr>
        <w:pStyle w:val="Heading2"/>
      </w:pPr>
      <w:bookmarkStart w:id="119" w:name="_Toc20738085"/>
      <w:r>
        <w:t>Nondeterministic Failure Values</w:t>
      </w:r>
      <w:bookmarkEnd w:id="119"/>
    </w:p>
    <w:p w14:paraId="2623C2CF" w14:textId="79AD41BD" w:rsidR="000C01F8" w:rsidRDefault="00692197" w:rsidP="000C01F8">
      <w:pPr>
        <w:rPr>
          <w:rFonts w:asciiTheme="majorHAnsi" w:hAnsiTheme="majorHAnsi" w:cstheme="majorHAnsi"/>
        </w:rPr>
      </w:pPr>
      <w:r>
        <w:rPr>
          <w:rFonts w:asciiTheme="majorHAnsi" w:hAnsiTheme="majorHAnsi" w:cstheme="majorHAnsi"/>
        </w:rPr>
        <w:t xml:space="preserve">To capture nondeterministic fail-to values, an eq statement is defined in the Safety Annex and left unassigned. </w:t>
      </w:r>
    </w:p>
    <w:p w14:paraId="06BFDAE3" w14:textId="093CE73F" w:rsidR="00AE12EF" w:rsidRDefault="00AE12EF" w:rsidP="000C01F8">
      <w:pPr>
        <w:rPr>
          <w:rFonts w:asciiTheme="majorHAnsi" w:hAnsiTheme="majorHAnsi" w:cstheme="majorHAnsi"/>
        </w:rPr>
      </w:pPr>
    </w:p>
    <w:p w14:paraId="17256E2F" w14:textId="77777777" w:rsidR="00AE12EF" w:rsidRPr="000F42EA" w:rsidRDefault="00AE12EF" w:rsidP="00AE12E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Common_Faults</w:t>
      </w:r>
      <w:r>
        <w:rPr>
          <w:rFonts w:ascii="Consolas" w:hAnsi="Consolas" w:cs="Consolas"/>
          <w:b/>
          <w:bCs/>
          <w:color w:val="7F0055"/>
          <w:sz w:val="18"/>
          <w:szCs w:val="18"/>
        </w:rPr>
        <w:t>::</w:t>
      </w:r>
      <w:r w:rsidRPr="000F42EA">
        <w:rPr>
          <w:rFonts w:ascii="Consolas" w:hAnsi="Consolas" w:cs="Consolas"/>
          <w:sz w:val="18"/>
          <w:szCs w:val="18"/>
        </w:rPr>
        <w:t>fail_to</w:t>
      </w:r>
      <w:r>
        <w:rPr>
          <w:rFonts w:ascii="Consolas" w:hAnsi="Consolas" w:cs="Consolas"/>
          <w:sz w:val="18"/>
          <w:szCs w:val="18"/>
        </w:rPr>
        <w:t>_real</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7C42A802" w14:textId="6595743F" w:rsidR="00AE12EF" w:rsidRDefault="00AE12EF" w:rsidP="00AE12E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b/>
          <w:bCs/>
          <w:color w:val="7F0055"/>
          <w:sz w:val="18"/>
          <w:szCs w:val="18"/>
        </w:rPr>
        <w:t xml:space="preserve">eq </w:t>
      </w:r>
      <w:r>
        <w:rPr>
          <w:rFonts w:ascii="Consolas" w:hAnsi="Consolas" w:cs="Consolas"/>
          <w:bCs/>
          <w:color w:val="auto"/>
          <w:sz w:val="18"/>
          <w:szCs w:val="18"/>
        </w:rPr>
        <w:t xml:space="preserve">nondeterministic_fail </w:t>
      </w:r>
      <w:r w:rsidRPr="000F42EA">
        <w:rPr>
          <w:rFonts w:ascii="Consolas" w:hAnsi="Consolas" w:cs="Consolas"/>
          <w:b/>
          <w:bCs/>
          <w:color w:val="7F0055"/>
          <w:sz w:val="18"/>
          <w:szCs w:val="18"/>
        </w:rPr>
        <w:t>:</w:t>
      </w:r>
      <w:r>
        <w:rPr>
          <w:rFonts w:ascii="Consolas" w:hAnsi="Consolas" w:cs="Consolas"/>
          <w:b/>
          <w:bCs/>
          <w:color w:val="7F0055"/>
          <w:sz w:val="18"/>
          <w:szCs w:val="18"/>
        </w:rPr>
        <w:t xml:space="preserve"> real ;</w:t>
      </w:r>
      <w:r w:rsidRPr="000F42EA">
        <w:rPr>
          <w:rFonts w:ascii="Consolas" w:hAnsi="Consolas" w:cs="Consolas"/>
          <w:sz w:val="18"/>
          <w:szCs w:val="18"/>
        </w:rPr>
        <w:t xml:space="preserve"> </w:t>
      </w:r>
    </w:p>
    <w:p w14:paraId="1200B8C0" w14:textId="285650F4" w:rsidR="00AE12EF" w:rsidRPr="000F42EA" w:rsidRDefault="00AE12EF" w:rsidP="00AE12E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nondeterministic_fail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0BC4FA7" w14:textId="77777777" w:rsidR="00AE12EF" w:rsidRPr="000F42EA" w:rsidRDefault="00AE12EF" w:rsidP="00AE12E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3489276" w14:textId="77777777" w:rsidR="00AE12EF" w:rsidRDefault="00AE12EF" w:rsidP="00AE12E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22775B5" w14:textId="52A453AA" w:rsidR="00AE12EF" w:rsidRPr="000F42EA" w:rsidRDefault="00AE12EF" w:rsidP="00AE12E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w:t>
      </w:r>
      <w:r>
        <w:rPr>
          <w:rFonts w:ascii="Consolas" w:hAnsi="Consolas" w:cs="Consolas"/>
          <w:b/>
          <w:bCs/>
          <w:color w:val="7F0055"/>
          <w:sz w:val="18"/>
          <w:szCs w:val="18"/>
        </w:rPr>
        <w:t>sym</w:t>
      </w:r>
      <w:r>
        <w:rPr>
          <w:rFonts w:ascii="Consolas" w:hAnsi="Consolas" w:cs="Consolas"/>
          <w:b/>
          <w:bCs/>
          <w:color w:val="7F0055"/>
          <w:sz w:val="18"/>
          <w:szCs w:val="18"/>
        </w:rPr>
        <w:t>m</w:t>
      </w:r>
      <w:r>
        <w:rPr>
          <w:rFonts w:ascii="Consolas" w:hAnsi="Consolas" w:cs="Consolas"/>
          <w:b/>
          <w:bCs/>
          <w:color w:val="7F0055"/>
          <w:sz w:val="18"/>
          <w:szCs w:val="18"/>
        </w:rPr>
        <w:t>etric</w:t>
      </w:r>
      <w:r w:rsidRPr="000F42EA">
        <w:rPr>
          <w:rFonts w:ascii="Consolas" w:hAnsi="Consolas" w:cs="Consolas"/>
          <w:b/>
          <w:bCs/>
          <w:color w:val="7F0055"/>
          <w:sz w:val="18"/>
          <w:szCs w:val="18"/>
        </w:rPr>
        <w:t>;</w:t>
      </w:r>
    </w:p>
    <w:p w14:paraId="10606919" w14:textId="1CB6C945" w:rsidR="00692197" w:rsidRPr="00AB1E61" w:rsidRDefault="00AE12EF" w:rsidP="00AB1E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5DAC9323" w14:textId="77777777" w:rsidR="00EA3584" w:rsidRDefault="00EA3584" w:rsidP="000C01F8">
      <w:pPr>
        <w:rPr>
          <w:rFonts w:asciiTheme="majorHAnsi" w:hAnsiTheme="majorHAnsi" w:cstheme="majorHAnsi"/>
          <w:noProof/>
        </w:rPr>
      </w:pPr>
    </w:p>
    <w:p w14:paraId="40958240" w14:textId="77777777" w:rsidR="005115C3" w:rsidRDefault="00EA3584" w:rsidP="000C01F8">
      <w:pPr>
        <w:rPr>
          <w:rFonts w:asciiTheme="majorHAnsi" w:hAnsiTheme="majorHAnsi" w:cstheme="majorHAnsi"/>
          <w:noProof/>
        </w:rPr>
      </w:pPr>
      <w:r>
        <w:rPr>
          <w:rFonts w:asciiTheme="majorHAnsi" w:hAnsiTheme="majorHAnsi" w:cstheme="majorHAnsi"/>
          <w:noProof/>
        </w:rPr>
        <w:t xml:space="preserve">This unassigned eq variable is passed in as a parameter to a fault node. This is seen in the </w:t>
      </w:r>
    </w:p>
    <w:p w14:paraId="42B2B79A" w14:textId="77777777" w:rsidR="00692197" w:rsidRPr="00EA3584" w:rsidRDefault="00EA3584" w:rsidP="000C01F8">
      <w:pPr>
        <w:rPr>
          <w:rFonts w:asciiTheme="majorHAnsi" w:hAnsiTheme="majorHAnsi" w:cstheme="majorHAnsi"/>
          <w:noProof/>
        </w:rPr>
      </w:pPr>
      <w:r>
        <w:rPr>
          <w:rFonts w:asciiTheme="majorHAnsi" w:hAnsiTheme="majorHAnsi" w:cstheme="majorHAnsi"/>
          <w:i/>
          <w:noProof/>
        </w:rPr>
        <w:t>alt_val &lt;- nondeterministic_fail</w:t>
      </w:r>
      <w:r>
        <w:rPr>
          <w:rFonts w:asciiTheme="majorHAnsi" w:hAnsiTheme="majorHAnsi" w:cstheme="majorHAnsi"/>
          <w:noProof/>
        </w:rPr>
        <w:t xml:space="preserve"> statement in the fault definition above. This fault statement refers to the fault node </w:t>
      </w:r>
      <w:r>
        <w:rPr>
          <w:rFonts w:asciiTheme="majorHAnsi" w:hAnsiTheme="majorHAnsi" w:cstheme="majorHAnsi"/>
          <w:i/>
          <w:noProof/>
        </w:rPr>
        <w:t>fail_to_real</w:t>
      </w:r>
      <w:r>
        <w:rPr>
          <w:rFonts w:asciiTheme="majorHAnsi" w:hAnsiTheme="majorHAnsi" w:cstheme="majorHAnsi"/>
          <w:noProof/>
        </w:rPr>
        <w:t xml:space="preserve"> which is provided below. </w:t>
      </w:r>
    </w:p>
    <w:p w14:paraId="5D3A6D6E" w14:textId="77777777" w:rsidR="00EA3584" w:rsidRDefault="00EA3584" w:rsidP="000C01F8">
      <w:pPr>
        <w:rPr>
          <w:rFonts w:asciiTheme="majorHAnsi" w:hAnsiTheme="majorHAnsi" w:cstheme="majorHAnsi"/>
          <w:noProof/>
        </w:rPr>
      </w:pPr>
    </w:p>
    <w:p w14:paraId="2584F0AD" w14:textId="77777777" w:rsidR="00EA3584" w:rsidRDefault="00E95DF7" w:rsidP="000C01F8">
      <w:pPr>
        <w:rPr>
          <w:rFonts w:asciiTheme="majorHAnsi" w:hAnsiTheme="majorHAnsi" w:cstheme="majorHAnsi"/>
          <w:noProof/>
        </w:rPr>
      </w:pPr>
      <w:r>
        <w:rPr>
          <w:rFonts w:asciiTheme="majorHAnsi" w:hAnsiTheme="majorHAnsi" w:cstheme="majorHAnsi"/>
          <w:noProof/>
        </w:rPr>
        <w:pict w14:anchorId="36DD36DA">
          <v:shape id="_x0000_i1032" type="#_x0000_t75" style="width:467.5pt;height:50pt">
            <v:imagedata r:id="rId30" o:title="Capture"/>
          </v:shape>
        </w:pict>
      </w:r>
    </w:p>
    <w:p w14:paraId="7811DCE9" w14:textId="77777777" w:rsidR="00EA3584" w:rsidRDefault="00EA3584" w:rsidP="000C01F8">
      <w:pPr>
        <w:rPr>
          <w:rFonts w:asciiTheme="majorHAnsi" w:hAnsiTheme="majorHAnsi" w:cstheme="majorHAnsi"/>
          <w:noProof/>
        </w:rPr>
      </w:pPr>
      <w:r>
        <w:rPr>
          <w:rFonts w:asciiTheme="majorHAnsi" w:hAnsiTheme="majorHAnsi" w:cstheme="majorHAnsi"/>
          <w:noProof/>
        </w:rPr>
        <w:t xml:space="preserve">This value can then be assigned anything during analysis, which means that if a value will cause a property to fail, the model checker will return that value in a counterexample. </w:t>
      </w:r>
    </w:p>
    <w:p w14:paraId="6054BC19" w14:textId="77777777" w:rsidR="005115C3" w:rsidRDefault="005115C3" w:rsidP="000C01F8">
      <w:pPr>
        <w:rPr>
          <w:rFonts w:asciiTheme="majorHAnsi" w:hAnsiTheme="majorHAnsi" w:cstheme="majorHAnsi"/>
          <w:noProof/>
        </w:rPr>
      </w:pPr>
    </w:p>
    <w:p w14:paraId="2DC0E2D3" w14:textId="2D72CEBE" w:rsidR="005115C3" w:rsidRDefault="005115C3" w:rsidP="000C01F8">
      <w:pPr>
        <w:rPr>
          <w:rFonts w:asciiTheme="majorHAnsi" w:hAnsiTheme="majorHAnsi" w:cstheme="majorHAnsi"/>
          <w:noProof/>
        </w:rPr>
      </w:pPr>
      <w:r>
        <w:rPr>
          <w:rFonts w:asciiTheme="majorHAnsi" w:hAnsiTheme="majorHAnsi" w:cstheme="majorHAnsi"/>
          <w:noProof/>
        </w:rPr>
        <w:t>Notice that this is almost the same if a determined fail-to value is desired. The node call is the same, but the eq statement will have a value assigned:</w:t>
      </w:r>
    </w:p>
    <w:p w14:paraId="28721D7A" w14:textId="3CE18B9D" w:rsidR="00AB1E61" w:rsidRDefault="00AB1E61" w:rsidP="000C01F8">
      <w:pPr>
        <w:rPr>
          <w:rFonts w:asciiTheme="majorHAnsi" w:hAnsiTheme="majorHAnsi" w:cstheme="majorHAnsi"/>
          <w:noProof/>
        </w:rPr>
      </w:pPr>
    </w:p>
    <w:p w14:paraId="652C1118" w14:textId="77777777" w:rsidR="00AB1E61" w:rsidRPr="000F42EA" w:rsidRDefault="00AB1E61" w:rsidP="00AB1E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Common_Faults</w:t>
      </w:r>
      <w:r>
        <w:rPr>
          <w:rFonts w:ascii="Consolas" w:hAnsi="Consolas" w:cs="Consolas"/>
          <w:b/>
          <w:bCs/>
          <w:color w:val="7F0055"/>
          <w:sz w:val="18"/>
          <w:szCs w:val="18"/>
        </w:rPr>
        <w:t>::</w:t>
      </w:r>
      <w:r w:rsidRPr="000F42EA">
        <w:rPr>
          <w:rFonts w:ascii="Consolas" w:hAnsi="Consolas" w:cs="Consolas"/>
          <w:sz w:val="18"/>
          <w:szCs w:val="18"/>
        </w:rPr>
        <w:t>fail_to</w:t>
      </w:r>
      <w:r>
        <w:rPr>
          <w:rFonts w:ascii="Consolas" w:hAnsi="Consolas" w:cs="Consolas"/>
          <w:sz w:val="18"/>
          <w:szCs w:val="18"/>
        </w:rPr>
        <w:t>_real</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6698B609" w14:textId="2164D01B" w:rsidR="00AB1E61" w:rsidRDefault="00AB1E61" w:rsidP="00AB1E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b/>
          <w:bCs/>
          <w:color w:val="7F0055"/>
          <w:sz w:val="18"/>
          <w:szCs w:val="18"/>
        </w:rPr>
        <w:t xml:space="preserve">eq </w:t>
      </w:r>
      <w:r>
        <w:rPr>
          <w:rFonts w:ascii="Consolas" w:hAnsi="Consolas" w:cs="Consolas"/>
          <w:bCs/>
          <w:color w:val="auto"/>
          <w:sz w:val="18"/>
          <w:szCs w:val="18"/>
        </w:rPr>
        <w:t xml:space="preserve">nondeterministic_fail </w:t>
      </w:r>
      <w:r w:rsidRPr="000F42EA">
        <w:rPr>
          <w:rFonts w:ascii="Consolas" w:hAnsi="Consolas" w:cs="Consolas"/>
          <w:b/>
          <w:bCs/>
          <w:color w:val="7F0055"/>
          <w:sz w:val="18"/>
          <w:szCs w:val="18"/>
        </w:rPr>
        <w:t>:</w:t>
      </w:r>
      <w:r>
        <w:rPr>
          <w:rFonts w:ascii="Consolas" w:hAnsi="Consolas" w:cs="Consolas"/>
          <w:b/>
          <w:bCs/>
          <w:color w:val="7F0055"/>
          <w:sz w:val="18"/>
          <w:szCs w:val="18"/>
        </w:rPr>
        <w:t xml:space="preserve"> real</w:t>
      </w:r>
      <w:r>
        <w:rPr>
          <w:rFonts w:ascii="Consolas" w:hAnsi="Consolas" w:cs="Consolas"/>
          <w:b/>
          <w:bCs/>
          <w:color w:val="7F0055"/>
          <w:sz w:val="18"/>
          <w:szCs w:val="18"/>
        </w:rPr>
        <w:t xml:space="preserve"> </w:t>
      </w:r>
      <w:r>
        <w:rPr>
          <w:rFonts w:ascii="Consolas" w:hAnsi="Consolas" w:cs="Consolas"/>
          <w:bCs/>
          <w:color w:val="auto"/>
          <w:sz w:val="18"/>
          <w:szCs w:val="18"/>
        </w:rPr>
        <w:t>= 0.0</w:t>
      </w:r>
      <w:r>
        <w:rPr>
          <w:rFonts w:ascii="Consolas" w:hAnsi="Consolas" w:cs="Consolas"/>
          <w:b/>
          <w:bCs/>
          <w:color w:val="7F0055"/>
          <w:sz w:val="18"/>
          <w:szCs w:val="18"/>
        </w:rPr>
        <w:t xml:space="preserve"> ;</w:t>
      </w:r>
      <w:r w:rsidRPr="000F42EA">
        <w:rPr>
          <w:rFonts w:ascii="Consolas" w:hAnsi="Consolas" w:cs="Consolas"/>
          <w:sz w:val="18"/>
          <w:szCs w:val="18"/>
        </w:rPr>
        <w:t xml:space="preserve"> </w:t>
      </w:r>
    </w:p>
    <w:p w14:paraId="0B8C5BD4" w14:textId="77777777" w:rsidR="00AB1E61" w:rsidRPr="000F42EA" w:rsidRDefault="00AB1E61" w:rsidP="00AB1E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nondeterministic_fail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2AB7E5A" w14:textId="77777777" w:rsidR="00AB1E61" w:rsidRPr="000F42EA" w:rsidRDefault="00AB1E61" w:rsidP="00AB1E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81B0E3A" w14:textId="77777777" w:rsidR="00AB1E61" w:rsidRDefault="00AB1E61" w:rsidP="00AB1E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lastRenderedPageBreak/>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30FD7E25" w14:textId="77777777" w:rsidR="00AB1E61" w:rsidRPr="000F42EA" w:rsidRDefault="00AB1E61" w:rsidP="00AB1E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07DD1854" w14:textId="77777777" w:rsidR="00AB1E61" w:rsidRPr="00AB1E61" w:rsidRDefault="00AB1E61" w:rsidP="00AB1E6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03AAF13C" w14:textId="433428CC" w:rsidR="005115C3" w:rsidRDefault="005115C3" w:rsidP="000C01F8">
      <w:pPr>
        <w:rPr>
          <w:rFonts w:asciiTheme="majorHAnsi" w:hAnsiTheme="majorHAnsi" w:cstheme="majorHAnsi"/>
        </w:rPr>
      </w:pPr>
    </w:p>
    <w:p w14:paraId="4FF54E88" w14:textId="77777777" w:rsidR="00EA3584" w:rsidRDefault="00EA3584" w:rsidP="000C01F8">
      <w:pPr>
        <w:rPr>
          <w:rFonts w:asciiTheme="majorHAnsi" w:hAnsiTheme="majorHAnsi" w:cstheme="majorHAnsi"/>
        </w:rPr>
      </w:pPr>
    </w:p>
    <w:p w14:paraId="10D2990B" w14:textId="77777777" w:rsidR="00EA3584" w:rsidRDefault="005115C3" w:rsidP="000C01F8">
      <w:pPr>
        <w:rPr>
          <w:rFonts w:asciiTheme="majorHAnsi" w:hAnsiTheme="majorHAnsi" w:cstheme="majorHAnsi"/>
        </w:rPr>
      </w:pPr>
      <w:r>
        <w:rPr>
          <w:rFonts w:asciiTheme="majorHAnsi" w:hAnsiTheme="majorHAnsi" w:cstheme="majorHAnsi"/>
        </w:rPr>
        <w:t xml:space="preserve">To restrict the range of nondeterminism, the eq statement can be defined in AGREE (using the same syntax as with the Safety Annex eq statements) and through the use of assert statements, this range can be set. For information on assert statements, see AGREE Users Guide Section </w:t>
      </w:r>
      <w:r w:rsidR="0006492D">
        <w:rPr>
          <w:rFonts w:asciiTheme="majorHAnsi" w:hAnsiTheme="majorHAnsi" w:cstheme="majorHAnsi"/>
        </w:rPr>
        <w:t>[1]</w:t>
      </w:r>
      <w:r>
        <w:rPr>
          <w:rFonts w:asciiTheme="majorHAnsi" w:hAnsiTheme="majorHAnsi" w:cstheme="majorHAnsi"/>
        </w:rPr>
        <w:t xml:space="preserve">. </w:t>
      </w:r>
    </w:p>
    <w:p w14:paraId="7A45E21B" w14:textId="77777777" w:rsidR="00692197" w:rsidRPr="00692197" w:rsidRDefault="00692197" w:rsidP="000C01F8">
      <w:pPr>
        <w:rPr>
          <w:rFonts w:asciiTheme="majorHAnsi" w:hAnsiTheme="majorHAnsi" w:cstheme="majorHAnsi"/>
        </w:rPr>
      </w:pPr>
    </w:p>
    <w:p w14:paraId="66001EF7" w14:textId="77777777" w:rsidR="000C01F8" w:rsidRDefault="000C01F8" w:rsidP="000C01F8">
      <w:pPr>
        <w:pStyle w:val="Heading2"/>
      </w:pPr>
      <w:bookmarkStart w:id="120" w:name="_Ref20576661"/>
      <w:bookmarkStart w:id="121" w:name="_Toc20738086"/>
      <w:r>
        <w:t>Nested Data Structures</w:t>
      </w:r>
      <w:bookmarkEnd w:id="120"/>
      <w:bookmarkEnd w:id="121"/>
    </w:p>
    <w:p w14:paraId="028AE7C2" w14:textId="77777777" w:rsidR="00726E1E" w:rsidRDefault="00726E1E" w:rsidP="00726E1E">
      <w:pPr>
        <w:rPr>
          <w:rFonts w:asciiTheme="majorHAnsi" w:hAnsiTheme="majorHAnsi" w:cstheme="majorHAnsi"/>
        </w:rPr>
      </w:pPr>
      <w:r>
        <w:rPr>
          <w:rFonts w:asciiTheme="majorHAnsi" w:hAnsiTheme="majorHAnsi" w:cstheme="majorHAnsi"/>
        </w:rPr>
        <w:t xml:space="preserve">When defining a fault model for an output that is of a nested data type, one must pass the entire output to the fault model and specify which fields have certain failure values to guarantee expected fault behavior. Passing a field of a data implementation into a fault node can leave other fields of that output unconstrained, thus creating unwanted behavior. </w:t>
      </w:r>
      <w:commentRangeStart w:id="122"/>
      <w:r>
        <w:rPr>
          <w:rFonts w:asciiTheme="majorHAnsi" w:hAnsiTheme="majorHAnsi" w:cstheme="majorHAnsi"/>
        </w:rPr>
        <w:t xml:space="preserve">The same is true for AGREE nodes. </w:t>
      </w:r>
      <w:commentRangeEnd w:id="122"/>
      <w:r>
        <w:rPr>
          <w:rStyle w:val="CommentReference"/>
        </w:rPr>
        <w:commentReference w:id="122"/>
      </w:r>
    </w:p>
    <w:p w14:paraId="25E9A51E" w14:textId="77777777" w:rsidR="00726E1E" w:rsidRDefault="00726E1E" w:rsidP="00726E1E">
      <w:pPr>
        <w:rPr>
          <w:rFonts w:asciiTheme="majorHAnsi" w:hAnsiTheme="majorHAnsi" w:cstheme="majorHAnsi"/>
        </w:rPr>
      </w:pPr>
    </w:p>
    <w:p w14:paraId="0F7026C0" w14:textId="697148A0" w:rsidR="00726E1E" w:rsidRDefault="00726E1E" w:rsidP="00726E1E">
      <w:pPr>
        <w:rPr>
          <w:rFonts w:asciiTheme="majorHAnsi" w:hAnsiTheme="majorHAnsi" w:cstheme="majorHAnsi"/>
        </w:rPr>
      </w:pPr>
      <w:r>
        <w:rPr>
          <w:rFonts w:asciiTheme="majorHAnsi" w:hAnsiTheme="majorHAnsi" w:cstheme="majorHAnsi"/>
        </w:rPr>
        <w:t xml:space="preserve">The following example can be found in the GitHub repository example directory under </w:t>
      </w:r>
    </w:p>
    <w:p w14:paraId="229A487E" w14:textId="1518FFFA" w:rsidR="008A71DB" w:rsidRPr="008A71DB" w:rsidRDefault="001045E3" w:rsidP="00FE45A2">
      <w:pPr>
        <w:rPr>
          <w:rFonts w:asciiTheme="majorHAnsi" w:hAnsiTheme="majorHAnsi" w:cstheme="majorHAnsi"/>
        </w:rPr>
      </w:pPr>
      <w:r w:rsidRPr="00C23984">
        <w:rPr>
          <w:rFonts w:asciiTheme="majorHAnsi" w:hAnsiTheme="majorHAnsi" w:cstheme="majorHAnsi"/>
          <w:i/>
        </w:rPr>
        <w:t>ByzantineExampleNestedTypes</w:t>
      </w:r>
      <w:r w:rsidR="009C62CE">
        <w:rPr>
          <w:rFonts w:asciiTheme="majorHAnsi" w:hAnsiTheme="majorHAnsi" w:cstheme="majorHAnsi"/>
        </w:rPr>
        <w:t xml:space="preserve"> [3</w:t>
      </w:r>
      <w:r w:rsidR="00FE45A2">
        <w:rPr>
          <w:rFonts w:asciiTheme="majorHAnsi" w:hAnsiTheme="majorHAnsi" w:cstheme="majorHAnsi"/>
        </w:rPr>
        <w:t>].</w:t>
      </w:r>
    </w:p>
    <w:p w14:paraId="13DBC7BE" w14:textId="77777777" w:rsidR="008A71DB" w:rsidRDefault="008A71DB" w:rsidP="000C01F8">
      <w:pPr>
        <w:rPr>
          <w:rFonts w:asciiTheme="majorHAnsi" w:hAnsiTheme="majorHAnsi" w:cstheme="majorHAnsi"/>
        </w:rPr>
      </w:pPr>
    </w:p>
    <w:p w14:paraId="718A7FD0" w14:textId="77777777" w:rsidR="001045E3" w:rsidRDefault="001045E3" w:rsidP="000C01F8">
      <w:pPr>
        <w:rPr>
          <w:rFonts w:asciiTheme="majorHAnsi" w:hAnsiTheme="majorHAnsi" w:cstheme="majorHAnsi"/>
        </w:rPr>
      </w:pPr>
      <w:r>
        <w:rPr>
          <w:rFonts w:asciiTheme="majorHAnsi" w:hAnsiTheme="majorHAnsi" w:cstheme="majorHAnsi"/>
        </w:rPr>
        <w:t xml:space="preserve">The datatype is called commBus.impl and has one field, NODE_VAL, which is of primitive type real. </w:t>
      </w:r>
    </w:p>
    <w:p w14:paraId="69564CD1" w14:textId="77777777" w:rsidR="001045E3" w:rsidRDefault="001045E3" w:rsidP="000C01F8">
      <w:pPr>
        <w:rPr>
          <w:rFonts w:asciiTheme="majorHAnsi" w:hAnsiTheme="majorHAnsi" w:cstheme="majorHAnsi"/>
        </w:rPr>
      </w:pPr>
    </w:p>
    <w:p w14:paraId="2ECDCA50" w14:textId="77777777" w:rsidR="001045E3" w:rsidRDefault="00245541" w:rsidP="000C01F8">
      <w:pPr>
        <w:rPr>
          <w:rFonts w:asciiTheme="majorHAnsi" w:hAnsiTheme="majorHAnsi" w:cstheme="majorHAnsi"/>
        </w:rPr>
      </w:pPr>
      <w:r>
        <w:rPr>
          <w:rFonts w:asciiTheme="majorHAnsi" w:hAnsiTheme="majorHAnsi" w:cstheme="majorHAnsi"/>
        </w:rPr>
        <w:pict w14:anchorId="66EC2F97">
          <v:shape id="_x0000_i1034" type="#_x0000_t75" style="width:237pt;height:48.5pt">
            <v:imagedata r:id="rId33" o:title="Capture"/>
          </v:shape>
        </w:pict>
      </w:r>
    </w:p>
    <w:p w14:paraId="27D7377B" w14:textId="77777777" w:rsidR="001045E3" w:rsidRDefault="001045E3" w:rsidP="000C01F8">
      <w:pPr>
        <w:rPr>
          <w:rFonts w:asciiTheme="majorHAnsi" w:hAnsiTheme="majorHAnsi" w:cstheme="majorHAnsi"/>
        </w:rPr>
      </w:pPr>
    </w:p>
    <w:p w14:paraId="06782A0D" w14:textId="77777777" w:rsidR="001045E3" w:rsidRDefault="001045E3" w:rsidP="000C01F8">
      <w:pPr>
        <w:rPr>
          <w:rFonts w:asciiTheme="majorHAnsi" w:hAnsiTheme="majorHAnsi" w:cstheme="majorHAnsi"/>
        </w:rPr>
      </w:pPr>
      <w:r>
        <w:rPr>
          <w:rFonts w:asciiTheme="majorHAnsi" w:hAnsiTheme="majorHAnsi" w:cstheme="majorHAnsi"/>
        </w:rPr>
        <w:t>A particular component (Sender.aadl) has an output of type commBus.impl and we wish</w:t>
      </w:r>
      <w:r w:rsidR="00AF44E4">
        <w:rPr>
          <w:rFonts w:asciiTheme="majorHAnsi" w:hAnsiTheme="majorHAnsi" w:cstheme="majorHAnsi"/>
        </w:rPr>
        <w:t xml:space="preserve"> to model a fail to zero value on the NODE_VAL field. </w:t>
      </w:r>
    </w:p>
    <w:p w14:paraId="4AF1E952" w14:textId="77777777" w:rsidR="00AF44E4" w:rsidRDefault="00AF44E4" w:rsidP="000C01F8">
      <w:pPr>
        <w:rPr>
          <w:rFonts w:asciiTheme="majorHAnsi" w:hAnsiTheme="majorHAnsi" w:cstheme="majorHAnsi"/>
        </w:rPr>
      </w:pPr>
    </w:p>
    <w:p w14:paraId="3D90DC43" w14:textId="77777777" w:rsidR="00AF44E4" w:rsidRDefault="00AF44E4" w:rsidP="000C01F8">
      <w:pPr>
        <w:rPr>
          <w:rFonts w:asciiTheme="majorHAnsi" w:hAnsiTheme="majorHAnsi" w:cstheme="majorHAnsi"/>
        </w:rPr>
      </w:pPr>
      <w:r>
        <w:rPr>
          <w:rFonts w:asciiTheme="majorHAnsi" w:hAnsiTheme="majorHAnsi" w:cstheme="majorHAnsi"/>
        </w:rPr>
        <w:t xml:space="preserve">The entire data structure is passed into the fault node and the failure behavior references the specific fields of the structure. The node is defined as follows. </w:t>
      </w:r>
    </w:p>
    <w:p w14:paraId="795EB846" w14:textId="77777777" w:rsidR="00AF44E4" w:rsidRDefault="00AF44E4" w:rsidP="000C01F8">
      <w:pPr>
        <w:rPr>
          <w:rFonts w:asciiTheme="majorHAnsi" w:hAnsiTheme="majorHAnsi" w:cstheme="majorHAnsi"/>
        </w:rPr>
      </w:pPr>
    </w:p>
    <w:p w14:paraId="41D04FA3" w14:textId="77777777" w:rsidR="00AF44E4" w:rsidRDefault="00245541" w:rsidP="000C01F8">
      <w:pPr>
        <w:rPr>
          <w:rFonts w:asciiTheme="majorHAnsi" w:hAnsiTheme="majorHAnsi" w:cstheme="majorHAnsi"/>
        </w:rPr>
      </w:pPr>
      <w:r>
        <w:rPr>
          <w:rFonts w:asciiTheme="majorHAnsi" w:hAnsiTheme="majorHAnsi" w:cstheme="majorHAnsi"/>
        </w:rPr>
        <w:pict w14:anchorId="0DEAB08A">
          <v:shape id="_x0000_i1035" type="#_x0000_t75" style="width:455pt;height:61.5pt">
            <v:imagedata r:id="rId34" o:title="Capture"/>
          </v:shape>
        </w:pict>
      </w:r>
    </w:p>
    <w:p w14:paraId="6F8C03F1" w14:textId="77777777" w:rsidR="00AF44E4" w:rsidRDefault="00AF44E4" w:rsidP="000C01F8">
      <w:pPr>
        <w:rPr>
          <w:rFonts w:asciiTheme="majorHAnsi" w:hAnsiTheme="majorHAnsi" w:cstheme="majorHAnsi"/>
        </w:rPr>
      </w:pPr>
    </w:p>
    <w:p w14:paraId="69802BAF" w14:textId="08AAE759" w:rsidR="00AF44E4" w:rsidRDefault="007B5FAC" w:rsidP="000C01F8">
      <w:pPr>
        <w:rPr>
          <w:rFonts w:asciiTheme="majorHAnsi" w:hAnsiTheme="majorHAnsi" w:cstheme="majorHAnsi"/>
        </w:rPr>
      </w:pPr>
      <w:r>
        <w:rPr>
          <w:rFonts w:asciiTheme="majorHAnsi" w:hAnsiTheme="majorHAnsi" w:cstheme="majorHAnsi"/>
        </w:rPr>
        <w:t xml:space="preserve">The syntax for </w:t>
      </w:r>
      <w:r w:rsidR="00AF44E4">
        <w:rPr>
          <w:rFonts w:asciiTheme="majorHAnsi" w:hAnsiTheme="majorHAnsi" w:cstheme="majorHAnsi"/>
        </w:rPr>
        <w:t xml:space="preserve">resetting the data structure fields is shown in the node definition above. </w:t>
      </w:r>
      <w:r>
        <w:rPr>
          <w:rFonts w:asciiTheme="majorHAnsi" w:hAnsiTheme="majorHAnsi" w:cstheme="majorHAnsi"/>
        </w:rPr>
        <w:t>The</w:t>
      </w:r>
      <w:r w:rsidR="00AF44E4">
        <w:rPr>
          <w:rFonts w:asciiTheme="majorHAnsi" w:hAnsiTheme="majorHAnsi" w:cstheme="majorHAnsi"/>
        </w:rPr>
        <w:t xml:space="preserve"> Sender fault in the Safety Annex for said component is: </w:t>
      </w:r>
    </w:p>
    <w:p w14:paraId="1F79FC9A" w14:textId="25DC6D6C" w:rsidR="00112494" w:rsidRDefault="00112494" w:rsidP="000C01F8">
      <w:pPr>
        <w:rPr>
          <w:rFonts w:asciiTheme="majorHAnsi" w:hAnsiTheme="majorHAnsi" w:cstheme="majorHAnsi"/>
        </w:rPr>
      </w:pPr>
    </w:p>
    <w:p w14:paraId="7F1BF311" w14:textId="096EBA39" w:rsidR="00112494" w:rsidRDefault="00112494" w:rsidP="0011249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w:t>
      </w:r>
      <w:r>
        <w:rPr>
          <w:rFonts w:ascii="Consolas" w:hAnsi="Consolas" w:cs="Consolas"/>
          <w:sz w:val="18"/>
          <w:szCs w:val="18"/>
        </w:rPr>
        <w:t>_2</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Datatype</w:t>
      </w:r>
      <w:r>
        <w:rPr>
          <w:rFonts w:ascii="Consolas" w:hAnsi="Consolas" w:cs="Consolas"/>
          <w:color w:val="2A00FF"/>
          <w:sz w:val="18"/>
          <w:szCs w:val="18"/>
        </w:rPr>
        <w:t xml:space="preserve"> output is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Common_Faults</w:t>
      </w:r>
      <w:r>
        <w:rPr>
          <w:rFonts w:ascii="Consolas" w:hAnsi="Consolas" w:cs="Consolas"/>
          <w:b/>
          <w:bCs/>
          <w:color w:val="7F0055"/>
          <w:sz w:val="18"/>
          <w:szCs w:val="18"/>
        </w:rPr>
        <w:t>::</w:t>
      </w:r>
      <w:r>
        <w:rPr>
          <w:rFonts w:ascii="Consolas" w:hAnsi="Consolas" w:cs="Consolas"/>
          <w:sz w:val="18"/>
          <w:szCs w:val="18"/>
        </w:rPr>
        <w:t>nested_fault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E48CAE9" w14:textId="43936AA3" w:rsidR="00112494" w:rsidRPr="000F42EA" w:rsidRDefault="00112494" w:rsidP="0011249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sender_out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99D30AC" w14:textId="4D938D5A" w:rsidR="00112494" w:rsidRPr="000F42EA" w:rsidRDefault="00112494" w:rsidP="0011249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r>
        <w:rPr>
          <w:rFonts w:ascii="Consolas" w:hAnsi="Consolas" w:cs="Consolas"/>
          <w:sz w:val="18"/>
          <w:szCs w:val="18"/>
        </w:rPr>
        <w:t>sender_out</w:t>
      </w:r>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E612335" w14:textId="77777777" w:rsidR="00112494" w:rsidRDefault="00112494" w:rsidP="0011249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0F907150" w14:textId="77777777" w:rsidR="00112494" w:rsidRPr="000F42EA" w:rsidRDefault="00112494" w:rsidP="0011249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542D2861" w14:textId="126B310B" w:rsidR="00AF44E4" w:rsidRPr="00CE17A5" w:rsidRDefault="00112494" w:rsidP="00CE17A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6372F6C4" w14:textId="77777777" w:rsidR="00AF44E4" w:rsidRDefault="00AF44E4" w:rsidP="000C01F8">
      <w:pPr>
        <w:rPr>
          <w:rFonts w:asciiTheme="majorHAnsi" w:hAnsiTheme="majorHAnsi" w:cstheme="majorHAnsi"/>
        </w:rPr>
      </w:pPr>
    </w:p>
    <w:p w14:paraId="39661821" w14:textId="4D55A110" w:rsidR="00726E1E" w:rsidRDefault="00726E1E" w:rsidP="00726E1E">
      <w:pPr>
        <w:rPr>
          <w:rFonts w:asciiTheme="majorHAnsi" w:hAnsiTheme="majorHAnsi" w:cstheme="majorHAnsi"/>
        </w:rPr>
      </w:pPr>
      <w:r>
        <w:rPr>
          <w:rFonts w:asciiTheme="majorHAnsi" w:hAnsiTheme="majorHAnsi" w:cstheme="majorHAnsi"/>
        </w:rPr>
        <w:t xml:space="preserve">We provide another node definition that can also be found in the example is titled </w:t>
      </w:r>
      <w:r w:rsidRPr="00726E1E">
        <w:rPr>
          <w:rFonts w:asciiTheme="majorHAnsi" w:hAnsiTheme="majorHAnsi" w:cstheme="majorHAnsi"/>
          <w:i/>
        </w:rPr>
        <w:t>PIDByzantineAgreement</w:t>
      </w:r>
      <w:r>
        <w:rPr>
          <w:rFonts w:asciiTheme="majorHAnsi" w:hAnsiTheme="majorHAnsi" w:cstheme="majorHAnsi"/>
        </w:rPr>
        <w:t xml:space="preserve"> in the example directory. A detailed description of the project is provided in Section </w:t>
      </w:r>
      <w:r>
        <w:rPr>
          <w:rFonts w:asciiTheme="majorHAnsi" w:hAnsiTheme="majorHAnsi" w:cstheme="majorHAnsi"/>
        </w:rPr>
        <w:fldChar w:fldCharType="begin"/>
      </w:r>
      <w:r>
        <w:rPr>
          <w:rFonts w:asciiTheme="majorHAnsi" w:hAnsiTheme="majorHAnsi" w:cstheme="majorHAnsi"/>
        </w:rPr>
        <w:instrText xml:space="preserve"> REF _Ref18498736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5.2.4</w:t>
      </w:r>
      <w:r>
        <w:rPr>
          <w:rFonts w:asciiTheme="majorHAnsi" w:hAnsiTheme="majorHAnsi" w:cstheme="majorHAnsi"/>
        </w:rPr>
        <w:fldChar w:fldCharType="end"/>
      </w:r>
      <w:r>
        <w:rPr>
          <w:rFonts w:asciiTheme="majorHAnsi" w:hAnsiTheme="majorHAnsi" w:cstheme="majorHAnsi"/>
        </w:rPr>
        <w:t>. This example shows that multiple fields can be altered in a fault node definition.</w:t>
      </w:r>
    </w:p>
    <w:p w14:paraId="3D716A85" w14:textId="77777777" w:rsidR="007B5FAC" w:rsidRDefault="007B5FAC" w:rsidP="000C01F8">
      <w:pPr>
        <w:rPr>
          <w:rFonts w:asciiTheme="majorHAnsi" w:hAnsiTheme="majorHAnsi" w:cstheme="majorHAnsi"/>
        </w:rPr>
      </w:pPr>
    </w:p>
    <w:p w14:paraId="4310529F" w14:textId="77777777" w:rsidR="007B5FAC" w:rsidRDefault="00E95DF7" w:rsidP="000C01F8">
      <w:pPr>
        <w:rPr>
          <w:rFonts w:asciiTheme="majorHAnsi" w:hAnsiTheme="majorHAnsi" w:cstheme="majorHAnsi"/>
        </w:rPr>
      </w:pPr>
      <w:r>
        <w:rPr>
          <w:rFonts w:asciiTheme="majorHAnsi" w:hAnsiTheme="majorHAnsi" w:cstheme="majorHAnsi"/>
        </w:rPr>
        <w:pict w14:anchorId="6D4E8ECA">
          <v:shape id="_x0000_i1037" type="#_x0000_t75" style="width:467.5pt;height:142.5pt">
            <v:imagedata r:id="rId35" o:title="Capture"/>
          </v:shape>
        </w:pict>
      </w:r>
    </w:p>
    <w:p w14:paraId="643E8396" w14:textId="77777777" w:rsidR="008E2CD3" w:rsidRDefault="008E2CD3" w:rsidP="008E2CD3">
      <w:pPr>
        <w:pStyle w:val="Heading1"/>
      </w:pPr>
      <w:bookmarkStart w:id="123" w:name="_Ref18579563"/>
      <w:bookmarkStart w:id="124" w:name="_Toc20738087"/>
      <w:r>
        <w:t>In Depth Examples</w:t>
      </w:r>
      <w:bookmarkEnd w:id="123"/>
      <w:bookmarkEnd w:id="124"/>
    </w:p>
    <w:p w14:paraId="4D4B0BED" w14:textId="366AAADB" w:rsidR="008E2CD3" w:rsidRDefault="00BC7678" w:rsidP="00A37F1F">
      <w:r>
        <w:rPr>
          <w:rFonts w:asciiTheme="majorHAnsi" w:hAnsiTheme="majorHAnsi"/>
        </w:rPr>
        <w:t xml:space="preserve">In this section, examples are presented </w:t>
      </w:r>
      <w:r w:rsidR="0098182D">
        <w:rPr>
          <w:rFonts w:asciiTheme="majorHAnsi" w:hAnsiTheme="majorHAnsi"/>
        </w:rPr>
        <w:t xml:space="preserve">to show how more complex fault models can be built and how to run and view the analysis results. The first example </w:t>
      </w:r>
      <w:r w:rsidR="008E2CD3">
        <w:rPr>
          <w:rFonts w:asciiTheme="majorHAnsi" w:hAnsiTheme="majorHAnsi"/>
        </w:rPr>
        <w:t xml:space="preserve">is a sensor system which utilizes symmetric faults in the fault model. The second example shows a </w:t>
      </w:r>
      <w:r w:rsidR="00A649AB">
        <w:rPr>
          <w:rFonts w:asciiTheme="majorHAnsi" w:hAnsiTheme="majorHAnsi"/>
        </w:rPr>
        <w:t>Byzantine problem and it</w:t>
      </w:r>
      <w:r w:rsidR="008E2CD3">
        <w:rPr>
          <w:rFonts w:asciiTheme="majorHAnsi" w:hAnsiTheme="majorHAnsi"/>
        </w:rPr>
        <w:t xml:space="preserve">s corresponding </w:t>
      </w:r>
      <w:r w:rsidR="00A649AB">
        <w:rPr>
          <w:rFonts w:asciiTheme="majorHAnsi" w:hAnsiTheme="majorHAnsi"/>
        </w:rPr>
        <w:t xml:space="preserve">mitigation. Both of these examples </w:t>
      </w:r>
      <w:r w:rsidR="00B738DD">
        <w:rPr>
          <w:rFonts w:asciiTheme="majorHAnsi" w:hAnsiTheme="majorHAnsi"/>
        </w:rPr>
        <w:t>can be</w:t>
      </w:r>
      <w:r w:rsidR="00A649AB">
        <w:rPr>
          <w:rFonts w:asciiTheme="majorHAnsi" w:hAnsiTheme="majorHAnsi"/>
        </w:rPr>
        <w:t xml:space="preserve"> found in the </w:t>
      </w:r>
      <w:r w:rsidR="00A37F1F">
        <w:rPr>
          <w:rFonts w:asciiTheme="majorHAnsi" w:hAnsiTheme="majorHAnsi"/>
        </w:rPr>
        <w:t>GitHub</w:t>
      </w:r>
      <w:r w:rsidR="00A649AB">
        <w:rPr>
          <w:rFonts w:asciiTheme="majorHAnsi" w:hAnsiTheme="majorHAnsi"/>
        </w:rPr>
        <w:t xml:space="preserve"> repository</w:t>
      </w:r>
      <w:r w:rsidR="009C62CE">
        <w:rPr>
          <w:rFonts w:asciiTheme="majorHAnsi" w:hAnsiTheme="majorHAnsi"/>
        </w:rPr>
        <w:t xml:space="preserve"> [3</w:t>
      </w:r>
      <w:r w:rsidR="00A37F1F">
        <w:rPr>
          <w:rFonts w:asciiTheme="majorHAnsi" w:hAnsiTheme="majorHAnsi"/>
        </w:rPr>
        <w:t>]</w:t>
      </w:r>
      <w:r w:rsidR="00A649AB">
        <w:rPr>
          <w:rFonts w:asciiTheme="majorHAnsi" w:hAnsiTheme="majorHAnsi"/>
        </w:rPr>
        <w:t xml:space="preserve">. </w:t>
      </w:r>
    </w:p>
    <w:p w14:paraId="5315554B" w14:textId="77777777" w:rsidR="008A71DB" w:rsidRDefault="008A71DB" w:rsidP="008E2CD3">
      <w:pPr>
        <w:rPr>
          <w:rFonts w:asciiTheme="majorHAnsi" w:hAnsiTheme="majorHAnsi"/>
        </w:rPr>
      </w:pPr>
    </w:p>
    <w:p w14:paraId="7476020C" w14:textId="77777777" w:rsidR="008E2CD3" w:rsidRDefault="008E2CD3" w:rsidP="008E2CD3">
      <w:pPr>
        <w:pStyle w:val="Heading2"/>
      </w:pPr>
      <w:bookmarkStart w:id="125" w:name="_Toc20738088"/>
      <w:r>
        <w:t>The Sensor Example</w:t>
      </w:r>
      <w:bookmarkEnd w:id="125"/>
    </w:p>
    <w:p w14:paraId="6E398476" w14:textId="77777777" w:rsidR="008E2CD3" w:rsidRDefault="008E2CD3" w:rsidP="008E2CD3">
      <w:pPr>
        <w:pStyle w:val="Heading3"/>
      </w:pPr>
      <w:bookmarkStart w:id="126" w:name="_Toc20738089"/>
      <w:r>
        <w:t>AADL Architecture</w:t>
      </w:r>
      <w:bookmarkEnd w:id="126"/>
    </w:p>
    <w:p w14:paraId="2F9B97AF" w14:textId="77777777" w:rsidR="0098182D" w:rsidRDefault="00B54834" w:rsidP="0098182D">
      <w:pPr>
        <w:pStyle w:val="BodyCopy"/>
        <w:rPr>
          <w:rFonts w:asciiTheme="majorHAnsi" w:hAnsiTheme="majorHAnsi"/>
          <w:sz w:val="24"/>
          <w:szCs w:val="24"/>
        </w:rPr>
      </w:pPr>
      <w:r>
        <w:rPr>
          <w:rFonts w:asciiTheme="majorHAnsi" w:hAnsiTheme="majorHAnsi"/>
          <w:sz w:val="24"/>
          <w:szCs w:val="24"/>
        </w:rPr>
        <w:t xml:space="preserve">The </w:t>
      </w:r>
      <w:r w:rsidR="0098182D">
        <w:rPr>
          <w:rFonts w:asciiTheme="majorHAnsi" w:hAnsiTheme="majorHAnsi"/>
          <w:sz w:val="24"/>
          <w:szCs w:val="24"/>
        </w:rPr>
        <w:t xml:space="preserve">Reactor System contains three subsystems: Temperature Sensors, Pressure Sensors, and Radiation Sensors. Each of these subsystems contain three sensors and commands shutdown of the system when readings are out of the normal range (i.e. high temp, high pressure, high radiation). </w:t>
      </w:r>
      <w:r w:rsidR="0098182D" w:rsidRPr="00FC00FC">
        <w:rPr>
          <w:rFonts w:asciiTheme="majorHAnsi" w:hAnsiTheme="majorHAnsi"/>
          <w:sz w:val="24"/>
          <w:szCs w:val="24"/>
        </w:rPr>
        <w:t xml:space="preserve">The top level system property is that the system shall shut down if and only if there </w:t>
      </w:r>
      <w:r w:rsidR="0098182D">
        <w:rPr>
          <w:rFonts w:asciiTheme="majorHAnsi" w:hAnsiTheme="majorHAnsi"/>
          <w:sz w:val="24"/>
          <w:szCs w:val="24"/>
        </w:rPr>
        <w:t>are</w:t>
      </w:r>
      <w:r w:rsidR="0098182D" w:rsidRPr="00FC00FC">
        <w:rPr>
          <w:rFonts w:asciiTheme="majorHAnsi" w:hAnsiTheme="majorHAnsi"/>
          <w:sz w:val="24"/>
          <w:szCs w:val="24"/>
        </w:rPr>
        <w:t xml:space="preserve"> high </w:t>
      </w:r>
      <w:r w:rsidR="0098182D">
        <w:rPr>
          <w:rFonts w:asciiTheme="majorHAnsi" w:hAnsiTheme="majorHAnsi"/>
          <w:sz w:val="24"/>
          <w:szCs w:val="24"/>
        </w:rPr>
        <w:t>readings on any of the sensors</w:t>
      </w:r>
      <w:r w:rsidR="0098182D" w:rsidRPr="00FC00FC">
        <w:rPr>
          <w:rFonts w:asciiTheme="majorHAnsi" w:hAnsiTheme="majorHAnsi"/>
          <w:sz w:val="24"/>
          <w:szCs w:val="24"/>
        </w:rPr>
        <w:t>.</w:t>
      </w:r>
      <w:r w:rsidR="0098182D">
        <w:rPr>
          <w:rFonts w:asciiTheme="majorHAnsi" w:hAnsiTheme="majorHAnsi"/>
          <w:sz w:val="24"/>
          <w:szCs w:val="24"/>
        </w:rPr>
        <w:t xml:space="preserve"> The AADL architecture diagram is </w:t>
      </w:r>
      <w:r w:rsidR="0098182D" w:rsidRPr="00FC00FC">
        <w:rPr>
          <w:rFonts w:asciiTheme="majorHAnsi" w:hAnsiTheme="majorHAnsi"/>
          <w:sz w:val="24"/>
          <w:szCs w:val="24"/>
        </w:rPr>
        <w:t xml:space="preserve">shown in </w:t>
      </w:r>
      <w:r w:rsidR="0098182D" w:rsidRPr="00FC00FC">
        <w:rPr>
          <w:rFonts w:asciiTheme="majorHAnsi" w:hAnsiTheme="majorHAnsi"/>
          <w:sz w:val="24"/>
          <w:szCs w:val="24"/>
        </w:rPr>
        <w:fldChar w:fldCharType="begin"/>
      </w:r>
      <w:r w:rsidR="0098182D" w:rsidRPr="00FC00FC">
        <w:rPr>
          <w:rFonts w:asciiTheme="majorHAnsi" w:hAnsiTheme="majorHAnsi"/>
          <w:sz w:val="24"/>
          <w:szCs w:val="24"/>
        </w:rPr>
        <w:instrText xml:space="preserve"> REF _Ref16501320 \h  \* MERGEFORMAT </w:instrText>
      </w:r>
      <w:r w:rsidR="0098182D" w:rsidRPr="00FC00FC">
        <w:rPr>
          <w:rFonts w:asciiTheme="majorHAnsi" w:hAnsiTheme="majorHAnsi"/>
          <w:sz w:val="24"/>
          <w:szCs w:val="24"/>
        </w:rPr>
      </w:r>
      <w:r w:rsidR="0098182D" w:rsidRPr="00FC00FC">
        <w:rPr>
          <w:rFonts w:asciiTheme="majorHAnsi" w:hAnsiTheme="majorHAnsi"/>
          <w:sz w:val="24"/>
          <w:szCs w:val="24"/>
        </w:rPr>
        <w:fldChar w:fldCharType="separate"/>
      </w:r>
      <w:r w:rsidR="0098182D" w:rsidRPr="00FC00FC">
        <w:rPr>
          <w:rFonts w:asciiTheme="majorHAnsi" w:hAnsiTheme="majorHAnsi"/>
          <w:sz w:val="24"/>
          <w:szCs w:val="24"/>
        </w:rPr>
        <w:t xml:space="preserve">Figure </w:t>
      </w:r>
      <w:r w:rsidR="0098182D" w:rsidRPr="00FC00FC">
        <w:rPr>
          <w:rFonts w:asciiTheme="majorHAnsi" w:hAnsiTheme="majorHAnsi"/>
          <w:noProof/>
          <w:sz w:val="24"/>
          <w:szCs w:val="24"/>
        </w:rPr>
        <w:t>23</w:t>
      </w:r>
      <w:r w:rsidR="0098182D" w:rsidRPr="00FC00FC">
        <w:rPr>
          <w:rFonts w:asciiTheme="majorHAnsi" w:hAnsiTheme="majorHAnsi"/>
          <w:sz w:val="24"/>
          <w:szCs w:val="24"/>
        </w:rPr>
        <w:fldChar w:fldCharType="end"/>
      </w:r>
      <w:r w:rsidR="0098182D" w:rsidRPr="00FC00FC">
        <w:rPr>
          <w:rFonts w:asciiTheme="majorHAnsi" w:hAnsiTheme="majorHAnsi"/>
          <w:sz w:val="24"/>
          <w:szCs w:val="24"/>
        </w:rPr>
        <w:t>.</w:t>
      </w:r>
    </w:p>
    <w:p w14:paraId="7F16CEF1" w14:textId="77777777" w:rsidR="00FC00FC" w:rsidRDefault="00E95DF7" w:rsidP="00FC00FC">
      <w:pPr>
        <w:pStyle w:val="BodyCopy"/>
        <w:keepNext/>
        <w:jc w:val="center"/>
      </w:pPr>
      <w:r>
        <w:rPr>
          <w:noProof/>
        </w:rPr>
        <w:lastRenderedPageBreak/>
        <w:pict w14:anchorId="79C8BE82">
          <v:shape id="_x0000_i1038" type="#_x0000_t75" style="width:467.5pt;height:232.5pt">
            <v:imagedata r:id="rId36" o:title="sensorSys_full"/>
          </v:shape>
        </w:pict>
      </w:r>
    </w:p>
    <w:p w14:paraId="290DE080" w14:textId="77777777" w:rsidR="00FC00FC" w:rsidRPr="00FC00FC" w:rsidRDefault="00FC00FC" w:rsidP="00FC00FC">
      <w:pPr>
        <w:pStyle w:val="Caption"/>
        <w:jc w:val="center"/>
        <w:rPr>
          <w:rFonts w:asciiTheme="majorHAnsi" w:hAnsiTheme="majorHAnsi"/>
          <w:sz w:val="24"/>
          <w:szCs w:val="24"/>
        </w:rPr>
      </w:pPr>
      <w:bookmarkStart w:id="127" w:name="_Ref16501320"/>
      <w:bookmarkStart w:id="128" w:name="_Toc20738043"/>
      <w:r w:rsidRPr="00FC00FC">
        <w:rPr>
          <w:sz w:val="24"/>
          <w:szCs w:val="24"/>
        </w:rPr>
        <w:t xml:space="preserve">Figure </w:t>
      </w:r>
      <w:r w:rsidRPr="00FC00FC">
        <w:rPr>
          <w:sz w:val="24"/>
          <w:szCs w:val="24"/>
        </w:rPr>
        <w:fldChar w:fldCharType="begin"/>
      </w:r>
      <w:r w:rsidRPr="00FC00FC">
        <w:rPr>
          <w:sz w:val="24"/>
          <w:szCs w:val="24"/>
        </w:rPr>
        <w:instrText xml:space="preserve"> SEQ Figure \* ARABIC </w:instrText>
      </w:r>
      <w:r w:rsidRPr="00FC00FC">
        <w:rPr>
          <w:sz w:val="24"/>
          <w:szCs w:val="24"/>
        </w:rPr>
        <w:fldChar w:fldCharType="separate"/>
      </w:r>
      <w:r w:rsidR="003B79B4">
        <w:rPr>
          <w:noProof/>
          <w:sz w:val="24"/>
          <w:szCs w:val="24"/>
        </w:rPr>
        <w:t>23</w:t>
      </w:r>
      <w:r w:rsidRPr="00FC00FC">
        <w:rPr>
          <w:sz w:val="24"/>
          <w:szCs w:val="24"/>
        </w:rPr>
        <w:fldChar w:fldCharType="end"/>
      </w:r>
      <w:bookmarkEnd w:id="127"/>
      <w:r w:rsidRPr="00FC00FC">
        <w:rPr>
          <w:sz w:val="24"/>
          <w:szCs w:val="24"/>
        </w:rPr>
        <w:t xml:space="preserve">: Sensor Example </w:t>
      </w:r>
      <w:r w:rsidR="0098182D">
        <w:rPr>
          <w:sz w:val="24"/>
          <w:szCs w:val="24"/>
        </w:rPr>
        <w:t>Architecture</w:t>
      </w:r>
      <w:bookmarkEnd w:id="128"/>
    </w:p>
    <w:p w14:paraId="146A462D" w14:textId="77777777" w:rsidR="009B576D" w:rsidRDefault="009B576D" w:rsidP="009B576D">
      <w:pPr>
        <w:rPr>
          <w:rFonts w:asciiTheme="majorHAnsi" w:hAnsiTheme="majorHAnsi" w:cstheme="majorHAnsi"/>
        </w:rPr>
      </w:pPr>
      <w:r>
        <w:rPr>
          <w:rFonts w:asciiTheme="majorHAnsi" w:hAnsiTheme="majorHAnsi" w:cstheme="majorHAnsi"/>
        </w:rPr>
        <w:t xml:space="preserve">There are majority voting subcomponents that perform a check on the pressure and temperature sensor outputs. For instance, if one pressure sensor reports high pressure, but the other two are in normal range, the system will output normal. This voting behavior mitigates the situation in which one fault is present in a sensor causing it to report erroneous values. In this case, adding a voter makes the system resilient up to one sensor fault in the pressure and temperature subsystem. </w:t>
      </w:r>
    </w:p>
    <w:p w14:paraId="4C12DE40" w14:textId="77777777" w:rsidR="009B576D" w:rsidRDefault="009B576D" w:rsidP="009B576D">
      <w:pPr>
        <w:rPr>
          <w:rFonts w:asciiTheme="majorHAnsi" w:hAnsiTheme="majorHAnsi" w:cstheme="majorHAnsi"/>
        </w:rPr>
      </w:pPr>
    </w:p>
    <w:p w14:paraId="0AE5160B" w14:textId="77777777" w:rsidR="009B576D" w:rsidRDefault="009B576D" w:rsidP="009B576D">
      <w:pPr>
        <w:rPr>
          <w:rFonts w:asciiTheme="majorHAnsi" w:hAnsiTheme="majorHAnsi" w:cstheme="majorHAnsi"/>
        </w:rPr>
      </w:pPr>
      <w:r>
        <w:rPr>
          <w:rFonts w:asciiTheme="majorHAnsi" w:hAnsiTheme="majorHAnsi" w:cstheme="majorHAnsi"/>
        </w:rPr>
        <w:t xml:space="preserve">Note: In the AADL example, there are two implementations of the Reactor System; one with the voting subcomponent and one without. The remainder of this example description are about the voting case, but it is easy to run the analysis on the non-voting version and compare results. </w:t>
      </w:r>
    </w:p>
    <w:p w14:paraId="118B60D7" w14:textId="77777777" w:rsidR="00FC00FC" w:rsidRDefault="00FC00FC" w:rsidP="008E2CD3"/>
    <w:p w14:paraId="2B0EDE77" w14:textId="77777777" w:rsidR="00552820" w:rsidRDefault="00552820" w:rsidP="00552820">
      <w:pPr>
        <w:pStyle w:val="Heading3"/>
      </w:pPr>
      <w:bookmarkStart w:id="129" w:name="_Toc20738090"/>
      <w:r>
        <w:t>AGREE Behavioral Model</w:t>
      </w:r>
      <w:bookmarkEnd w:id="129"/>
      <w:r>
        <w:t xml:space="preserve"> </w:t>
      </w:r>
    </w:p>
    <w:p w14:paraId="74794435" w14:textId="77777777" w:rsidR="00400ABF" w:rsidRDefault="00BA5F17" w:rsidP="00552820">
      <w:pPr>
        <w:rPr>
          <w:rFonts w:asciiTheme="majorHAnsi" w:hAnsiTheme="majorHAnsi"/>
        </w:rPr>
      </w:pPr>
      <w:r>
        <w:rPr>
          <w:rFonts w:asciiTheme="majorHAnsi" w:hAnsiTheme="majorHAnsi"/>
        </w:rPr>
        <w:t>The AGREE contracts on the sensors (the leaf level components in the architecture hierarchy) state that when pressure (or temp/radiation) is above threshold, output a shutdown command. The AADL and AGREE code describing a pressure sensor is shown in</w:t>
      </w:r>
      <w:r w:rsidRPr="00400ABF">
        <w:rPr>
          <w:rFonts w:asciiTheme="majorHAnsi" w:hAnsiTheme="majorHAnsi" w:cstheme="majorHAnsi"/>
        </w:rPr>
        <w:t xml:space="preserve"> </w:t>
      </w:r>
      <w:r w:rsidR="00400ABF" w:rsidRPr="00400ABF">
        <w:rPr>
          <w:rFonts w:asciiTheme="majorHAnsi" w:hAnsiTheme="majorHAnsi" w:cstheme="majorHAnsi"/>
        </w:rPr>
        <w:fldChar w:fldCharType="begin"/>
      </w:r>
      <w:r w:rsidR="00400ABF" w:rsidRPr="00400ABF">
        <w:rPr>
          <w:rFonts w:asciiTheme="majorHAnsi" w:hAnsiTheme="majorHAnsi" w:cstheme="majorHAnsi"/>
        </w:rPr>
        <w:instrText xml:space="preserve"> REF _Ref18404894 \h </w:instrText>
      </w:r>
      <w:r w:rsidR="00400ABF">
        <w:rPr>
          <w:rFonts w:asciiTheme="majorHAnsi" w:hAnsiTheme="majorHAnsi" w:cstheme="majorHAnsi"/>
        </w:rPr>
        <w:instrText xml:space="preserve"> \* MERGEFORMAT </w:instrText>
      </w:r>
      <w:r w:rsidR="00400ABF" w:rsidRPr="00400ABF">
        <w:rPr>
          <w:rFonts w:asciiTheme="majorHAnsi" w:hAnsiTheme="majorHAnsi" w:cstheme="majorHAnsi"/>
        </w:rPr>
      </w:r>
      <w:r w:rsidR="00400ABF" w:rsidRPr="00400ABF">
        <w:rPr>
          <w:rFonts w:asciiTheme="majorHAnsi" w:hAnsiTheme="majorHAnsi" w:cstheme="majorHAnsi"/>
        </w:rPr>
        <w:fldChar w:fldCharType="separate"/>
      </w:r>
      <w:r w:rsidR="00400ABF" w:rsidRPr="00400ABF">
        <w:rPr>
          <w:rFonts w:asciiTheme="majorHAnsi" w:hAnsiTheme="majorHAnsi" w:cstheme="majorHAnsi"/>
        </w:rPr>
        <w:t xml:space="preserve">Figure </w:t>
      </w:r>
      <w:r w:rsidR="00400ABF" w:rsidRPr="00400ABF">
        <w:rPr>
          <w:rFonts w:asciiTheme="majorHAnsi" w:hAnsiTheme="majorHAnsi" w:cstheme="majorHAnsi"/>
          <w:noProof/>
        </w:rPr>
        <w:t>24</w:t>
      </w:r>
      <w:r w:rsidR="00400ABF" w:rsidRPr="00400ABF">
        <w:rPr>
          <w:rFonts w:asciiTheme="majorHAnsi" w:hAnsiTheme="majorHAnsi" w:cstheme="majorHAnsi"/>
        </w:rPr>
        <w:fldChar w:fldCharType="end"/>
      </w:r>
      <w:r w:rsidR="00400ABF">
        <w:rPr>
          <w:rFonts w:asciiTheme="majorHAnsi" w:hAnsiTheme="majorHAnsi" w:cstheme="majorHAnsi"/>
        </w:rPr>
        <w:t xml:space="preserve">. </w:t>
      </w:r>
    </w:p>
    <w:p w14:paraId="6B3AA24F" w14:textId="77777777" w:rsidR="00400ABF" w:rsidRDefault="00245541" w:rsidP="00400ABF">
      <w:pPr>
        <w:keepNext/>
        <w:jc w:val="center"/>
      </w:pPr>
      <w:r>
        <w:rPr>
          <w:rFonts w:asciiTheme="majorHAnsi" w:hAnsiTheme="majorHAnsi"/>
        </w:rPr>
        <w:pict w14:anchorId="25418D6B">
          <v:shape id="_x0000_i1039" type="#_x0000_t75" style="width:459.5pt;height:137pt">
            <v:imagedata r:id="rId37" o:title="sensor"/>
          </v:shape>
        </w:pict>
      </w:r>
    </w:p>
    <w:p w14:paraId="437190AF" w14:textId="77777777" w:rsidR="00400ABF" w:rsidRPr="00400ABF" w:rsidRDefault="00400ABF" w:rsidP="00400ABF">
      <w:pPr>
        <w:pStyle w:val="Caption"/>
        <w:jc w:val="center"/>
        <w:rPr>
          <w:rFonts w:asciiTheme="majorHAnsi" w:hAnsiTheme="majorHAnsi"/>
          <w:sz w:val="24"/>
          <w:szCs w:val="24"/>
        </w:rPr>
      </w:pPr>
      <w:bookmarkStart w:id="130" w:name="_Ref18404894"/>
      <w:bookmarkStart w:id="131" w:name="_Toc20738044"/>
      <w:r w:rsidRPr="00400ABF">
        <w:rPr>
          <w:sz w:val="24"/>
          <w:szCs w:val="24"/>
        </w:rPr>
        <w:t xml:space="preserve">Figure </w:t>
      </w:r>
      <w:r w:rsidRPr="00400ABF">
        <w:rPr>
          <w:sz w:val="24"/>
          <w:szCs w:val="24"/>
        </w:rPr>
        <w:fldChar w:fldCharType="begin"/>
      </w:r>
      <w:r w:rsidRPr="00400ABF">
        <w:rPr>
          <w:sz w:val="24"/>
          <w:szCs w:val="24"/>
        </w:rPr>
        <w:instrText xml:space="preserve"> SEQ Figure \* ARABIC </w:instrText>
      </w:r>
      <w:r w:rsidRPr="00400ABF">
        <w:rPr>
          <w:sz w:val="24"/>
          <w:szCs w:val="24"/>
        </w:rPr>
        <w:fldChar w:fldCharType="separate"/>
      </w:r>
      <w:r w:rsidR="003B79B4">
        <w:rPr>
          <w:noProof/>
          <w:sz w:val="24"/>
          <w:szCs w:val="24"/>
        </w:rPr>
        <w:t>24</w:t>
      </w:r>
      <w:r w:rsidRPr="00400ABF">
        <w:rPr>
          <w:sz w:val="24"/>
          <w:szCs w:val="24"/>
        </w:rPr>
        <w:fldChar w:fldCharType="end"/>
      </w:r>
      <w:bookmarkEnd w:id="130"/>
      <w:r w:rsidRPr="00400ABF">
        <w:rPr>
          <w:sz w:val="24"/>
          <w:szCs w:val="24"/>
        </w:rPr>
        <w:t>: AADL and AGREE Sensor Subcomponent</w:t>
      </w:r>
      <w:bookmarkEnd w:id="131"/>
    </w:p>
    <w:p w14:paraId="76C85746" w14:textId="77777777" w:rsidR="001456A9" w:rsidRDefault="001456A9" w:rsidP="001456A9">
      <w:pPr>
        <w:rPr>
          <w:rFonts w:asciiTheme="majorHAnsi" w:hAnsiTheme="majorHAnsi" w:cstheme="majorHAnsi"/>
        </w:rPr>
      </w:pPr>
      <w:r>
        <w:rPr>
          <w:rFonts w:asciiTheme="majorHAnsi" w:hAnsiTheme="majorHAnsi" w:cstheme="majorHAnsi"/>
        </w:rPr>
        <w:lastRenderedPageBreak/>
        <w:t xml:space="preserve">The intermediate level subsystem contracts for the Pressure Reactor, Temperature Reactor, and Radiation Reactor specify that the shutdown command is only issued when there are actually high values in the environment. The top level Reactor System checks the actual environmental inputs against the shutdown commands from all subsystems and specifies that the system shuts down only when it should. </w:t>
      </w:r>
    </w:p>
    <w:p w14:paraId="7EC90020" w14:textId="77777777" w:rsidR="00E80992" w:rsidRDefault="00E80992" w:rsidP="008E2CD3">
      <w:pPr>
        <w:rPr>
          <w:rFonts w:asciiTheme="majorHAnsi" w:hAnsiTheme="majorHAnsi" w:cstheme="majorHAnsi"/>
        </w:rPr>
      </w:pPr>
    </w:p>
    <w:p w14:paraId="0016DAD1" w14:textId="77777777" w:rsidR="00E80992" w:rsidRDefault="00245541" w:rsidP="00E80992">
      <w:pPr>
        <w:keepNext/>
        <w:jc w:val="center"/>
      </w:pPr>
      <w:r>
        <w:rPr>
          <w:rFonts w:asciiTheme="majorHAnsi" w:hAnsiTheme="majorHAnsi" w:cstheme="majorHAnsi"/>
        </w:rPr>
        <w:pict w14:anchorId="5EDB1604">
          <v:shape id="_x0000_i1040" type="#_x0000_t75" style="width:395.5pt;height:200.5pt">
            <v:imagedata r:id="rId38" o:title="Capture"/>
          </v:shape>
        </w:pict>
      </w:r>
    </w:p>
    <w:p w14:paraId="07D53BE7" w14:textId="77777777" w:rsidR="00E80992" w:rsidRPr="00E80992" w:rsidRDefault="00E80992" w:rsidP="00E80992">
      <w:pPr>
        <w:pStyle w:val="Caption"/>
        <w:jc w:val="center"/>
        <w:rPr>
          <w:rFonts w:asciiTheme="majorHAnsi" w:hAnsiTheme="majorHAnsi" w:cstheme="majorHAnsi"/>
          <w:sz w:val="24"/>
          <w:szCs w:val="24"/>
        </w:rPr>
      </w:pPr>
      <w:bookmarkStart w:id="132" w:name="_Toc20738045"/>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3B79B4">
        <w:rPr>
          <w:noProof/>
          <w:sz w:val="24"/>
          <w:szCs w:val="24"/>
        </w:rPr>
        <w:t>25</w:t>
      </w:r>
      <w:r w:rsidRPr="00E80992">
        <w:rPr>
          <w:sz w:val="24"/>
          <w:szCs w:val="24"/>
        </w:rPr>
        <w:fldChar w:fldCharType="end"/>
      </w:r>
      <w:r w:rsidRPr="00E80992">
        <w:rPr>
          <w:sz w:val="24"/>
          <w:szCs w:val="24"/>
        </w:rPr>
        <w:t>: Top Level Reactor System and Top Level Property</w:t>
      </w:r>
      <w:bookmarkEnd w:id="132"/>
    </w:p>
    <w:p w14:paraId="1A67B456" w14:textId="77777777" w:rsidR="008E2CD3" w:rsidRDefault="008E2CD3" w:rsidP="008E2CD3">
      <w:pPr>
        <w:pStyle w:val="Heading3"/>
      </w:pPr>
      <w:bookmarkStart w:id="133" w:name="_Toc20738091"/>
      <w:r>
        <w:t>Safety Model</w:t>
      </w:r>
      <w:bookmarkEnd w:id="133"/>
    </w:p>
    <w:p w14:paraId="177DF6D8" w14:textId="77777777" w:rsidR="00E80992" w:rsidRDefault="00FC00FC" w:rsidP="00FC00FC">
      <w:pPr>
        <w:rPr>
          <w:rFonts w:asciiTheme="majorHAnsi" w:hAnsiTheme="majorHAnsi"/>
        </w:rPr>
      </w:pPr>
      <w:r w:rsidRPr="00FC00FC">
        <w:rPr>
          <w:rFonts w:asciiTheme="majorHAnsi" w:hAnsiTheme="majorHAnsi"/>
        </w:rPr>
        <w:t xml:space="preserve">Each sensor can have a failure of getting </w:t>
      </w:r>
      <w:r w:rsidR="00552820">
        <w:rPr>
          <w:rFonts w:asciiTheme="majorHAnsi" w:hAnsiTheme="majorHAnsi"/>
        </w:rPr>
        <w:t xml:space="preserve">stuck at indicating high </w:t>
      </w:r>
      <w:r w:rsidR="00552820" w:rsidRPr="00E80992">
        <w:rPr>
          <w:rFonts w:asciiTheme="majorHAnsi" w:hAnsiTheme="majorHAnsi" w:cstheme="majorHAnsi"/>
        </w:rPr>
        <w:t>or low.</w:t>
      </w:r>
      <w:r w:rsidR="00E80992" w:rsidRPr="00E80992">
        <w:rPr>
          <w:rFonts w:asciiTheme="majorHAnsi" w:hAnsiTheme="majorHAnsi" w:cstheme="majorHAnsi"/>
        </w:rPr>
        <w:t xml:space="preserve"> This equates to two possible faults per sensor. A</w:t>
      </w:r>
      <w:r w:rsidR="00CB6BE5">
        <w:rPr>
          <w:rFonts w:asciiTheme="majorHAnsi" w:hAnsiTheme="majorHAnsi" w:cstheme="majorHAnsi"/>
        </w:rPr>
        <w:t xml:space="preserve"> stuck low</w:t>
      </w:r>
      <w:r w:rsidR="00E80992" w:rsidRPr="00E80992">
        <w:rPr>
          <w:rFonts w:asciiTheme="majorHAnsi" w:hAnsiTheme="majorHAnsi" w:cstheme="majorHAnsi"/>
        </w:rPr>
        <w:t xml:space="preserve"> fault for the pressure sensor is shown in </w:t>
      </w:r>
      <w:r w:rsidR="00E80992" w:rsidRPr="00E80992">
        <w:rPr>
          <w:rFonts w:asciiTheme="majorHAnsi" w:hAnsiTheme="majorHAnsi" w:cstheme="majorHAnsi"/>
        </w:rPr>
        <w:fldChar w:fldCharType="begin"/>
      </w:r>
      <w:r w:rsidR="00E80992" w:rsidRPr="00E80992">
        <w:rPr>
          <w:rFonts w:asciiTheme="majorHAnsi" w:hAnsiTheme="majorHAnsi" w:cstheme="majorHAnsi"/>
        </w:rPr>
        <w:instrText xml:space="preserve"> REF _Ref18405426 \h </w:instrText>
      </w:r>
      <w:r w:rsidR="00E80992">
        <w:rPr>
          <w:rFonts w:asciiTheme="majorHAnsi" w:hAnsiTheme="majorHAnsi" w:cstheme="majorHAnsi"/>
        </w:rPr>
        <w:instrText xml:space="preserve"> \* MERGEFORMAT </w:instrText>
      </w:r>
      <w:r w:rsidR="00E80992" w:rsidRPr="00E80992">
        <w:rPr>
          <w:rFonts w:asciiTheme="majorHAnsi" w:hAnsiTheme="majorHAnsi" w:cstheme="majorHAnsi"/>
        </w:rPr>
      </w:r>
      <w:r w:rsidR="00E80992" w:rsidRPr="00E80992">
        <w:rPr>
          <w:rFonts w:asciiTheme="majorHAnsi" w:hAnsiTheme="majorHAnsi" w:cstheme="majorHAnsi"/>
        </w:rPr>
        <w:fldChar w:fldCharType="separate"/>
      </w:r>
      <w:r w:rsidR="00E80992" w:rsidRPr="00E80992">
        <w:rPr>
          <w:rFonts w:asciiTheme="majorHAnsi" w:hAnsiTheme="majorHAnsi" w:cstheme="majorHAnsi"/>
        </w:rPr>
        <w:t xml:space="preserve">Figure </w:t>
      </w:r>
      <w:r w:rsidR="00E80992" w:rsidRPr="00E80992">
        <w:rPr>
          <w:rFonts w:asciiTheme="majorHAnsi" w:hAnsiTheme="majorHAnsi" w:cstheme="majorHAnsi"/>
          <w:noProof/>
        </w:rPr>
        <w:t>26</w:t>
      </w:r>
      <w:r w:rsidR="00E80992" w:rsidRPr="00E80992">
        <w:rPr>
          <w:rFonts w:asciiTheme="majorHAnsi" w:hAnsiTheme="majorHAnsi" w:cstheme="majorHAnsi"/>
        </w:rPr>
        <w:fldChar w:fldCharType="end"/>
      </w:r>
      <w:r w:rsidR="00E80992" w:rsidRPr="00E80992">
        <w:rPr>
          <w:rFonts w:asciiTheme="majorHAnsi" w:hAnsiTheme="majorHAnsi" w:cstheme="majorHAnsi"/>
        </w:rPr>
        <w:t>.</w:t>
      </w:r>
    </w:p>
    <w:p w14:paraId="56737535" w14:textId="77777777" w:rsidR="00E80992" w:rsidRDefault="00E80992" w:rsidP="00FC00FC">
      <w:pPr>
        <w:rPr>
          <w:rFonts w:asciiTheme="majorHAnsi" w:hAnsiTheme="majorHAnsi"/>
        </w:rPr>
      </w:pPr>
    </w:p>
    <w:p w14:paraId="26645781" w14:textId="084D6F37" w:rsidR="00E80992" w:rsidRDefault="00CE17A5" w:rsidP="00E80992">
      <w:pPr>
        <w:keepNext/>
        <w:jc w:val="center"/>
      </w:pPr>
      <w:r w:rsidRPr="00CE17A5">
        <w:rPr>
          <w:noProof/>
        </w:rPr>
        <w:drawing>
          <wp:inline distT="0" distB="0" distL="0" distR="0" wp14:anchorId="54161C4B" wp14:editId="16279A0C">
            <wp:extent cx="4616450" cy="1117600"/>
            <wp:effectExtent l="0" t="0" r="0" b="6350"/>
            <wp:docPr id="8" name="Picture 8"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Danielle Stewart\Downloads\Captur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6450" cy="1117600"/>
                    </a:xfrm>
                    <a:prstGeom prst="rect">
                      <a:avLst/>
                    </a:prstGeom>
                    <a:noFill/>
                    <a:ln>
                      <a:noFill/>
                    </a:ln>
                  </pic:spPr>
                </pic:pic>
              </a:graphicData>
            </a:graphic>
          </wp:inline>
        </w:drawing>
      </w:r>
    </w:p>
    <w:p w14:paraId="727DAAAE" w14:textId="77777777" w:rsidR="008E2CD3" w:rsidRPr="00E80992" w:rsidRDefault="00E80992" w:rsidP="00E80992">
      <w:pPr>
        <w:pStyle w:val="Caption"/>
        <w:jc w:val="center"/>
        <w:rPr>
          <w:rFonts w:asciiTheme="majorHAnsi" w:hAnsiTheme="majorHAnsi"/>
          <w:sz w:val="24"/>
          <w:szCs w:val="24"/>
        </w:rPr>
      </w:pPr>
      <w:bookmarkStart w:id="134" w:name="_Ref18405426"/>
      <w:bookmarkStart w:id="135" w:name="_Toc20738046"/>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3B79B4">
        <w:rPr>
          <w:noProof/>
          <w:sz w:val="24"/>
          <w:szCs w:val="24"/>
        </w:rPr>
        <w:t>26</w:t>
      </w:r>
      <w:r w:rsidRPr="00E80992">
        <w:rPr>
          <w:sz w:val="24"/>
          <w:szCs w:val="24"/>
        </w:rPr>
        <w:fldChar w:fldCharType="end"/>
      </w:r>
      <w:bookmarkEnd w:id="134"/>
      <w:r w:rsidRPr="00E80992">
        <w:rPr>
          <w:sz w:val="24"/>
          <w:szCs w:val="24"/>
        </w:rPr>
        <w:t>: Fault Definition for Pressure Sensor</w:t>
      </w:r>
      <w:bookmarkEnd w:id="135"/>
    </w:p>
    <w:p w14:paraId="5A09C59A" w14:textId="77777777" w:rsidR="00FC00FC" w:rsidRDefault="00A1205E" w:rsidP="00FC00FC">
      <w:pPr>
        <w:rPr>
          <w:rFonts w:asciiTheme="majorHAnsi" w:hAnsiTheme="majorHAnsi" w:cstheme="majorHAnsi"/>
        </w:rPr>
      </w:pPr>
      <w:r>
        <w:rPr>
          <w:rFonts w:asciiTheme="majorHAnsi" w:hAnsiTheme="majorHAnsi" w:cstheme="majorHAnsi"/>
        </w:rPr>
        <w:t>Given the spec statements for the type of sensor used, the probability is determined for this specific kind of sensor failure, e.g.,</w:t>
      </w:r>
      <w:r w:rsidRPr="00CB6BE5">
        <w:rPr>
          <w:rFonts w:asciiTheme="majorHAnsi" w:hAnsiTheme="majorHAnsi" w:cstheme="majorHAnsi"/>
        </w:rPr>
        <w:t xml:space="preserve">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-6</m:t>
            </m:r>
          </m:sup>
        </m:sSup>
      </m:oMath>
      <w:r>
        <w:rPr>
          <w:rFonts w:asciiTheme="majorHAnsi" w:hAnsiTheme="majorHAnsi" w:cstheme="majorHAnsi"/>
        </w:rPr>
        <w:t xml:space="preserve"> in this example</w:t>
      </w:r>
      <w:r w:rsidRPr="00CB6BE5">
        <w:rPr>
          <w:rFonts w:asciiTheme="majorHAnsi" w:hAnsiTheme="majorHAnsi" w:cstheme="majorHAnsi"/>
        </w:rPr>
        <w:t>.</w:t>
      </w:r>
      <w:r>
        <w:rPr>
          <w:rFonts w:asciiTheme="majorHAnsi" w:hAnsiTheme="majorHAnsi" w:cstheme="majorHAnsi"/>
        </w:rPr>
        <w:t xml:space="preserve"> When a fault occurs, it is assumed to be latching (i.e., permanent). The underlying fault model (</w:t>
      </w:r>
      <w:r>
        <w:rPr>
          <w:rFonts w:asciiTheme="majorHAnsi" w:hAnsiTheme="majorHAnsi" w:cstheme="majorHAnsi"/>
          <w:i/>
        </w:rPr>
        <w:t>CommonFaults.stuck_false</w:t>
      </w:r>
      <w:r>
        <w:rPr>
          <w:rFonts w:asciiTheme="majorHAnsi" w:hAnsiTheme="majorHAnsi" w:cstheme="majorHAnsi"/>
        </w:rPr>
        <w:t xml:space="preserve">) is shown in </w:t>
      </w:r>
      <w:r w:rsidR="00FA26DB" w:rsidRPr="00FA26DB">
        <w:rPr>
          <w:rFonts w:asciiTheme="majorHAnsi" w:hAnsiTheme="majorHAnsi" w:cstheme="majorHAnsi"/>
        </w:rPr>
        <w:fldChar w:fldCharType="begin"/>
      </w:r>
      <w:r w:rsidR="00FA26DB" w:rsidRPr="00FA26DB">
        <w:rPr>
          <w:rFonts w:asciiTheme="majorHAnsi" w:hAnsiTheme="majorHAnsi" w:cstheme="majorHAnsi"/>
        </w:rPr>
        <w:instrText xml:space="preserve"> REF _Ref18406815 \h </w:instrText>
      </w:r>
      <w:r w:rsidR="00FA26DB">
        <w:rPr>
          <w:rFonts w:asciiTheme="majorHAnsi" w:hAnsiTheme="majorHAnsi" w:cstheme="majorHAnsi"/>
        </w:rPr>
        <w:instrText xml:space="preserve"> \* MERGEFORMAT </w:instrText>
      </w:r>
      <w:r w:rsidR="00FA26DB" w:rsidRPr="00FA26DB">
        <w:rPr>
          <w:rFonts w:asciiTheme="majorHAnsi" w:hAnsiTheme="majorHAnsi" w:cstheme="majorHAnsi"/>
        </w:rPr>
      </w:r>
      <w:r w:rsidR="00FA26DB" w:rsidRPr="00FA26DB">
        <w:rPr>
          <w:rFonts w:asciiTheme="majorHAnsi" w:hAnsiTheme="majorHAnsi" w:cstheme="majorHAnsi"/>
        </w:rPr>
        <w:fldChar w:fldCharType="separate"/>
      </w:r>
      <w:r w:rsidR="00FA26DB" w:rsidRPr="00FA26DB">
        <w:rPr>
          <w:rFonts w:asciiTheme="majorHAnsi" w:hAnsiTheme="majorHAnsi" w:cstheme="majorHAnsi"/>
        </w:rPr>
        <w:t xml:space="preserve">Figure </w:t>
      </w:r>
      <w:r w:rsidR="00FA26DB" w:rsidRPr="00FA26DB">
        <w:rPr>
          <w:rFonts w:asciiTheme="majorHAnsi" w:hAnsiTheme="majorHAnsi" w:cstheme="majorHAnsi"/>
          <w:noProof/>
        </w:rPr>
        <w:t>27</w:t>
      </w:r>
      <w:r w:rsidR="00FA26DB" w:rsidRPr="00FA26DB">
        <w:rPr>
          <w:rFonts w:asciiTheme="majorHAnsi" w:hAnsiTheme="majorHAnsi" w:cstheme="majorHAnsi"/>
        </w:rPr>
        <w:fldChar w:fldCharType="end"/>
      </w:r>
      <w:r w:rsidR="00FA26DB" w:rsidRPr="00FA26DB">
        <w:rPr>
          <w:rFonts w:asciiTheme="majorHAnsi" w:hAnsiTheme="majorHAnsi" w:cstheme="majorHAnsi"/>
        </w:rPr>
        <w:t>.</w:t>
      </w:r>
    </w:p>
    <w:p w14:paraId="43EE9078" w14:textId="77777777" w:rsidR="00FA26DB" w:rsidRDefault="00FA26DB" w:rsidP="00FC00FC">
      <w:pPr>
        <w:rPr>
          <w:rFonts w:asciiTheme="majorHAnsi" w:hAnsiTheme="majorHAnsi" w:cstheme="majorHAnsi"/>
        </w:rPr>
      </w:pPr>
    </w:p>
    <w:p w14:paraId="3229182C" w14:textId="77777777" w:rsidR="00FA26DB" w:rsidRDefault="00245541" w:rsidP="00FA26DB">
      <w:pPr>
        <w:keepNext/>
        <w:jc w:val="center"/>
      </w:pPr>
      <w:r>
        <w:rPr>
          <w:rFonts w:asciiTheme="majorHAnsi" w:hAnsiTheme="majorHAnsi" w:cstheme="majorHAnsi"/>
        </w:rPr>
        <w:pict w14:anchorId="11353D16">
          <v:shape id="_x0000_i1042" type="#_x0000_t75" style="width:392.5pt;height:51pt">
            <v:imagedata r:id="rId40" o:title="Capture"/>
          </v:shape>
        </w:pict>
      </w:r>
    </w:p>
    <w:p w14:paraId="6D911BE2" w14:textId="77777777" w:rsidR="00FA26DB" w:rsidRDefault="00FA26DB" w:rsidP="00FA26DB">
      <w:pPr>
        <w:pStyle w:val="Caption"/>
        <w:jc w:val="center"/>
        <w:rPr>
          <w:sz w:val="24"/>
          <w:szCs w:val="24"/>
        </w:rPr>
      </w:pPr>
      <w:bookmarkStart w:id="136" w:name="_Ref18406815"/>
      <w:bookmarkStart w:id="137" w:name="_Toc20738047"/>
      <w:r w:rsidRPr="00FA26DB">
        <w:rPr>
          <w:sz w:val="24"/>
          <w:szCs w:val="24"/>
        </w:rPr>
        <w:t xml:space="preserve">Figure </w:t>
      </w:r>
      <w:r w:rsidRPr="00FA26DB">
        <w:rPr>
          <w:sz w:val="24"/>
          <w:szCs w:val="24"/>
        </w:rPr>
        <w:fldChar w:fldCharType="begin"/>
      </w:r>
      <w:r w:rsidRPr="00FA26DB">
        <w:rPr>
          <w:sz w:val="24"/>
          <w:szCs w:val="24"/>
        </w:rPr>
        <w:instrText xml:space="preserve"> SEQ Figure \* ARABIC </w:instrText>
      </w:r>
      <w:r w:rsidRPr="00FA26DB">
        <w:rPr>
          <w:sz w:val="24"/>
          <w:szCs w:val="24"/>
        </w:rPr>
        <w:fldChar w:fldCharType="separate"/>
      </w:r>
      <w:r w:rsidR="003B79B4">
        <w:rPr>
          <w:noProof/>
          <w:sz w:val="24"/>
          <w:szCs w:val="24"/>
        </w:rPr>
        <w:t>27</w:t>
      </w:r>
      <w:r w:rsidRPr="00FA26DB">
        <w:rPr>
          <w:sz w:val="24"/>
          <w:szCs w:val="24"/>
        </w:rPr>
        <w:fldChar w:fldCharType="end"/>
      </w:r>
      <w:bookmarkEnd w:id="136"/>
      <w:r w:rsidRPr="00FA26DB">
        <w:rPr>
          <w:sz w:val="24"/>
          <w:szCs w:val="24"/>
        </w:rPr>
        <w:t>: Fault Node Definition for Sensor Fault</w:t>
      </w:r>
      <w:bookmarkEnd w:id="137"/>
    </w:p>
    <w:p w14:paraId="72E7AD60" w14:textId="77777777" w:rsidR="009D77E0" w:rsidRDefault="009D77E0" w:rsidP="009D77E0">
      <w:pPr>
        <w:rPr>
          <w:rFonts w:asciiTheme="majorHAnsi" w:hAnsiTheme="majorHAnsi" w:cstheme="majorHAnsi"/>
        </w:rPr>
      </w:pPr>
      <w:r>
        <w:rPr>
          <w:rFonts w:asciiTheme="majorHAnsi" w:hAnsiTheme="majorHAnsi" w:cstheme="majorHAnsi"/>
        </w:rPr>
        <w:t xml:space="preserve">For more information on creating fault node definitions, see Section </w:t>
      </w:r>
      <w:r w:rsidR="00A1205E">
        <w:rPr>
          <w:rFonts w:asciiTheme="majorHAnsi" w:hAnsiTheme="majorHAnsi" w:cstheme="majorHAnsi"/>
        </w:rPr>
        <w:fldChar w:fldCharType="begin"/>
      </w:r>
      <w:r w:rsidR="00A1205E">
        <w:rPr>
          <w:rFonts w:asciiTheme="majorHAnsi" w:hAnsiTheme="majorHAnsi" w:cstheme="majorHAnsi"/>
        </w:rPr>
        <w:instrText xml:space="preserve"> REF _Ref20635796 \n \h </w:instrText>
      </w:r>
      <w:r w:rsidR="00A1205E">
        <w:rPr>
          <w:rFonts w:asciiTheme="majorHAnsi" w:hAnsiTheme="majorHAnsi" w:cstheme="majorHAnsi"/>
        </w:rPr>
      </w:r>
      <w:r w:rsidR="00A1205E">
        <w:rPr>
          <w:rFonts w:asciiTheme="majorHAnsi" w:hAnsiTheme="majorHAnsi" w:cstheme="majorHAnsi"/>
        </w:rPr>
        <w:fldChar w:fldCharType="separate"/>
      </w:r>
      <w:r w:rsidR="00A1205E">
        <w:rPr>
          <w:rFonts w:asciiTheme="majorHAnsi" w:hAnsiTheme="majorHAnsi" w:cstheme="majorHAnsi"/>
        </w:rPr>
        <w:t>4</w:t>
      </w:r>
      <w:r w:rsidR="00A1205E">
        <w:rPr>
          <w:rFonts w:asciiTheme="majorHAnsi" w:hAnsiTheme="majorHAnsi" w:cstheme="majorHAnsi"/>
        </w:rPr>
        <w:fldChar w:fldCharType="end"/>
      </w:r>
      <w:r w:rsidR="00A1205E">
        <w:rPr>
          <w:rFonts w:asciiTheme="majorHAnsi" w:hAnsiTheme="majorHAnsi" w:cstheme="majorHAnsi"/>
        </w:rPr>
        <w:t xml:space="preserve">. </w:t>
      </w:r>
    </w:p>
    <w:p w14:paraId="3CF33AE1" w14:textId="77777777" w:rsidR="009D77E0" w:rsidRPr="009D77E0" w:rsidRDefault="009D77E0" w:rsidP="009D77E0">
      <w:pPr>
        <w:rPr>
          <w:rFonts w:asciiTheme="majorHAnsi" w:hAnsiTheme="majorHAnsi" w:cstheme="majorHAnsi"/>
        </w:rPr>
      </w:pPr>
    </w:p>
    <w:p w14:paraId="5A269F15" w14:textId="77777777" w:rsidR="008E2CD3" w:rsidRDefault="008E2CD3" w:rsidP="008E2CD3">
      <w:pPr>
        <w:pStyle w:val="Heading3"/>
      </w:pPr>
      <w:bookmarkStart w:id="138" w:name="_Ref20377902"/>
      <w:bookmarkStart w:id="139" w:name="_Ref20377910"/>
      <w:bookmarkStart w:id="140" w:name="_Toc20738092"/>
      <w:r>
        <w:t>The 4 types of Analysis Results</w:t>
      </w:r>
      <w:bookmarkEnd w:id="138"/>
      <w:bookmarkEnd w:id="139"/>
      <w:bookmarkEnd w:id="140"/>
    </w:p>
    <w:p w14:paraId="16B1BE33" w14:textId="77777777" w:rsidR="009D77E0" w:rsidRPr="00741368" w:rsidRDefault="009D77E0" w:rsidP="00AF2821">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sidR="00AF2821">
        <w:rPr>
          <w:rFonts w:asciiTheme="majorHAnsi" w:hAnsiTheme="majorHAnsi" w:cstheme="majorHAnsi"/>
        </w:rPr>
        <w:t>3.4.2</w:t>
      </w:r>
      <w:r>
        <w:rPr>
          <w:rFonts w:asciiTheme="majorHAnsi" w:hAnsiTheme="majorHAnsi" w:cstheme="majorHAnsi"/>
        </w:rPr>
        <w:fldChar w:fldCharType="end"/>
      </w:r>
      <w:r>
        <w:rPr>
          <w:rFonts w:asciiTheme="majorHAnsi" w:hAnsiTheme="majorHAnsi" w:cstheme="majorHAnsi"/>
        </w:rPr>
        <w:t xml:space="preserve"> </w:t>
      </w:r>
      <w:r w:rsidR="00AF2821">
        <w:rPr>
          <w:rFonts w:asciiTheme="majorHAnsi" w:hAnsiTheme="majorHAnsi" w:cstheme="majorHAnsi"/>
        </w:rPr>
        <w:t xml:space="preserve">discusses the types of analysis that can be run in a given model and this section outlines the results from these analysis runs on the Reactor System. </w:t>
      </w:r>
      <w:r w:rsidR="00AF2821">
        <w:rPr>
          <w:rFonts w:asciiTheme="majorHAnsi" w:hAnsiTheme="majorHAnsi" w:cstheme="majorHAnsi"/>
          <w:b/>
        </w:rPr>
        <w:t>For accurate fault analysis results</w:t>
      </w:r>
      <w:r w:rsidR="00AF2821" w:rsidRPr="00741368">
        <w:rPr>
          <w:rFonts w:asciiTheme="majorHAnsi" w:hAnsiTheme="majorHAnsi" w:cstheme="majorHAnsi"/>
          <w:b/>
        </w:rPr>
        <w:t xml:space="preserve">, the nominal system model must verify </w:t>
      </w:r>
      <w:r w:rsidR="00AF2821">
        <w:rPr>
          <w:rFonts w:asciiTheme="majorHAnsi" w:hAnsiTheme="majorHAnsi" w:cstheme="majorHAnsi"/>
          <w:b/>
        </w:rPr>
        <w:t xml:space="preserve">valid </w:t>
      </w:r>
      <w:r w:rsidR="00AF2821" w:rsidRPr="00741368">
        <w:rPr>
          <w:rFonts w:asciiTheme="majorHAnsi" w:hAnsiTheme="majorHAnsi" w:cstheme="majorHAnsi"/>
          <w:b/>
        </w:rPr>
        <w:t>for all layers</w:t>
      </w:r>
      <w:r w:rsidR="00AF2821">
        <w:rPr>
          <w:rFonts w:asciiTheme="majorHAnsi" w:hAnsiTheme="majorHAnsi" w:cstheme="majorHAnsi"/>
          <w:b/>
        </w:rPr>
        <w:t xml:space="preserve"> (i.e., “Verify All Layers” in AGREE analysis)</w:t>
      </w:r>
      <w:r w:rsidR="00AF2821" w:rsidRPr="00741368">
        <w:rPr>
          <w:rFonts w:asciiTheme="majorHAnsi" w:hAnsiTheme="majorHAnsi" w:cstheme="majorHAnsi"/>
          <w:b/>
        </w:rPr>
        <w:t>.</w:t>
      </w:r>
    </w:p>
    <w:p w14:paraId="3BDA6EA3" w14:textId="77777777" w:rsidR="00CB6D05" w:rsidRDefault="00CB6D05" w:rsidP="008E2CD3">
      <w:pPr>
        <w:rPr>
          <w:rFonts w:asciiTheme="majorHAnsi" w:hAnsiTheme="majorHAnsi" w:cstheme="majorHAnsi"/>
        </w:rPr>
      </w:pPr>
    </w:p>
    <w:p w14:paraId="45D34153" w14:textId="77777777" w:rsidR="00CB6D05" w:rsidRDefault="00CB6D05" w:rsidP="00CB6D05">
      <w:pPr>
        <w:rPr>
          <w:rFonts w:asciiTheme="majorHAnsi" w:hAnsiTheme="majorHAnsi" w:cstheme="majorHAnsi"/>
        </w:rPr>
      </w:pPr>
      <w:r>
        <w:rPr>
          <w:rFonts w:asciiTheme="majorHAnsi" w:hAnsiTheme="majorHAnsi" w:cstheme="majorHAnsi"/>
        </w:rPr>
        <w:t>Recall that the Sensor System is a multi-level system. The organization is as follows:</w:t>
      </w:r>
    </w:p>
    <w:p w14:paraId="547DEC63" w14:textId="77777777" w:rsidR="00CB6D05" w:rsidRDefault="00CB6D05" w:rsidP="00CB6D05">
      <w:pPr>
        <w:keepNext/>
        <w:jc w:val="center"/>
      </w:pPr>
      <w:r>
        <w:rPr>
          <w:rFonts w:asciiTheme="majorHAnsi" w:hAnsiTheme="majorHAnsi" w:cstheme="majorHAnsi"/>
          <w:noProof/>
        </w:rPr>
        <w:drawing>
          <wp:inline distT="0" distB="0" distL="0" distR="0" wp14:anchorId="1C08FB4A" wp14:editId="1F9D18E8">
            <wp:extent cx="3346450" cy="2095500"/>
            <wp:effectExtent l="0" t="0" r="6350" b="0"/>
            <wp:docPr id="34"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ap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46450" cy="2095500"/>
                    </a:xfrm>
                    <a:prstGeom prst="rect">
                      <a:avLst/>
                    </a:prstGeom>
                    <a:noFill/>
                    <a:ln>
                      <a:noFill/>
                    </a:ln>
                  </pic:spPr>
                </pic:pic>
              </a:graphicData>
            </a:graphic>
          </wp:inline>
        </w:drawing>
      </w:r>
    </w:p>
    <w:p w14:paraId="7DE266A1" w14:textId="77777777" w:rsidR="00CB6D05" w:rsidRDefault="00CB6D05" w:rsidP="00CB6D05">
      <w:pPr>
        <w:pStyle w:val="Caption"/>
        <w:jc w:val="center"/>
        <w:rPr>
          <w:sz w:val="24"/>
          <w:szCs w:val="24"/>
        </w:rPr>
      </w:pPr>
      <w:bookmarkStart w:id="141" w:name="_Toc20738048"/>
      <w:r w:rsidRPr="00FB3C8B">
        <w:rPr>
          <w:sz w:val="24"/>
          <w:szCs w:val="24"/>
        </w:rPr>
        <w:t xml:space="preserve">Figure </w:t>
      </w:r>
      <w:r w:rsidRPr="00FB3C8B">
        <w:rPr>
          <w:sz w:val="24"/>
          <w:szCs w:val="24"/>
        </w:rPr>
        <w:fldChar w:fldCharType="begin"/>
      </w:r>
      <w:r w:rsidRPr="00FB3C8B">
        <w:rPr>
          <w:sz w:val="24"/>
          <w:szCs w:val="24"/>
        </w:rPr>
        <w:instrText xml:space="preserve"> SEQ Figure \* ARABIC </w:instrText>
      </w:r>
      <w:r w:rsidRPr="00FB3C8B">
        <w:rPr>
          <w:sz w:val="24"/>
          <w:szCs w:val="24"/>
        </w:rPr>
        <w:fldChar w:fldCharType="separate"/>
      </w:r>
      <w:r w:rsidR="003B79B4">
        <w:rPr>
          <w:noProof/>
          <w:sz w:val="24"/>
          <w:szCs w:val="24"/>
        </w:rPr>
        <w:t>28</w:t>
      </w:r>
      <w:r w:rsidRPr="00FB3C8B">
        <w:rPr>
          <w:sz w:val="24"/>
          <w:szCs w:val="24"/>
        </w:rPr>
        <w:fldChar w:fldCharType="end"/>
      </w:r>
      <w:r w:rsidRPr="00FB3C8B">
        <w:rPr>
          <w:sz w:val="24"/>
          <w:szCs w:val="24"/>
        </w:rPr>
        <w:t>: Subcomponent Organization of Sensor System</w:t>
      </w:r>
      <w:bookmarkEnd w:id="141"/>
    </w:p>
    <w:p w14:paraId="27F9FB6A" w14:textId="77777777" w:rsidR="00E54614" w:rsidRDefault="00E54614" w:rsidP="00E54614">
      <w:pPr>
        <w:rPr>
          <w:rFonts w:asciiTheme="majorHAnsi" w:hAnsiTheme="majorHAnsi" w:cstheme="majorHAnsi"/>
        </w:rPr>
      </w:pPr>
      <w:r>
        <w:rPr>
          <w:rFonts w:asciiTheme="majorHAnsi" w:hAnsiTheme="majorHAnsi" w:cstheme="majorHAnsi"/>
        </w:rPr>
        <w:t xml:space="preserve">The top level (Reactor System) has three types of subcomponents (pressure, temperature, and radiation reactors). These three subcomponents each has two types of subcomponents themselves (sensor and voter). When selecting “Verify in the presence of faults”, users need to define analysis statement in the implementation of the Reactor System (topmost level), and also the implementations of lower level system (pressure, temperature, and radiation reactor subsystems). In this case, for AGREE verification performed at each layer of the model, the number of faults or probability threshold is restricted per the analysis statement at that level. When selecting “Generate Minimal Cut Sets”, users need to define the analysis statement in the implementation of the Reactor system (topmost level). In this case, for AGREE verification performed compositionally, the number of faults or probability threshold is restricted per the analysis statement at the top level. </w:t>
      </w:r>
    </w:p>
    <w:p w14:paraId="3C2EDD90" w14:textId="77777777" w:rsidR="00E54614" w:rsidRDefault="00E54614" w:rsidP="00E54614">
      <w:pPr>
        <w:rPr>
          <w:rFonts w:asciiTheme="majorHAnsi" w:hAnsiTheme="majorHAnsi" w:cstheme="majorHAnsi"/>
        </w:rPr>
      </w:pPr>
    </w:p>
    <w:p w14:paraId="6CF69ECC" w14:textId="77777777" w:rsidR="00E54614" w:rsidRPr="00EF1766" w:rsidRDefault="00E54614" w:rsidP="00E54614">
      <w:pPr>
        <w:rPr>
          <w:rFonts w:asciiTheme="majorHAnsi" w:hAnsiTheme="majorHAnsi"/>
        </w:rPr>
      </w:pPr>
      <w:r>
        <w:rPr>
          <w:rFonts w:asciiTheme="majorHAnsi" w:hAnsiTheme="majorHAnsi"/>
        </w:rPr>
        <w:t xml:space="preserve">The example analysis statement given in the system implementation under analysis are shown in </w:t>
      </w:r>
      <w:r w:rsidRPr="00347AD2">
        <w:rPr>
          <w:rFonts w:asciiTheme="majorHAnsi" w:hAnsiTheme="majorHAnsi"/>
        </w:rPr>
        <w:fldChar w:fldCharType="begin"/>
      </w:r>
      <w:r w:rsidRPr="00347AD2">
        <w:rPr>
          <w:rFonts w:asciiTheme="majorHAnsi" w:hAnsiTheme="majorHAnsi"/>
        </w:rPr>
        <w:instrText xml:space="preserve"> REF _Ref509392264 \h </w:instrText>
      </w:r>
      <w:r>
        <w:rPr>
          <w:rFonts w:asciiTheme="majorHAnsi" w:hAnsiTheme="majorHAnsi"/>
        </w:rPr>
        <w:instrText xml:space="preserve"> \* MERGEFORMAT </w:instrText>
      </w:r>
      <w:r w:rsidRPr="00347AD2">
        <w:rPr>
          <w:rFonts w:asciiTheme="majorHAnsi" w:hAnsiTheme="majorHAnsi"/>
        </w:rPr>
      </w:r>
      <w:r w:rsidRPr="00347AD2">
        <w:rPr>
          <w:rFonts w:asciiTheme="majorHAnsi" w:hAnsiTheme="majorHAnsi"/>
        </w:rPr>
        <w:fldChar w:fldCharType="separate"/>
      </w:r>
      <w:r w:rsidRPr="00484F83">
        <w:rPr>
          <w:rFonts w:asciiTheme="majorHAnsi" w:hAnsiTheme="majorHAnsi"/>
        </w:rPr>
        <w:t xml:space="preserve">Figure </w:t>
      </w:r>
      <w:r w:rsidRPr="00484F83">
        <w:rPr>
          <w:rFonts w:asciiTheme="majorHAnsi" w:hAnsiTheme="majorHAnsi"/>
          <w:noProof/>
        </w:rPr>
        <w:t>20</w:t>
      </w:r>
      <w:r w:rsidRPr="00347AD2">
        <w:rPr>
          <w:rFonts w:asciiTheme="majorHAnsi" w:hAnsiTheme="majorHAnsi"/>
        </w:rPr>
        <w:fldChar w:fldCharType="end"/>
      </w:r>
      <w:r w:rsidRPr="00347AD2">
        <w:rPr>
          <w:rFonts w:asciiTheme="majorHAnsi" w:hAnsiTheme="majorHAnsi"/>
        </w:rPr>
        <w:t xml:space="preserve"> and </w:t>
      </w:r>
      <w:r w:rsidRPr="00347AD2">
        <w:rPr>
          <w:rFonts w:asciiTheme="majorHAnsi" w:hAnsiTheme="majorHAnsi"/>
        </w:rPr>
        <w:fldChar w:fldCharType="begin"/>
      </w:r>
      <w:r w:rsidRPr="00347AD2">
        <w:rPr>
          <w:rFonts w:asciiTheme="majorHAnsi" w:hAnsiTheme="majorHAnsi"/>
        </w:rPr>
        <w:instrText xml:space="preserve"> REF _Ref509392111 \h </w:instrText>
      </w:r>
      <w:r>
        <w:rPr>
          <w:rFonts w:asciiTheme="majorHAnsi" w:hAnsiTheme="majorHAnsi"/>
        </w:rPr>
        <w:instrText xml:space="preserve"> \* MERGEFORMAT </w:instrText>
      </w:r>
      <w:r w:rsidRPr="00347AD2">
        <w:rPr>
          <w:rFonts w:asciiTheme="majorHAnsi" w:hAnsiTheme="majorHAnsi"/>
        </w:rPr>
      </w:r>
      <w:r w:rsidRPr="00347AD2">
        <w:rPr>
          <w:rFonts w:asciiTheme="majorHAnsi" w:hAnsiTheme="majorHAnsi"/>
        </w:rPr>
        <w:fldChar w:fldCharType="separate"/>
      </w:r>
      <w:r w:rsidRPr="00484F83">
        <w:rPr>
          <w:rFonts w:asciiTheme="majorHAnsi" w:hAnsiTheme="majorHAnsi"/>
        </w:rPr>
        <w:t xml:space="preserve">Figure </w:t>
      </w:r>
      <w:r w:rsidRPr="00484F83">
        <w:rPr>
          <w:rFonts w:asciiTheme="majorHAnsi" w:hAnsiTheme="majorHAnsi"/>
          <w:noProof/>
        </w:rPr>
        <w:t>21</w:t>
      </w:r>
      <w:r w:rsidRPr="00347AD2">
        <w:rPr>
          <w:rFonts w:asciiTheme="majorHAnsi" w:hAnsiTheme="majorHAnsi"/>
        </w:rPr>
        <w:fldChar w:fldCharType="end"/>
      </w:r>
      <w:r>
        <w:rPr>
          <w:rFonts w:asciiTheme="majorHAnsi" w:hAnsiTheme="majorHAnsi"/>
        </w:rPr>
        <w:t>. This statement specifies the type of analysis to perform. Only one type (max N or probabilistic) is permitted to be specified in the implementation for a single analysis run. These are illustrated in detail in this section.</w:t>
      </w:r>
    </w:p>
    <w:p w14:paraId="553D712D" w14:textId="77777777" w:rsidR="00FB3C8B" w:rsidRDefault="00FB3C8B" w:rsidP="008E2CD3">
      <w:pPr>
        <w:rPr>
          <w:rFonts w:asciiTheme="majorHAnsi" w:hAnsiTheme="majorHAnsi" w:cstheme="majorHAnsi"/>
        </w:rPr>
      </w:pPr>
    </w:p>
    <w:p w14:paraId="312BBC44" w14:textId="77777777" w:rsidR="00FB3C8B" w:rsidRDefault="00FB3C8B" w:rsidP="00FB3C8B">
      <w:pPr>
        <w:pStyle w:val="Heading4"/>
      </w:pPr>
      <w:bookmarkStart w:id="142" w:name="_Toc20738093"/>
      <w:r>
        <w:t>Verify All Layers with Max N Faults present</w:t>
      </w:r>
      <w:bookmarkEnd w:id="142"/>
    </w:p>
    <w:p w14:paraId="59FC818D" w14:textId="77777777" w:rsidR="00E54614" w:rsidRDefault="00E54614" w:rsidP="00E54614">
      <w:pPr>
        <w:rPr>
          <w:rFonts w:asciiTheme="majorHAnsi" w:hAnsiTheme="majorHAnsi" w:cstheme="majorHAnsi"/>
        </w:rPr>
      </w:pPr>
      <w:r>
        <w:rPr>
          <w:rFonts w:asciiTheme="majorHAnsi" w:hAnsiTheme="majorHAnsi" w:cstheme="majorHAnsi"/>
        </w:rPr>
        <w:t>Instructions for performing the analysis:</w:t>
      </w:r>
    </w:p>
    <w:p w14:paraId="4702E88C"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w:t>
      </w:r>
      <w:r>
        <w:rPr>
          <w:rFonts w:asciiTheme="majorHAnsi" w:hAnsiTheme="majorHAnsi" w:cstheme="majorHAnsi"/>
        </w:rPr>
        <w:t xml:space="preserve">fault </w:t>
      </w:r>
      <w:r w:rsidRPr="00162C1A">
        <w:rPr>
          <w:rFonts w:asciiTheme="majorHAnsi" w:hAnsiTheme="majorHAnsi" w:cstheme="majorHAnsi"/>
        </w:rPr>
        <w:t>analysis statement in</w:t>
      </w:r>
      <w:r>
        <w:rPr>
          <w:rFonts w:asciiTheme="majorHAnsi" w:hAnsiTheme="majorHAnsi" w:cstheme="majorHAnsi"/>
        </w:rPr>
        <w:t xml:space="preserve"> each layer of the AAL</w:t>
      </w:r>
      <w:r w:rsidRPr="00162C1A">
        <w:rPr>
          <w:rFonts w:asciiTheme="majorHAnsi" w:hAnsiTheme="majorHAnsi" w:cstheme="majorHAnsi"/>
        </w:rPr>
        <w:t xml:space="preserve"> system implementation</w:t>
      </w:r>
      <w:r>
        <w:rPr>
          <w:rFonts w:asciiTheme="majorHAnsi" w:hAnsiTheme="majorHAnsi" w:cstheme="majorHAnsi"/>
        </w:rPr>
        <w:t xml:space="preserve"> </w:t>
      </w:r>
      <w:r w:rsidRPr="00162C1A">
        <w:rPr>
          <w:rFonts w:asciiTheme="majorHAnsi" w:hAnsiTheme="majorHAnsi" w:cstheme="majorHAnsi"/>
        </w:rPr>
        <w:t>(Reactor_Sys_Ctrl.W_Voting</w:t>
      </w:r>
      <w:r>
        <w:rPr>
          <w:rFonts w:asciiTheme="majorHAnsi" w:hAnsiTheme="majorHAnsi" w:cstheme="majorHAnsi"/>
        </w:rPr>
        <w:t>, Reactor_Pressure_Ctrl.W_Voting, Reactor_Temp_Ctrl.W_Voting, Reactor_Radiation_Ctrl.W_Voting</w:t>
      </w:r>
      <w:r w:rsidRPr="00162C1A">
        <w:rPr>
          <w:rFonts w:asciiTheme="majorHAnsi" w:hAnsiTheme="majorHAnsi" w:cstheme="majorHAnsi"/>
        </w:rPr>
        <w:t xml:space="preserve">). </w:t>
      </w:r>
      <w:r>
        <w:rPr>
          <w:rFonts w:asciiTheme="majorHAnsi" w:hAnsiTheme="majorHAnsi" w:cstheme="majorHAnsi"/>
        </w:rPr>
        <w:t xml:space="preserve">Make sure probabilistic statements are commented out. </w:t>
      </w:r>
    </w:p>
    <w:p w14:paraId="55A01308"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lastRenderedPageBreak/>
        <w:t>Select the top level system implementation in AADL.</w:t>
      </w:r>
    </w:p>
    <w:p w14:paraId="79070161" w14:textId="63C93D82"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in the presence of faults.</w:t>
      </w:r>
    </w:p>
    <w:p w14:paraId="1CCCE086" w14:textId="37813AD1"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all layers (or Verify single layer)</w:t>
      </w:r>
    </w:p>
    <w:p w14:paraId="7ACE38F0" w14:textId="77777777" w:rsidR="00E54614" w:rsidRPr="00162C1A"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546B3B3C" w14:textId="77777777" w:rsidR="00E54614" w:rsidRDefault="00E54614" w:rsidP="00E54614">
      <w:pPr>
        <w:rPr>
          <w:rFonts w:asciiTheme="majorHAnsi" w:hAnsiTheme="majorHAnsi" w:cstheme="majorHAnsi"/>
        </w:rPr>
      </w:pPr>
    </w:p>
    <w:p w14:paraId="30CC43F1" w14:textId="77777777" w:rsidR="00E54614" w:rsidRDefault="00E54614" w:rsidP="00E54614">
      <w:pPr>
        <w:rPr>
          <w:rFonts w:asciiTheme="majorHAnsi" w:hAnsiTheme="majorHAnsi" w:cstheme="majorHAnsi"/>
        </w:rPr>
      </w:pPr>
      <w:r>
        <w:rPr>
          <w:rFonts w:asciiTheme="majorHAnsi" w:hAnsiTheme="majorHAnsi" w:cstheme="majorHAnsi"/>
        </w:rPr>
        <w:t xml:space="preserve">When max N fault analysis is selected with </w:t>
      </w:r>
      <w:r>
        <w:rPr>
          <w:rFonts w:asciiTheme="majorHAnsi" w:hAnsiTheme="majorHAnsi" w:cstheme="majorHAnsi"/>
          <w:i/>
        </w:rPr>
        <w:t>Verify all Layers</w:t>
      </w:r>
      <w:r>
        <w:rPr>
          <w:rFonts w:asciiTheme="majorHAnsi" w:hAnsiTheme="majorHAnsi" w:cstheme="majorHAnsi"/>
        </w:rPr>
        <w:t xml:space="preserve">, the compositional approach verifies from the top down. Each analysis statement in the implementations must constrain the number </w:t>
      </w:r>
      <w:r w:rsidRPr="00EF1766">
        <w:rPr>
          <w:rFonts w:asciiTheme="majorHAnsi" w:hAnsiTheme="majorHAnsi" w:cstheme="majorHAnsi"/>
        </w:rPr>
        <w:t xml:space="preserve">of faults active </w:t>
      </w:r>
      <w:r w:rsidRPr="00215438">
        <w:rPr>
          <w:rFonts w:asciiTheme="majorHAnsi" w:hAnsiTheme="majorHAnsi" w:cstheme="majorHAnsi"/>
        </w:rPr>
        <w:t>at that level</w:t>
      </w:r>
      <w:r w:rsidRPr="00EF1766">
        <w:rPr>
          <w:rFonts w:asciiTheme="majorHAnsi" w:hAnsiTheme="majorHAnsi" w:cstheme="majorHAnsi"/>
        </w:rPr>
        <w:t>.</w:t>
      </w:r>
      <w:r>
        <w:rPr>
          <w:rFonts w:asciiTheme="majorHAnsi" w:hAnsiTheme="majorHAnsi" w:cstheme="majorHAnsi"/>
        </w:rPr>
        <w:t xml:space="preserve"> The top level analysis statement only applies to faults within the top level. In this example, there are no faults at the top level. All faults are located on leaf level components one layer removed from the top. </w:t>
      </w:r>
    </w:p>
    <w:p w14:paraId="2757318B" w14:textId="77777777" w:rsidR="00E54614" w:rsidRDefault="00E54614" w:rsidP="00E54614">
      <w:pPr>
        <w:rPr>
          <w:rFonts w:asciiTheme="majorHAnsi" w:hAnsiTheme="majorHAnsi" w:cstheme="majorHAnsi"/>
        </w:rPr>
      </w:pPr>
    </w:p>
    <w:p w14:paraId="571475CA" w14:textId="0F25D927" w:rsidR="00E54614" w:rsidRDefault="00E54614" w:rsidP="00E54614">
      <w:pPr>
        <w:rPr>
          <w:rFonts w:asciiTheme="majorHAnsi" w:hAnsiTheme="majorHAnsi" w:cstheme="majorHAnsi"/>
        </w:rPr>
      </w:pPr>
      <w:r>
        <w:rPr>
          <w:rFonts w:asciiTheme="majorHAnsi" w:hAnsiTheme="majorHAnsi" w:cstheme="majorHAnsi"/>
        </w:rPr>
        <w:t xml:space="preserve">In this example, the number of active faults at the top level (Reactor_Sys.aadl -&gt; Reactor_Ctrl.W_Voting) </w:t>
      </w:r>
      <w:r w:rsidRPr="00EF1766">
        <w:rPr>
          <w:rFonts w:asciiTheme="majorHAnsi" w:hAnsiTheme="majorHAnsi" w:cstheme="majorHAnsi"/>
        </w:rPr>
        <w:t xml:space="preserve">to be </w:t>
      </w:r>
      <w:r w:rsidRPr="00215438">
        <w:rPr>
          <w:rFonts w:asciiTheme="majorHAnsi" w:hAnsiTheme="majorHAnsi" w:cstheme="majorHAnsi"/>
        </w:rPr>
        <w:t>analyze</w:t>
      </w:r>
      <w:r>
        <w:rPr>
          <w:rFonts w:asciiTheme="majorHAnsi" w:hAnsiTheme="majorHAnsi" w:cstheme="majorHAnsi"/>
        </w:rPr>
        <w:t>d</w:t>
      </w:r>
      <w:r w:rsidRPr="00215438">
        <w:rPr>
          <w:rFonts w:asciiTheme="majorHAnsi" w:hAnsiTheme="majorHAnsi" w:cstheme="majorHAnsi"/>
        </w:rPr>
        <w:t xml:space="preserve"> is set to </w:t>
      </w:r>
      <w:r>
        <w:rPr>
          <w:rFonts w:asciiTheme="majorHAnsi" w:hAnsiTheme="majorHAnsi" w:cstheme="majorHAnsi"/>
          <w:i/>
        </w:rPr>
        <w:t>max 1 faults</w:t>
      </w:r>
      <w:r>
        <w:rPr>
          <w:rFonts w:asciiTheme="majorHAnsi" w:hAnsiTheme="majorHAnsi" w:cstheme="majorHAnsi"/>
        </w:rPr>
        <w:t xml:space="preserve">. At the lower level subsystem implementations (Reactor_Temp.aadl -&gt; Reactor_Temp_Ctrl.W_Voting or Reactor_Pressure.aadl -&gt; Reactor_Pressure_Ctrl.W_Voting), the analysis constraint is set to </w:t>
      </w:r>
      <w:r w:rsidRPr="00215438">
        <w:rPr>
          <w:rFonts w:asciiTheme="majorHAnsi" w:hAnsiTheme="majorHAnsi" w:cstheme="majorHAnsi"/>
          <w:i/>
        </w:rPr>
        <w:t>max 2 faults</w:t>
      </w:r>
      <w:r>
        <w:rPr>
          <w:rFonts w:asciiTheme="majorHAnsi" w:hAnsiTheme="majorHAnsi" w:cstheme="majorHAnsi"/>
        </w:rPr>
        <w:t xml:space="preserve">. It can be seen in the analysis results that the top level property proves while the lower level properties are failing. </w:t>
      </w:r>
    </w:p>
    <w:p w14:paraId="46F7AD7C" w14:textId="77777777" w:rsidR="00E54614" w:rsidRDefault="00E54614" w:rsidP="00E54614">
      <w:pPr>
        <w:rPr>
          <w:rFonts w:asciiTheme="majorHAnsi" w:hAnsiTheme="majorHAnsi" w:cstheme="majorHAnsi"/>
        </w:rPr>
      </w:pPr>
    </w:p>
    <w:p w14:paraId="26C7457D" w14:textId="77777777" w:rsidR="00E54614" w:rsidRDefault="00E54614" w:rsidP="00E54614">
      <w:pPr>
        <w:rPr>
          <w:rFonts w:asciiTheme="majorHAnsi" w:hAnsiTheme="majorHAnsi" w:cstheme="majorHAnsi"/>
        </w:rPr>
      </w:pPr>
      <w:r>
        <w:rPr>
          <w:rFonts w:asciiTheme="majorHAnsi" w:hAnsiTheme="majorHAnsi" w:cstheme="majorHAnsi"/>
        </w:rPr>
        <w:t xml:space="preserve">The results are </w:t>
      </w:r>
      <w:r w:rsidRPr="000F3303">
        <w:rPr>
          <w:rFonts w:asciiTheme="majorHAnsi" w:hAnsiTheme="majorHAnsi" w:cstheme="majorHAnsi"/>
        </w:rPr>
        <w:t xml:space="preserve">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_Ref18409520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Pr="00215438">
        <w:rPr>
          <w:rFonts w:asciiTheme="majorHAnsi" w:hAnsiTheme="majorHAnsi" w:cstheme="majorHAnsi"/>
        </w:rPr>
        <w:t xml:space="preserve">Figure </w:t>
      </w:r>
      <w:r w:rsidRPr="00215438">
        <w:rPr>
          <w:rFonts w:asciiTheme="majorHAnsi" w:hAnsiTheme="majorHAnsi" w:cstheme="majorHAnsi"/>
          <w:noProof/>
        </w:rPr>
        <w:t>29</w:t>
      </w:r>
      <w:r w:rsidRPr="000F3303">
        <w:rPr>
          <w:rFonts w:asciiTheme="majorHAnsi" w:hAnsiTheme="majorHAnsi" w:cstheme="majorHAnsi"/>
        </w:rPr>
        <w:fldChar w:fldCharType="end"/>
      </w:r>
      <w:r w:rsidRPr="000F3303">
        <w:rPr>
          <w:rFonts w:asciiTheme="majorHAnsi" w:hAnsiTheme="majorHAnsi" w:cstheme="majorHAnsi"/>
        </w:rPr>
        <w:t xml:space="preserve">. Upon examination of the counterexamples, it is seen that 2 faults are active in these layers which cause the violation of that layer’s property. The counterexample in Eclipse view is 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_Ref18409531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Pr="00215438">
        <w:rPr>
          <w:rFonts w:asciiTheme="majorHAnsi" w:hAnsiTheme="majorHAnsi" w:cstheme="majorHAnsi"/>
        </w:rPr>
        <w:t xml:space="preserve">Figure </w:t>
      </w:r>
      <w:r w:rsidRPr="00215438">
        <w:rPr>
          <w:rFonts w:asciiTheme="majorHAnsi" w:hAnsiTheme="majorHAnsi" w:cstheme="majorHAnsi"/>
          <w:noProof/>
        </w:rPr>
        <w:t>30</w:t>
      </w:r>
      <w:r w:rsidRPr="000F3303">
        <w:rPr>
          <w:rFonts w:asciiTheme="majorHAnsi" w:hAnsiTheme="majorHAnsi" w:cstheme="majorHAnsi"/>
        </w:rPr>
        <w:fldChar w:fldCharType="end"/>
      </w:r>
      <w:r w:rsidRPr="000F3303">
        <w:rPr>
          <w:rFonts w:asciiTheme="majorHAnsi" w:hAnsiTheme="majorHAnsi" w:cstheme="majorHAnsi"/>
        </w:rPr>
        <w:t>.</w:t>
      </w:r>
      <w:r>
        <w:rPr>
          <w:rFonts w:asciiTheme="majorHAnsi" w:hAnsiTheme="majorHAnsi" w:cstheme="majorHAnsi"/>
        </w:rPr>
        <w:t xml:space="preserve"> This counterexample shows that two faults are active in the temperature system (Reactor_Temp_Ctrl.W_Voting). The analysis statement in this level corresponds with this result. </w:t>
      </w:r>
    </w:p>
    <w:p w14:paraId="45C1A546" w14:textId="77777777" w:rsidR="00E54614" w:rsidRDefault="00E54614" w:rsidP="00E54614">
      <w:pPr>
        <w:rPr>
          <w:rFonts w:asciiTheme="majorHAnsi" w:hAnsiTheme="majorHAnsi" w:cstheme="majorHAnsi"/>
        </w:rPr>
      </w:pPr>
    </w:p>
    <w:p w14:paraId="30EE589B" w14:textId="77777777" w:rsidR="00E54614" w:rsidRDefault="00E54614" w:rsidP="00E54614">
      <w:pPr>
        <w:rPr>
          <w:rFonts w:asciiTheme="majorHAnsi" w:hAnsiTheme="majorHAnsi" w:cstheme="majorHAnsi"/>
        </w:rPr>
      </w:pPr>
      <w:r>
        <w:rPr>
          <w:rFonts w:asciiTheme="majorHAnsi" w:hAnsiTheme="majorHAnsi" w:cstheme="majorHAnsi"/>
        </w:rPr>
        <w:t xml:space="preserve">This result is intuitive given the voting implementation. If the majority of the sensors show an erroneous high (or low) reading at the same time, the shutdown command would be sent erroneously. </w:t>
      </w:r>
    </w:p>
    <w:p w14:paraId="735093F4" w14:textId="77777777" w:rsidR="00612E53" w:rsidRDefault="00612E53" w:rsidP="00FB3C8B">
      <w:pPr>
        <w:rPr>
          <w:rFonts w:asciiTheme="majorHAnsi" w:hAnsiTheme="majorHAnsi" w:cstheme="majorHAnsi"/>
        </w:rPr>
      </w:pPr>
    </w:p>
    <w:p w14:paraId="7548DDB1" w14:textId="77777777" w:rsidR="000F2D34" w:rsidRDefault="000F2D34" w:rsidP="00FB3C8B">
      <w:pPr>
        <w:rPr>
          <w:rFonts w:asciiTheme="majorHAnsi" w:hAnsiTheme="majorHAnsi" w:cstheme="majorHAnsi"/>
        </w:rPr>
      </w:pPr>
    </w:p>
    <w:p w14:paraId="076DB86E" w14:textId="77777777" w:rsidR="000F2D34" w:rsidRPr="000F2D34" w:rsidRDefault="00E95DF7" w:rsidP="000F2D34">
      <w:pPr>
        <w:keepNext/>
        <w:jc w:val="center"/>
      </w:pPr>
      <w:r>
        <w:rPr>
          <w:rFonts w:asciiTheme="majorHAnsi" w:hAnsiTheme="majorHAnsi" w:cstheme="majorHAnsi"/>
        </w:rPr>
        <w:lastRenderedPageBreak/>
        <w:pict w14:anchorId="23E6679C">
          <v:shape id="_x0000_i1043" type="#_x0000_t75" style="width:468pt;height:229pt">
            <v:imagedata r:id="rId42" o:title="Capture"/>
          </v:shape>
        </w:pict>
      </w:r>
    </w:p>
    <w:p w14:paraId="17490172" w14:textId="77777777" w:rsidR="000F2D34" w:rsidRDefault="000F2D34" w:rsidP="000F2D34">
      <w:pPr>
        <w:pStyle w:val="Caption"/>
        <w:jc w:val="center"/>
        <w:rPr>
          <w:sz w:val="24"/>
          <w:szCs w:val="24"/>
        </w:rPr>
      </w:pPr>
      <w:bookmarkStart w:id="143" w:name="_Ref18409520"/>
      <w:bookmarkStart w:id="144" w:name="_Toc20738049"/>
      <w:r w:rsidRPr="000F2D34">
        <w:rPr>
          <w:sz w:val="24"/>
          <w:szCs w:val="24"/>
        </w:rPr>
        <w:t xml:space="preserve">Figure </w:t>
      </w:r>
      <w:r w:rsidRPr="000F2D34">
        <w:rPr>
          <w:sz w:val="24"/>
          <w:szCs w:val="24"/>
        </w:rPr>
        <w:fldChar w:fldCharType="begin"/>
      </w:r>
      <w:r w:rsidRPr="000F2D34">
        <w:rPr>
          <w:sz w:val="24"/>
          <w:szCs w:val="24"/>
        </w:rPr>
        <w:instrText xml:space="preserve"> SEQ Figure \* ARABIC </w:instrText>
      </w:r>
      <w:r w:rsidRPr="000F2D34">
        <w:rPr>
          <w:sz w:val="24"/>
          <w:szCs w:val="24"/>
        </w:rPr>
        <w:fldChar w:fldCharType="separate"/>
      </w:r>
      <w:r w:rsidR="003B79B4">
        <w:rPr>
          <w:noProof/>
          <w:sz w:val="24"/>
          <w:szCs w:val="24"/>
        </w:rPr>
        <w:t>29</w:t>
      </w:r>
      <w:r w:rsidRPr="000F2D34">
        <w:rPr>
          <w:sz w:val="24"/>
          <w:szCs w:val="24"/>
        </w:rPr>
        <w:fldChar w:fldCharType="end"/>
      </w:r>
      <w:bookmarkEnd w:id="143"/>
      <w:r w:rsidRPr="000F2D34">
        <w:rPr>
          <w:sz w:val="24"/>
          <w:szCs w:val="24"/>
        </w:rPr>
        <w:t>: Verification Results for Max 2 Faults on Sensor Example</w:t>
      </w:r>
      <w:bookmarkEnd w:id="144"/>
    </w:p>
    <w:p w14:paraId="66C92FB4" w14:textId="77777777" w:rsidR="000F2D34" w:rsidRDefault="000F2D34" w:rsidP="000F2D34"/>
    <w:p w14:paraId="4F37FC8F" w14:textId="77777777" w:rsidR="000F3303" w:rsidRDefault="00E95DF7" w:rsidP="000F3303">
      <w:pPr>
        <w:keepNext/>
        <w:jc w:val="center"/>
      </w:pPr>
      <w:r>
        <w:pict w14:anchorId="59219147">
          <v:shape id="_x0000_i1044" type="#_x0000_t75" style="width:468pt;height:228pt">
            <v:imagedata r:id="rId43" o:title="Capture"/>
          </v:shape>
        </w:pict>
      </w:r>
    </w:p>
    <w:p w14:paraId="31E0D091" w14:textId="77777777" w:rsidR="000F2D34" w:rsidRPr="000F3303" w:rsidRDefault="000F3303" w:rsidP="000F3303">
      <w:pPr>
        <w:pStyle w:val="Caption"/>
        <w:jc w:val="center"/>
        <w:rPr>
          <w:sz w:val="24"/>
          <w:szCs w:val="24"/>
        </w:rPr>
      </w:pPr>
      <w:bookmarkStart w:id="145" w:name="_Ref18409531"/>
      <w:bookmarkStart w:id="146" w:name="_Toc20738050"/>
      <w:r w:rsidRPr="000F3303">
        <w:rPr>
          <w:sz w:val="24"/>
          <w:szCs w:val="24"/>
        </w:rPr>
        <w:t xml:space="preserve">Figure </w:t>
      </w:r>
      <w:r w:rsidRPr="000F3303">
        <w:rPr>
          <w:sz w:val="24"/>
          <w:szCs w:val="24"/>
        </w:rPr>
        <w:fldChar w:fldCharType="begin"/>
      </w:r>
      <w:r w:rsidRPr="000F3303">
        <w:rPr>
          <w:sz w:val="24"/>
          <w:szCs w:val="24"/>
        </w:rPr>
        <w:instrText xml:space="preserve"> SEQ Figure \* ARABIC </w:instrText>
      </w:r>
      <w:r w:rsidRPr="000F3303">
        <w:rPr>
          <w:sz w:val="24"/>
          <w:szCs w:val="24"/>
        </w:rPr>
        <w:fldChar w:fldCharType="separate"/>
      </w:r>
      <w:r w:rsidR="003B79B4">
        <w:rPr>
          <w:noProof/>
          <w:sz w:val="24"/>
          <w:szCs w:val="24"/>
        </w:rPr>
        <w:t>30</w:t>
      </w:r>
      <w:r w:rsidRPr="000F3303">
        <w:rPr>
          <w:sz w:val="24"/>
          <w:szCs w:val="24"/>
        </w:rPr>
        <w:fldChar w:fldCharType="end"/>
      </w:r>
      <w:bookmarkEnd w:id="145"/>
      <w:r w:rsidRPr="000F3303">
        <w:rPr>
          <w:sz w:val="24"/>
          <w:szCs w:val="24"/>
        </w:rPr>
        <w:t>: Counterexample from Sensor Analysis with 2 Faults Active</w:t>
      </w:r>
      <w:bookmarkEnd w:id="146"/>
    </w:p>
    <w:p w14:paraId="18AE239E" w14:textId="77777777" w:rsidR="008B1812" w:rsidRDefault="008B1812" w:rsidP="00FB3C8B">
      <w:pPr>
        <w:rPr>
          <w:rFonts w:asciiTheme="majorHAnsi" w:hAnsiTheme="majorHAnsi" w:cstheme="majorHAnsi"/>
        </w:rPr>
      </w:pPr>
    </w:p>
    <w:p w14:paraId="6B992F2D" w14:textId="77777777" w:rsidR="008B1812" w:rsidRDefault="00612E53" w:rsidP="00FB3C8B">
      <w:pPr>
        <w:rPr>
          <w:rFonts w:asciiTheme="majorHAnsi" w:hAnsiTheme="majorHAnsi" w:cstheme="majorHAnsi"/>
        </w:rPr>
      </w:pPr>
      <w:r>
        <w:rPr>
          <w:rFonts w:asciiTheme="majorHAnsi" w:hAnsiTheme="majorHAnsi" w:cstheme="majorHAnsi"/>
        </w:rPr>
        <w:t xml:space="preserve">The third subsystem, Reactor_Radiation.aadl, uses a different variation of a voting mechanism. All three sensors must agree in order for the command to be valid. Thus we can expect that in this subsystem, one fault will cause a violation of the property </w:t>
      </w:r>
      <w:r>
        <w:rPr>
          <w:rFonts w:asciiTheme="majorHAnsi" w:hAnsiTheme="majorHAnsi" w:cstheme="majorHAnsi"/>
          <w:i/>
        </w:rPr>
        <w:t>Shut down when and only when we should</w:t>
      </w:r>
      <w:r>
        <w:rPr>
          <w:rFonts w:asciiTheme="majorHAnsi" w:hAnsiTheme="majorHAnsi" w:cstheme="majorHAnsi"/>
        </w:rPr>
        <w:t xml:space="preserve">. </w:t>
      </w:r>
    </w:p>
    <w:p w14:paraId="6EB3B5D3" w14:textId="77777777" w:rsidR="00612E53" w:rsidRDefault="00612E53" w:rsidP="00FB3C8B">
      <w:pPr>
        <w:rPr>
          <w:rFonts w:asciiTheme="majorHAnsi" w:hAnsiTheme="majorHAnsi" w:cstheme="majorHAnsi"/>
        </w:rPr>
      </w:pPr>
    </w:p>
    <w:p w14:paraId="7F534FD1" w14:textId="77777777" w:rsidR="00927928" w:rsidRDefault="00612E53" w:rsidP="00FB3C8B">
      <w:pPr>
        <w:rPr>
          <w:rFonts w:asciiTheme="majorHAnsi" w:hAnsiTheme="majorHAnsi" w:cstheme="majorHAnsi"/>
        </w:rPr>
      </w:pPr>
      <w:r>
        <w:rPr>
          <w:rFonts w:asciiTheme="majorHAnsi" w:hAnsiTheme="majorHAnsi" w:cstheme="majorHAnsi"/>
        </w:rPr>
        <w:lastRenderedPageBreak/>
        <w:t>By entering a fault number constraint at this level (Reactor_Radiation_Ctrl.W_Voting) of max 1 fault and running the analysis with no other faults allowed in the other two subsystems, it can be seen that the property is violated</w:t>
      </w:r>
      <w:r w:rsidR="003B3824">
        <w:rPr>
          <w:rFonts w:asciiTheme="majorHAnsi" w:hAnsiTheme="majorHAnsi" w:cstheme="majorHAnsi"/>
        </w:rPr>
        <w:t xml:space="preserve"> with one active </w:t>
      </w:r>
      <w:r w:rsidR="003B3824">
        <w:rPr>
          <w:rFonts w:asciiTheme="majorHAnsi" w:hAnsiTheme="majorHAnsi" w:cstheme="majorHAnsi"/>
          <w:i/>
        </w:rPr>
        <w:t>stuck_low</w:t>
      </w:r>
      <w:r w:rsidR="003B3824">
        <w:rPr>
          <w:rFonts w:asciiTheme="majorHAnsi" w:hAnsiTheme="majorHAnsi" w:cstheme="majorHAnsi"/>
        </w:rPr>
        <w:t xml:space="preserve"> fault</w:t>
      </w:r>
      <w:r>
        <w:rPr>
          <w:rFonts w:asciiTheme="majorHAnsi" w:hAnsiTheme="majorHAnsi" w:cstheme="majorHAnsi"/>
        </w:rPr>
        <w:t>.</w:t>
      </w:r>
      <w:r w:rsidR="003B3824">
        <w:rPr>
          <w:rFonts w:asciiTheme="majorHAnsi" w:hAnsiTheme="majorHAnsi" w:cstheme="majorHAnsi"/>
        </w:rPr>
        <w:t xml:space="preserve"> </w:t>
      </w:r>
    </w:p>
    <w:p w14:paraId="3A2A01FB" w14:textId="77777777" w:rsidR="008B7320" w:rsidRDefault="008B7320" w:rsidP="00FB3C8B">
      <w:pPr>
        <w:rPr>
          <w:rFonts w:asciiTheme="majorHAnsi" w:hAnsiTheme="majorHAnsi" w:cstheme="majorHAnsi"/>
        </w:rPr>
      </w:pPr>
    </w:p>
    <w:p w14:paraId="789ADA2A" w14:textId="77777777" w:rsidR="008B7320" w:rsidRDefault="008B7320" w:rsidP="00FB3C8B">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67B0713F" w14:textId="77777777" w:rsidR="00927928" w:rsidRDefault="00927928" w:rsidP="00FB3C8B">
      <w:pPr>
        <w:rPr>
          <w:rFonts w:asciiTheme="majorHAnsi" w:hAnsiTheme="majorHAnsi" w:cstheme="majorHAnsi"/>
        </w:rPr>
      </w:pPr>
    </w:p>
    <w:p w14:paraId="76F55E9E" w14:textId="77777777" w:rsidR="00612E53" w:rsidRDefault="00927928" w:rsidP="00FB3C8B">
      <w:pPr>
        <w:rPr>
          <w:rFonts w:asciiTheme="majorHAnsi" w:hAnsiTheme="majorHAnsi" w:cstheme="majorHAnsi"/>
        </w:rPr>
      </w:pPr>
      <w:r w:rsidRPr="00A22F36">
        <w:rPr>
          <w:rFonts w:asciiTheme="majorHAnsi" w:hAnsiTheme="majorHAnsi" w:cstheme="majorHAnsi"/>
          <w:b/>
        </w:rPr>
        <w:t>Note:</w:t>
      </w:r>
      <w:r>
        <w:rPr>
          <w:rFonts w:asciiTheme="majorHAnsi" w:hAnsiTheme="majorHAnsi" w:cstheme="majorHAnsi"/>
        </w:rPr>
        <w:t xml:space="preserve"> It is important to realize that in these analysis runs, it is shown that the safety property at the top level proves in the presence of faults according to the results shown in the pane. This is not entirely true and should not be interpreted as such. </w:t>
      </w:r>
      <w:r w:rsidRPr="00A22F36">
        <w:rPr>
          <w:rFonts w:asciiTheme="majorHAnsi" w:hAnsiTheme="majorHAnsi" w:cstheme="majorHAnsi"/>
          <w:b/>
          <w:i/>
        </w:rPr>
        <w:t>If the lower level guarantees are failing due to faults and these guarantees are used in the proof of the top level safety property, then this safety property will fail in the presence of these faults</w:t>
      </w:r>
      <w:r>
        <w:rPr>
          <w:rFonts w:asciiTheme="majorHAnsi" w:hAnsiTheme="majorHAnsi" w:cstheme="majorHAnsi"/>
          <w:i/>
        </w:rPr>
        <w:t>.</w:t>
      </w:r>
      <w:r>
        <w:rPr>
          <w:rFonts w:asciiTheme="majorHAnsi" w:hAnsiTheme="majorHAnsi" w:cstheme="majorHAnsi"/>
        </w:rPr>
        <w:t xml:space="preserve"> In order to see a more comprehensive analysis with respect to the top level safety property, user should also perform </w:t>
      </w:r>
      <w:r>
        <w:rPr>
          <w:rFonts w:asciiTheme="majorHAnsi" w:hAnsiTheme="majorHAnsi" w:cstheme="majorHAnsi"/>
          <w:i/>
        </w:rPr>
        <w:t>Generate Minimal Cut Sets</w:t>
      </w:r>
      <w:r>
        <w:rPr>
          <w:rFonts w:asciiTheme="majorHAnsi" w:hAnsiTheme="majorHAnsi" w:cstheme="majorHAnsi"/>
        </w:rPr>
        <w:t xml:space="preserve"> analysis. This shows which faults can cause violation of the safety property at the top level. </w:t>
      </w:r>
      <w:r w:rsidR="00612E53">
        <w:rPr>
          <w:rFonts w:asciiTheme="majorHAnsi" w:hAnsiTheme="majorHAnsi" w:cstheme="majorHAnsi"/>
        </w:rPr>
        <w:t xml:space="preserve"> </w:t>
      </w:r>
    </w:p>
    <w:p w14:paraId="3E3BC058" w14:textId="77777777" w:rsidR="00A22F36" w:rsidRDefault="00A22F36" w:rsidP="00FB3C8B">
      <w:pPr>
        <w:rPr>
          <w:rFonts w:asciiTheme="majorHAnsi" w:hAnsiTheme="majorHAnsi" w:cstheme="majorHAnsi"/>
        </w:rPr>
      </w:pPr>
    </w:p>
    <w:p w14:paraId="154ECE02" w14:textId="77777777" w:rsidR="003701AC" w:rsidRDefault="003701AC" w:rsidP="003701AC">
      <w:pPr>
        <w:pStyle w:val="Heading4"/>
      </w:pPr>
      <w:bookmarkStart w:id="147" w:name="_Toc20738094"/>
      <w:r>
        <w:t>Verify All Layers with Faults Present: Probabilistic Analysis</w:t>
      </w:r>
      <w:bookmarkEnd w:id="147"/>
    </w:p>
    <w:p w14:paraId="68789C71" w14:textId="77777777" w:rsidR="00364657" w:rsidRDefault="00364657" w:rsidP="00364657">
      <w:pPr>
        <w:rPr>
          <w:rFonts w:asciiTheme="majorHAnsi" w:hAnsiTheme="majorHAnsi" w:cstheme="majorHAnsi"/>
        </w:rPr>
      </w:pPr>
      <w:r>
        <w:rPr>
          <w:rFonts w:asciiTheme="majorHAnsi" w:hAnsiTheme="majorHAnsi" w:cstheme="majorHAnsi"/>
        </w:rPr>
        <w:t>Instructions for performing the analysis:</w:t>
      </w:r>
    </w:p>
    <w:p w14:paraId="76168F1D"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probabilistic</w:t>
      </w:r>
      <w:r w:rsidRPr="00162C1A">
        <w:rPr>
          <w:rFonts w:asciiTheme="majorHAnsi" w:hAnsiTheme="majorHAnsi" w:cstheme="majorHAnsi"/>
        </w:rPr>
        <w:t xml:space="preserve"> statement</w:t>
      </w:r>
      <w:r>
        <w:rPr>
          <w:rFonts w:asciiTheme="majorHAnsi" w:hAnsiTheme="majorHAnsi" w:cstheme="majorHAnsi"/>
        </w:rPr>
        <w:t>s</w:t>
      </w:r>
      <w:r w:rsidRPr="00162C1A">
        <w:rPr>
          <w:rFonts w:asciiTheme="majorHAnsi" w:hAnsiTheme="majorHAnsi" w:cstheme="majorHAnsi"/>
        </w:rPr>
        <w:t xml:space="preserve"> in</w:t>
      </w:r>
      <w:r>
        <w:rPr>
          <w:rFonts w:asciiTheme="majorHAnsi" w:hAnsiTheme="majorHAnsi" w:cstheme="majorHAnsi"/>
        </w:rPr>
        <w:t xml:space="preserve"> the top</w:t>
      </w:r>
      <w:r w:rsidRPr="00162C1A">
        <w:rPr>
          <w:rFonts w:asciiTheme="majorHAnsi" w:hAnsiTheme="majorHAnsi" w:cstheme="majorHAnsi"/>
        </w:rPr>
        <w:t xml:space="preserve"> </w:t>
      </w:r>
      <w:r>
        <w:rPr>
          <w:rFonts w:asciiTheme="majorHAnsi" w:hAnsiTheme="majorHAnsi" w:cstheme="majorHAnsi"/>
        </w:rPr>
        <w:t xml:space="preserve">level AADL </w:t>
      </w:r>
      <w:r w:rsidRPr="00162C1A">
        <w:rPr>
          <w:rFonts w:asciiTheme="majorHAnsi" w:hAnsiTheme="majorHAnsi" w:cstheme="majorHAnsi"/>
        </w:rPr>
        <w:t>system implementation</w:t>
      </w:r>
      <w:r>
        <w:rPr>
          <w:rFonts w:asciiTheme="majorHAnsi" w:hAnsiTheme="majorHAnsi" w:cstheme="majorHAnsi"/>
        </w:rPr>
        <w:t xml:space="preserve">. </w:t>
      </w:r>
      <w:r w:rsidRPr="00162C1A">
        <w:rPr>
          <w:rFonts w:asciiTheme="majorHAnsi" w:hAnsiTheme="majorHAnsi" w:cstheme="majorHAnsi"/>
        </w:rPr>
        <w:t>(Reactor_Sys_Ctrl.W_Voting</w:t>
      </w:r>
      <w:r>
        <w:rPr>
          <w:rFonts w:asciiTheme="majorHAnsi" w:hAnsiTheme="majorHAnsi" w:cstheme="majorHAnsi"/>
        </w:rPr>
        <w:t xml:space="preserve">) Make sure max </w:t>
      </w:r>
      <w:r>
        <w:rPr>
          <w:rFonts w:asciiTheme="majorHAnsi" w:hAnsiTheme="majorHAnsi" w:cstheme="majorHAnsi"/>
          <w:i/>
        </w:rPr>
        <w:t>n</w:t>
      </w:r>
      <w:r>
        <w:rPr>
          <w:rFonts w:asciiTheme="majorHAnsi" w:hAnsiTheme="majorHAnsi" w:cstheme="majorHAnsi"/>
        </w:rPr>
        <w:t xml:space="preserve"> statement is commented out. </w:t>
      </w:r>
    </w:p>
    <w:p w14:paraId="5A7D333C"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10236DA0" w14:textId="64FCAAEF"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in the presence of faults.</w:t>
      </w:r>
    </w:p>
    <w:p w14:paraId="3A314B06" w14:textId="62C10A8D"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Monolithically</w:t>
      </w:r>
    </w:p>
    <w:p w14:paraId="1017EBFD" w14:textId="77777777" w:rsidR="00364657" w:rsidRPr="00162C1A"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00C51557" w14:textId="77777777" w:rsidR="00364657" w:rsidRDefault="00364657" w:rsidP="00364657"/>
    <w:p w14:paraId="23D06893" w14:textId="0F05E3D9" w:rsidR="00364657" w:rsidRDefault="00364657" w:rsidP="00364657">
      <w:pPr>
        <w:rPr>
          <w:rFonts w:asciiTheme="majorHAnsi" w:hAnsiTheme="majorHAnsi" w:cstheme="majorHAnsi"/>
        </w:rPr>
      </w:pPr>
      <w:r>
        <w:rPr>
          <w:rFonts w:asciiTheme="majorHAnsi" w:hAnsiTheme="majorHAnsi" w:cstheme="majorHAnsi"/>
        </w:rPr>
        <w:t xml:space="preserve">Note: </w:t>
      </w:r>
      <w:r>
        <w:rPr>
          <w:rFonts w:asciiTheme="majorHAnsi" w:hAnsiTheme="majorHAnsi" w:cstheme="majorHAnsi"/>
          <w:b/>
        </w:rPr>
        <w:t>Probabilistic analysis cannot be run with Verify all layers.</w:t>
      </w:r>
      <w:r>
        <w:rPr>
          <w:rFonts w:asciiTheme="majorHAnsi" w:hAnsiTheme="majorHAnsi" w:cstheme="majorHAnsi"/>
        </w:rPr>
        <w:t xml:space="preserve"> In order to run compositional probabilistic analysis, one must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sidR="00267B9F">
        <w:rPr>
          <w:rFonts w:asciiTheme="majorHAnsi" w:hAnsiTheme="majorHAnsi" w:cstheme="majorHAnsi"/>
        </w:rPr>
        <w:t>5.1.4.4</w:t>
      </w:r>
      <w:r>
        <w:rPr>
          <w:rFonts w:asciiTheme="majorHAnsi" w:hAnsiTheme="majorHAnsi" w:cstheme="majorHAnsi"/>
        </w:rPr>
        <w:fldChar w:fldCharType="end"/>
      </w:r>
      <w:r>
        <w:rPr>
          <w:rFonts w:asciiTheme="majorHAnsi" w:hAnsiTheme="majorHAnsi" w:cstheme="majorHAnsi"/>
        </w:rPr>
        <w:t xml:space="preserve">. </w:t>
      </w:r>
    </w:p>
    <w:p w14:paraId="0D488B33" w14:textId="77777777" w:rsidR="00364657" w:rsidRDefault="00364657" w:rsidP="00364657">
      <w:pPr>
        <w:rPr>
          <w:rFonts w:asciiTheme="majorHAnsi" w:hAnsiTheme="majorHAnsi" w:cstheme="majorHAnsi"/>
        </w:rPr>
      </w:pPr>
    </w:p>
    <w:p w14:paraId="3310E08F" w14:textId="77777777" w:rsidR="00364657" w:rsidRDefault="00364657" w:rsidP="00364657">
      <w:pPr>
        <w:rPr>
          <w:rFonts w:asciiTheme="majorHAnsi" w:hAnsiTheme="majorHAnsi" w:cstheme="majorHAnsi"/>
        </w:rPr>
      </w:pPr>
      <w:r>
        <w:rPr>
          <w:rFonts w:asciiTheme="majorHAnsi" w:hAnsiTheme="majorHAnsi" w:cstheme="majorHAnsi"/>
        </w:rPr>
        <w:t xml:space="preserve">Since the analysis proceeds monolithically, the probability threshold given at the top level is used for the overall system threshold. If there is a combination of faults that exceed the given threshold, the counterexample with show </w:t>
      </w:r>
      <w:r w:rsidRPr="00C26980">
        <w:rPr>
          <w:rFonts w:asciiTheme="majorHAnsi" w:hAnsiTheme="majorHAnsi" w:cstheme="majorHAnsi"/>
          <w:i/>
        </w:rPr>
        <w:t>one</w:t>
      </w:r>
      <w:r>
        <w:rPr>
          <w:rFonts w:asciiTheme="majorHAnsi" w:hAnsiTheme="majorHAnsi" w:cstheme="majorHAnsi"/>
        </w:rPr>
        <w:t xml:space="preserve"> such combination. </w:t>
      </w:r>
    </w:p>
    <w:p w14:paraId="2983928C" w14:textId="77777777" w:rsidR="00364657" w:rsidRDefault="00364657" w:rsidP="00364657">
      <w:pPr>
        <w:rPr>
          <w:rFonts w:asciiTheme="majorHAnsi" w:hAnsiTheme="majorHAnsi" w:cstheme="majorHAnsi"/>
        </w:rPr>
      </w:pPr>
    </w:p>
    <w:p w14:paraId="3799D6B8" w14:textId="77777777" w:rsidR="00364657" w:rsidRDefault="00364657" w:rsidP="00364657">
      <w:pPr>
        <w:rPr>
          <w:rFonts w:asciiTheme="majorHAnsi" w:hAnsiTheme="majorHAnsi" w:cstheme="majorHAnsi"/>
        </w:rPr>
      </w:pPr>
      <w:r>
        <w:rPr>
          <w:rFonts w:asciiTheme="majorHAnsi" w:hAnsiTheme="majorHAnsi" w:cstheme="majorHAnsi"/>
        </w:rPr>
        <w:t xml:space="preserve">In the Sensor example, each fault is assumed to occur with probability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threshold is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Upon running monolithic analysis, the top level property fails. </w:t>
      </w:r>
    </w:p>
    <w:p w14:paraId="15429F0D" w14:textId="77777777" w:rsidR="00C26980" w:rsidRDefault="00C26980" w:rsidP="003701AC">
      <w:pPr>
        <w:rPr>
          <w:rFonts w:asciiTheme="majorHAnsi" w:hAnsiTheme="majorHAnsi" w:cstheme="majorHAnsi"/>
        </w:rPr>
      </w:pPr>
    </w:p>
    <w:p w14:paraId="37DC8393" w14:textId="77777777" w:rsidR="00C26980" w:rsidRDefault="00E95DF7" w:rsidP="003701AC">
      <w:pPr>
        <w:rPr>
          <w:rFonts w:asciiTheme="majorHAnsi" w:hAnsiTheme="majorHAnsi" w:cstheme="majorHAnsi"/>
        </w:rPr>
      </w:pPr>
      <w:r>
        <w:rPr>
          <w:rFonts w:asciiTheme="majorHAnsi" w:hAnsiTheme="majorHAnsi" w:cstheme="majorHAnsi"/>
        </w:rPr>
        <w:lastRenderedPageBreak/>
        <w:pict w14:anchorId="77CF472D">
          <v:shape id="_x0000_i1045" type="#_x0000_t75" style="width:467.5pt;height:141.5pt">
            <v:imagedata r:id="rId44" o:title="Capture"/>
          </v:shape>
        </w:pict>
      </w:r>
    </w:p>
    <w:p w14:paraId="21B06DAE" w14:textId="77777777" w:rsidR="00C26980" w:rsidRDefault="00C26980" w:rsidP="003701AC">
      <w:pPr>
        <w:rPr>
          <w:rFonts w:asciiTheme="majorHAnsi" w:hAnsiTheme="majorHAnsi" w:cstheme="majorHAnsi"/>
        </w:rPr>
      </w:pPr>
    </w:p>
    <w:p w14:paraId="086C666F" w14:textId="77777777" w:rsidR="00C26980" w:rsidRDefault="00C26980" w:rsidP="003701AC">
      <w:pPr>
        <w:rPr>
          <w:rFonts w:asciiTheme="majorHAnsi" w:hAnsiTheme="majorHAnsi" w:cstheme="majorHAnsi"/>
        </w:rPr>
      </w:pPr>
      <w:r>
        <w:rPr>
          <w:rFonts w:asciiTheme="majorHAnsi" w:hAnsiTheme="majorHAnsi" w:cstheme="majorHAnsi"/>
        </w:rPr>
        <w:t xml:space="preserve">The counterexample reveals one of the fault combinations that exceed the threshold. If two of the temperature sensors are stuck at low, then the top level property cannot be proven.  </w:t>
      </w:r>
    </w:p>
    <w:p w14:paraId="41A268F8" w14:textId="77777777" w:rsidR="00C26980" w:rsidRDefault="00C26980" w:rsidP="003701AC">
      <w:pPr>
        <w:rPr>
          <w:rFonts w:asciiTheme="majorHAnsi" w:hAnsiTheme="majorHAnsi" w:cstheme="majorHAnsi"/>
        </w:rPr>
      </w:pPr>
    </w:p>
    <w:p w14:paraId="0EA1D839" w14:textId="77777777" w:rsidR="00C26980" w:rsidRDefault="00245541" w:rsidP="003701AC">
      <w:pPr>
        <w:rPr>
          <w:rFonts w:asciiTheme="majorHAnsi" w:hAnsiTheme="majorHAnsi" w:cstheme="majorHAnsi"/>
        </w:rPr>
      </w:pPr>
      <w:r>
        <w:rPr>
          <w:rFonts w:asciiTheme="majorHAnsi" w:hAnsiTheme="majorHAnsi" w:cstheme="majorHAnsi"/>
        </w:rPr>
        <w:pict w14:anchorId="65EA8940">
          <v:shape id="_x0000_i1046" type="#_x0000_t75" style="width:300.5pt;height:83.5pt">
            <v:imagedata r:id="rId45" o:title="Capture"/>
          </v:shape>
        </w:pict>
      </w:r>
    </w:p>
    <w:p w14:paraId="71F0CC49" w14:textId="77777777" w:rsidR="00C26980" w:rsidRDefault="00C26980" w:rsidP="003701AC">
      <w:pPr>
        <w:rPr>
          <w:rFonts w:asciiTheme="majorHAnsi" w:hAnsiTheme="majorHAnsi" w:cstheme="majorHAnsi"/>
        </w:rPr>
      </w:pPr>
    </w:p>
    <w:p w14:paraId="068A4282" w14:textId="2E0BA90D" w:rsidR="00267B9F" w:rsidRDefault="00267B9F" w:rsidP="00267B9F">
      <w:pPr>
        <w:rPr>
          <w:rFonts w:asciiTheme="majorHAnsi" w:hAnsiTheme="majorHAnsi" w:cstheme="majorHAnsi"/>
        </w:rPr>
      </w:pPr>
      <w:r>
        <w:rPr>
          <w:rFonts w:asciiTheme="majorHAnsi" w:hAnsiTheme="majorHAnsi" w:cstheme="majorHAnsi"/>
        </w:rPr>
        <w:t xml:space="preserve">If the user would like to see all such combinations,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5.1.4.4</w:t>
      </w:r>
      <w:r>
        <w:rPr>
          <w:rFonts w:asciiTheme="majorHAnsi" w:hAnsiTheme="majorHAnsi" w:cstheme="majorHAnsi"/>
        </w:rPr>
        <w:fldChar w:fldCharType="end"/>
      </w:r>
      <w:r>
        <w:rPr>
          <w:rFonts w:asciiTheme="majorHAnsi" w:hAnsiTheme="majorHAnsi" w:cstheme="majorHAnsi"/>
        </w:rPr>
        <w:t>.</w:t>
      </w:r>
    </w:p>
    <w:p w14:paraId="6D895098" w14:textId="77777777" w:rsidR="008B7320" w:rsidRDefault="008B7320" w:rsidP="00C26980">
      <w:pPr>
        <w:rPr>
          <w:rFonts w:asciiTheme="majorHAnsi" w:hAnsiTheme="majorHAnsi" w:cstheme="majorHAnsi"/>
        </w:rPr>
      </w:pPr>
    </w:p>
    <w:p w14:paraId="47E5CE34" w14:textId="77777777" w:rsidR="008B7320" w:rsidRDefault="008B7320" w:rsidP="00C26980">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56248BD0" w14:textId="77777777" w:rsidR="00C26980" w:rsidRPr="00C26980" w:rsidRDefault="00C26980" w:rsidP="003701AC">
      <w:pPr>
        <w:rPr>
          <w:rFonts w:asciiTheme="majorHAnsi" w:hAnsiTheme="majorHAnsi" w:cstheme="majorHAnsi"/>
        </w:rPr>
      </w:pPr>
    </w:p>
    <w:p w14:paraId="53148C1E" w14:textId="77777777" w:rsidR="003701AC" w:rsidRDefault="003701AC" w:rsidP="003701AC">
      <w:pPr>
        <w:pStyle w:val="Heading4"/>
      </w:pPr>
      <w:bookmarkStart w:id="148" w:name="_Toc20738095"/>
      <w:r>
        <w:t>Generate Minimal Cut Sets with Max N Faults</w:t>
      </w:r>
      <w:bookmarkEnd w:id="148"/>
    </w:p>
    <w:p w14:paraId="6D847E7F" w14:textId="77777777" w:rsidR="00267B9F" w:rsidRDefault="00267B9F" w:rsidP="00267B9F">
      <w:pPr>
        <w:rPr>
          <w:rFonts w:asciiTheme="majorHAnsi" w:hAnsiTheme="majorHAnsi" w:cstheme="majorHAnsi"/>
        </w:rPr>
      </w:pPr>
      <w:r>
        <w:rPr>
          <w:rFonts w:asciiTheme="majorHAnsi" w:hAnsiTheme="majorHAnsi" w:cstheme="majorHAnsi"/>
        </w:rPr>
        <w:t>Instructions for performing the analysis:</w:t>
      </w:r>
    </w:p>
    <w:p w14:paraId="0EF5C31A"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 top level </w:t>
      </w:r>
      <w:r>
        <w:rPr>
          <w:rFonts w:asciiTheme="majorHAnsi" w:hAnsiTheme="majorHAnsi" w:cstheme="majorHAnsi"/>
        </w:rPr>
        <w:t xml:space="preserve">AADL </w:t>
      </w:r>
      <w:r w:rsidRPr="00162C1A">
        <w:rPr>
          <w:rFonts w:asciiTheme="majorHAnsi" w:hAnsiTheme="majorHAnsi" w:cstheme="majorHAnsi"/>
        </w:rPr>
        <w:t>system implementation</w:t>
      </w:r>
      <w:r>
        <w:rPr>
          <w:rFonts w:asciiTheme="majorHAnsi" w:hAnsiTheme="majorHAnsi" w:cstheme="majorHAnsi"/>
        </w:rPr>
        <w:t xml:space="preserve"> and make </w:t>
      </w:r>
      <w:r>
        <w:rPr>
          <w:rFonts w:asciiTheme="majorHAnsi" w:hAnsiTheme="majorHAnsi" w:cstheme="majorHAnsi"/>
          <w:i/>
        </w:rPr>
        <w:t>n</w:t>
      </w:r>
      <w:r>
        <w:rPr>
          <w:rFonts w:asciiTheme="majorHAnsi" w:hAnsiTheme="majorHAnsi" w:cstheme="majorHAnsi"/>
        </w:rPr>
        <w:t xml:space="preserve"> equal to the max cardinality of the minimal cut sets users would like to see generated. This statement goes in the Safety Annex located in Reactor_Sys_Ctrl.W_Voting</w:t>
      </w:r>
      <w:r w:rsidRPr="00162C1A">
        <w:rPr>
          <w:rFonts w:asciiTheme="majorHAnsi" w:hAnsiTheme="majorHAnsi" w:cstheme="majorHAnsi"/>
        </w:rPr>
        <w:t xml:space="preserve">. </w:t>
      </w:r>
      <w:r>
        <w:rPr>
          <w:rFonts w:asciiTheme="majorHAnsi" w:hAnsiTheme="majorHAnsi" w:cstheme="majorHAnsi"/>
        </w:rPr>
        <w:t xml:space="preserve">Make sure probability analysis statement is commented out. </w:t>
      </w:r>
    </w:p>
    <w:p w14:paraId="054A84C1"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7908187" w14:textId="327CED5B" w:rsidR="0031000D"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5743F636" w14:textId="4DC5C1ED" w:rsidR="00162C1A" w:rsidRDefault="00267B9F" w:rsidP="00267B9F">
      <w:pPr>
        <w:pStyle w:val="ListParagraph"/>
        <w:numPr>
          <w:ilvl w:val="0"/>
          <w:numId w:val="12"/>
        </w:numPr>
        <w:rPr>
          <w:rFonts w:asciiTheme="majorHAnsi" w:hAnsiTheme="majorHAnsi" w:cstheme="majorHAnsi"/>
        </w:rPr>
      </w:pPr>
      <w:r w:rsidRPr="0031000D">
        <w:rPr>
          <w:rFonts w:asciiTheme="majorHAnsi" w:hAnsiTheme="majorHAnsi" w:cstheme="majorHAnsi"/>
        </w:rPr>
        <w:t>Files with printed MinCutSets will be displayed.</w:t>
      </w:r>
    </w:p>
    <w:p w14:paraId="36AD8F8B" w14:textId="77777777" w:rsidR="0031000D" w:rsidRPr="0031000D" w:rsidRDefault="0031000D" w:rsidP="0031000D">
      <w:pPr>
        <w:pStyle w:val="ListParagraph"/>
        <w:rPr>
          <w:rFonts w:asciiTheme="majorHAnsi" w:hAnsiTheme="majorHAnsi" w:cstheme="majorHAnsi"/>
        </w:rPr>
      </w:pPr>
    </w:p>
    <w:p w14:paraId="654965EF" w14:textId="77777777" w:rsidR="003701AC" w:rsidRDefault="003701AC" w:rsidP="003701AC">
      <w:pPr>
        <w:rPr>
          <w:rFonts w:asciiTheme="majorHAnsi" w:hAnsiTheme="majorHAnsi" w:cstheme="majorHAnsi"/>
        </w:rPr>
      </w:pPr>
      <w:r>
        <w:rPr>
          <w:rFonts w:asciiTheme="majorHAnsi" w:hAnsiTheme="majorHAnsi" w:cstheme="majorHAnsi"/>
        </w:rPr>
        <w:t xml:space="preserve">The only system implementation analysis statement that is used in this analysis is at the top level (Reactor_Ctrl.W_Voting). </w:t>
      </w:r>
    </w:p>
    <w:p w14:paraId="4BD86661" w14:textId="77777777" w:rsidR="003701AC" w:rsidRDefault="003701AC" w:rsidP="003701AC">
      <w:pPr>
        <w:rPr>
          <w:rFonts w:asciiTheme="majorHAnsi" w:hAnsiTheme="majorHAnsi" w:cstheme="majorHAnsi"/>
        </w:rPr>
      </w:pPr>
    </w:p>
    <w:p w14:paraId="47DC67F0" w14:textId="77777777" w:rsidR="003701AC" w:rsidRDefault="003701AC" w:rsidP="003701AC">
      <w:pPr>
        <w:rPr>
          <w:rFonts w:asciiTheme="majorHAnsi" w:hAnsiTheme="majorHAnsi" w:cstheme="majorHAnsi"/>
        </w:rPr>
      </w:pPr>
      <w:r>
        <w:rPr>
          <w:rFonts w:asciiTheme="majorHAnsi" w:hAnsiTheme="majorHAnsi" w:cstheme="majorHAnsi"/>
        </w:rPr>
        <w:t xml:space="preserve">The number of faults constraint applies to the cardinality of the minimal cut sets. Thus if we analyze with 1 fault, this restricts the cardinality of the cut set to 1. </w:t>
      </w:r>
      <w:r w:rsidR="00CC798E">
        <w:rPr>
          <w:rFonts w:asciiTheme="majorHAnsi" w:hAnsiTheme="majorHAnsi" w:cstheme="majorHAnsi"/>
        </w:rPr>
        <w:t>Likewise,</w:t>
      </w:r>
      <w:r>
        <w:rPr>
          <w:rFonts w:asciiTheme="majorHAnsi" w:hAnsiTheme="majorHAnsi" w:cstheme="majorHAnsi"/>
        </w:rPr>
        <w:t xml:space="preserve"> </w:t>
      </w:r>
      <w:r>
        <w:rPr>
          <w:rFonts w:asciiTheme="majorHAnsi" w:hAnsiTheme="majorHAnsi" w:cstheme="majorHAnsi"/>
          <w:i/>
        </w:rPr>
        <w:t>n</w:t>
      </w:r>
      <w:r>
        <w:rPr>
          <w:rFonts w:asciiTheme="majorHAnsi" w:hAnsiTheme="majorHAnsi" w:cstheme="majorHAnsi"/>
        </w:rPr>
        <w:t xml:space="preserve"> faults</w:t>
      </w:r>
      <w:r w:rsidR="00CC798E">
        <w:rPr>
          <w:rFonts w:asciiTheme="majorHAnsi" w:hAnsiTheme="majorHAnsi" w:cstheme="majorHAnsi"/>
        </w:rPr>
        <w:t xml:space="preserve"> restrict</w:t>
      </w:r>
      <w:r w:rsidR="00C06D77">
        <w:rPr>
          <w:rFonts w:asciiTheme="majorHAnsi" w:hAnsiTheme="majorHAnsi" w:cstheme="majorHAnsi"/>
        </w:rPr>
        <w:t xml:space="preserve"> the cardinality of the cut sets to be less than or equal to </w:t>
      </w:r>
      <w:r w:rsidR="00C06D77">
        <w:rPr>
          <w:rFonts w:asciiTheme="majorHAnsi" w:hAnsiTheme="majorHAnsi" w:cstheme="majorHAnsi"/>
          <w:i/>
        </w:rPr>
        <w:t>n</w:t>
      </w:r>
      <w:r>
        <w:rPr>
          <w:rFonts w:asciiTheme="majorHAnsi" w:hAnsiTheme="majorHAnsi" w:cstheme="majorHAnsi"/>
        </w:rPr>
        <w:t xml:space="preserve">. </w:t>
      </w:r>
    </w:p>
    <w:p w14:paraId="6D8C2DB6" w14:textId="77777777" w:rsidR="003701AC" w:rsidRDefault="003701AC" w:rsidP="003701AC">
      <w:pPr>
        <w:rPr>
          <w:rFonts w:asciiTheme="majorHAnsi" w:hAnsiTheme="majorHAnsi" w:cstheme="majorHAnsi"/>
        </w:rPr>
      </w:pPr>
    </w:p>
    <w:p w14:paraId="35C2A2EB" w14:textId="77777777" w:rsidR="003701AC" w:rsidRDefault="003701AC" w:rsidP="003701AC">
      <w:pPr>
        <w:rPr>
          <w:rFonts w:asciiTheme="majorHAnsi" w:hAnsiTheme="majorHAnsi" w:cstheme="majorHAnsi"/>
        </w:rPr>
      </w:pPr>
      <w:r w:rsidRPr="00CB5499">
        <w:rPr>
          <w:rFonts w:asciiTheme="majorHAnsi" w:hAnsiTheme="majorHAnsi" w:cstheme="majorHAnsi"/>
          <w:u w:val="single"/>
        </w:rPr>
        <w:lastRenderedPageBreak/>
        <w:t>Cardinality 1 produces 3 MinCutSets</w:t>
      </w:r>
      <w:r>
        <w:rPr>
          <w:rFonts w:asciiTheme="majorHAnsi" w:hAnsiTheme="majorHAnsi" w:cstheme="majorHAnsi"/>
        </w:rPr>
        <w:t>, one for each of the radiation sensors</w:t>
      </w:r>
      <w:r w:rsidR="002407BD">
        <w:rPr>
          <w:rFonts w:asciiTheme="majorHAnsi" w:hAnsiTheme="majorHAnsi" w:cstheme="majorHAnsi"/>
        </w:rPr>
        <w:t xml:space="preserve"> stuck low</w:t>
      </w:r>
      <w:r>
        <w:rPr>
          <w:rFonts w:asciiTheme="majorHAnsi" w:hAnsiTheme="majorHAnsi" w:cstheme="majorHAnsi"/>
        </w:rPr>
        <w:t xml:space="preserve">. Given that the radiation system utilizes a voter that requires all three sensors to agree, these results are easy to see. </w:t>
      </w:r>
    </w:p>
    <w:p w14:paraId="06F0D855" w14:textId="77777777" w:rsidR="003701AC" w:rsidRDefault="003701AC" w:rsidP="003701AC">
      <w:pPr>
        <w:rPr>
          <w:rFonts w:asciiTheme="majorHAnsi" w:hAnsiTheme="majorHAnsi" w:cstheme="majorHAnsi"/>
        </w:rPr>
      </w:pPr>
    </w:p>
    <w:p w14:paraId="60A7E8E1" w14:textId="77777777" w:rsidR="003701AC" w:rsidRPr="00CB5499" w:rsidRDefault="002407BD" w:rsidP="003701AC">
      <w:pPr>
        <w:rPr>
          <w:rFonts w:asciiTheme="majorHAnsi" w:hAnsiTheme="majorHAnsi" w:cstheme="majorHAnsi"/>
          <w:u w:val="single"/>
        </w:rPr>
      </w:pPr>
      <w:r w:rsidRPr="00CB5499">
        <w:rPr>
          <w:rFonts w:asciiTheme="majorHAnsi" w:hAnsiTheme="majorHAnsi" w:cstheme="majorHAnsi"/>
          <w:u w:val="single"/>
        </w:rPr>
        <w:t>Cardinality 2 produces 15</w:t>
      </w:r>
      <w:r w:rsidR="003701AC" w:rsidRPr="00CB5499">
        <w:rPr>
          <w:rFonts w:asciiTheme="majorHAnsi" w:hAnsiTheme="majorHAnsi" w:cstheme="majorHAnsi"/>
          <w:u w:val="single"/>
        </w:rPr>
        <w:t xml:space="preserve"> MinCutSets.</w:t>
      </w:r>
      <w:r w:rsidR="003701AC" w:rsidRPr="00B22EB5">
        <w:rPr>
          <w:rFonts w:asciiTheme="majorHAnsi" w:hAnsiTheme="majorHAnsi" w:cstheme="majorHAnsi"/>
        </w:rPr>
        <w:t xml:space="preserve"> </w:t>
      </w:r>
      <w:r w:rsidR="00C06D77" w:rsidRPr="00B22EB5">
        <w:rPr>
          <w:rFonts w:asciiTheme="majorHAnsi" w:hAnsiTheme="majorHAnsi" w:cstheme="majorHAnsi"/>
        </w:rPr>
        <w:t>These are:</w:t>
      </w:r>
    </w:p>
    <w:p w14:paraId="249DDBD4" w14:textId="77777777" w:rsidR="00C06D77" w:rsidRDefault="00C06D77" w:rsidP="003701AC">
      <w:pPr>
        <w:rPr>
          <w:rFonts w:asciiTheme="majorHAnsi" w:hAnsiTheme="majorHAnsi" w:cstheme="majorHAnsi"/>
        </w:rPr>
      </w:pPr>
    </w:p>
    <w:p w14:paraId="5707108E" w14:textId="77777777" w:rsidR="00C06D77" w:rsidRDefault="002407BD" w:rsidP="00C06D77">
      <w:pPr>
        <w:rPr>
          <w:rFonts w:asciiTheme="majorHAnsi" w:hAnsiTheme="majorHAnsi" w:cstheme="majorHAnsi"/>
        </w:rPr>
      </w:pPr>
      <w:r>
        <w:rPr>
          <w:rFonts w:asciiTheme="majorHAnsi" w:hAnsiTheme="majorHAnsi" w:cstheme="majorHAnsi"/>
        </w:rPr>
        <w:t>3 Cut Sets: Each radiation sensor stuck low</w:t>
      </w:r>
    </w:p>
    <w:p w14:paraId="45130ECC" w14:textId="77777777" w:rsidR="002407BD" w:rsidRDefault="00CB5499" w:rsidP="00C06D77">
      <w:pPr>
        <w:rPr>
          <w:rFonts w:asciiTheme="majorHAnsi" w:hAnsiTheme="majorHAnsi" w:cstheme="majorHAnsi"/>
        </w:rPr>
      </w:pPr>
      <w:r>
        <w:rPr>
          <w:rFonts w:asciiTheme="majorHAnsi" w:hAnsiTheme="majorHAnsi" w:cstheme="majorHAnsi"/>
        </w:rPr>
        <w:t>3 Cut Sets: Combinations of temp sensors stuck low (sensors 1,2; sensors 1,3; sensors 2,3)</w:t>
      </w:r>
    </w:p>
    <w:p w14:paraId="072B8194" w14:textId="77777777" w:rsidR="00CB5499" w:rsidRDefault="00CB5499" w:rsidP="00C06D77">
      <w:pPr>
        <w:rPr>
          <w:rFonts w:asciiTheme="majorHAnsi" w:hAnsiTheme="majorHAnsi" w:cstheme="majorHAnsi"/>
        </w:rPr>
      </w:pPr>
      <w:r>
        <w:rPr>
          <w:rFonts w:asciiTheme="majorHAnsi" w:hAnsiTheme="majorHAnsi" w:cstheme="majorHAnsi"/>
        </w:rPr>
        <w:t>3 Cut Sets: Combinations of pressure sensors stuck low (sensors 1,2; sensors 1,3; sensors 2,3)</w:t>
      </w:r>
    </w:p>
    <w:p w14:paraId="2B16B999" w14:textId="77777777" w:rsidR="00CB5499" w:rsidRDefault="00CB5499" w:rsidP="00C06D77">
      <w:pPr>
        <w:rPr>
          <w:rFonts w:asciiTheme="majorHAnsi" w:hAnsiTheme="majorHAnsi" w:cstheme="majorHAnsi"/>
        </w:rPr>
      </w:pPr>
      <w:r>
        <w:rPr>
          <w:rFonts w:asciiTheme="majorHAnsi" w:hAnsiTheme="majorHAnsi" w:cstheme="majorHAnsi"/>
        </w:rPr>
        <w:t>3 Cut Sets: Combinations of temp sensors stuck high (sensors 1,2; sensors 1,3; sensors 2,3)</w:t>
      </w:r>
    </w:p>
    <w:p w14:paraId="21DAEA37" w14:textId="77777777" w:rsidR="00CB5499" w:rsidRDefault="00CB5499" w:rsidP="00CB5499">
      <w:pPr>
        <w:rPr>
          <w:rFonts w:asciiTheme="majorHAnsi" w:hAnsiTheme="majorHAnsi" w:cstheme="majorHAnsi"/>
        </w:rPr>
      </w:pPr>
      <w:r>
        <w:rPr>
          <w:rFonts w:asciiTheme="majorHAnsi" w:hAnsiTheme="majorHAnsi" w:cstheme="majorHAnsi"/>
        </w:rPr>
        <w:t>3 Cut Sets: Combinations of pressure sensors stuck high (sensors 1,2; sensors 1,3; sensors 2,3)</w:t>
      </w:r>
    </w:p>
    <w:p w14:paraId="66580C55" w14:textId="77777777" w:rsidR="00CB5499" w:rsidRDefault="00CB5499" w:rsidP="00C06D77">
      <w:pPr>
        <w:rPr>
          <w:rFonts w:asciiTheme="majorHAnsi" w:hAnsiTheme="majorHAnsi" w:cstheme="majorHAnsi"/>
        </w:rPr>
      </w:pPr>
    </w:p>
    <w:p w14:paraId="5ADDF63D" w14:textId="77777777" w:rsidR="00CB5499" w:rsidRPr="00CB5499" w:rsidRDefault="00CB5499" w:rsidP="00C06D77">
      <w:pPr>
        <w:rPr>
          <w:rFonts w:asciiTheme="majorHAnsi" w:hAnsiTheme="majorHAnsi" w:cstheme="majorHAnsi"/>
        </w:rPr>
      </w:pPr>
      <w:r>
        <w:rPr>
          <w:rFonts w:asciiTheme="majorHAnsi" w:hAnsiTheme="majorHAnsi" w:cstheme="majorHAnsi"/>
          <w:u w:val="single"/>
        </w:rPr>
        <w:t>Cardinality 3 produces 16 MinCutSets.</w:t>
      </w:r>
      <w:r>
        <w:rPr>
          <w:rFonts w:asciiTheme="majorHAnsi" w:hAnsiTheme="majorHAnsi" w:cstheme="majorHAnsi"/>
        </w:rPr>
        <w:t xml:space="preserve"> These include all cut sets of cardinality 1 and 2 (15 sets total) and one additional for all three radiation sensors stuck high. </w:t>
      </w:r>
    </w:p>
    <w:p w14:paraId="103C6871" w14:textId="77777777" w:rsidR="00C06D77" w:rsidRDefault="00C06D77" w:rsidP="003701AC">
      <w:pPr>
        <w:rPr>
          <w:rFonts w:asciiTheme="majorHAnsi" w:hAnsiTheme="majorHAnsi" w:cstheme="majorHAnsi"/>
        </w:rPr>
      </w:pPr>
    </w:p>
    <w:p w14:paraId="787F6833" w14:textId="77777777" w:rsidR="00C06D77" w:rsidRDefault="00CB5499" w:rsidP="003701AC">
      <w:pPr>
        <w:rPr>
          <w:rFonts w:asciiTheme="majorHAnsi" w:hAnsiTheme="majorHAnsi" w:cstheme="majorHAnsi"/>
        </w:rPr>
      </w:pPr>
      <w:r>
        <w:rPr>
          <w:rFonts w:asciiTheme="majorHAnsi" w:hAnsiTheme="majorHAnsi" w:cstheme="majorHAnsi"/>
        </w:rPr>
        <w:t xml:space="preserve">Setting the </w:t>
      </w:r>
      <w:r>
        <w:rPr>
          <w:rFonts w:asciiTheme="majorHAnsi" w:hAnsiTheme="majorHAnsi" w:cstheme="majorHAnsi"/>
          <w:i/>
        </w:rPr>
        <w:t>n</w:t>
      </w:r>
      <w:r>
        <w:rPr>
          <w:rFonts w:asciiTheme="majorHAnsi" w:hAnsiTheme="majorHAnsi" w:cstheme="majorHAnsi"/>
        </w:rPr>
        <w:t xml:space="preserve"> value higher than 3 produces no more cut sets than the 16 shown in </w:t>
      </w:r>
      <w:r>
        <w:rPr>
          <w:rFonts w:asciiTheme="majorHAnsi" w:hAnsiTheme="majorHAnsi" w:cstheme="majorHAnsi"/>
          <w:i/>
        </w:rPr>
        <w:t>n = 3</w:t>
      </w:r>
      <w:r>
        <w:rPr>
          <w:rFonts w:asciiTheme="majorHAnsi" w:hAnsiTheme="majorHAnsi" w:cstheme="majorHAnsi"/>
        </w:rPr>
        <w:t xml:space="preserve"> analysis. </w:t>
      </w:r>
    </w:p>
    <w:p w14:paraId="4ACD72B9" w14:textId="77777777" w:rsidR="00C573AB" w:rsidRDefault="00C573AB" w:rsidP="003701AC">
      <w:pPr>
        <w:rPr>
          <w:rFonts w:asciiTheme="majorHAnsi" w:hAnsiTheme="majorHAnsi" w:cstheme="majorHAnsi"/>
        </w:rPr>
      </w:pPr>
    </w:p>
    <w:p w14:paraId="46B70956" w14:textId="77777777" w:rsidR="00C573AB" w:rsidRDefault="00C573AB" w:rsidP="003701AC">
      <w:pPr>
        <w:rPr>
          <w:rFonts w:asciiTheme="majorHAnsi" w:hAnsiTheme="majorHAnsi" w:cstheme="majorHAnsi"/>
        </w:rPr>
      </w:pPr>
      <w:r>
        <w:rPr>
          <w:rFonts w:asciiTheme="majorHAnsi" w:hAnsiTheme="majorHAnsi" w:cstheme="majorHAnsi"/>
        </w:rPr>
        <w:t xml:space="preserve">We provide a snippet of the text file generated for this analysis to explain to the reader its contents. </w:t>
      </w:r>
    </w:p>
    <w:p w14:paraId="76EDF1D2" w14:textId="6AFED815" w:rsidR="00C573AB" w:rsidRDefault="00C573AB" w:rsidP="003701AC">
      <w:pPr>
        <w:rPr>
          <w:rFonts w:asciiTheme="majorHAnsi" w:hAnsiTheme="majorHAnsi" w:cstheme="majorHAnsi"/>
        </w:rPr>
      </w:pPr>
    </w:p>
    <w:p w14:paraId="4DB48FD2" w14:textId="7903604C" w:rsidR="003216AC" w:rsidRDefault="003216AC" w:rsidP="003701AC">
      <w:pPr>
        <w:rPr>
          <w:rFonts w:asciiTheme="majorHAnsi" w:hAnsiTheme="majorHAnsi" w:cstheme="majorHAnsi"/>
        </w:rPr>
      </w:pPr>
      <w:r w:rsidRPr="003216AC">
        <w:rPr>
          <w:rFonts w:asciiTheme="majorHAnsi" w:hAnsiTheme="majorHAnsi" w:cstheme="majorHAnsi"/>
          <w:noProof/>
        </w:rPr>
        <w:drawing>
          <wp:inline distT="0" distB="0" distL="0" distR="0" wp14:anchorId="01EC8A98" wp14:editId="7ECF7D35">
            <wp:extent cx="5073650" cy="2343150"/>
            <wp:effectExtent l="0" t="0" r="0" b="0"/>
            <wp:docPr id="14" name="Picture 14"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nielle Stewart\Downloads\Captur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73650" cy="2343150"/>
                    </a:xfrm>
                    <a:prstGeom prst="rect">
                      <a:avLst/>
                    </a:prstGeom>
                    <a:noFill/>
                    <a:ln>
                      <a:noFill/>
                    </a:ln>
                  </pic:spPr>
                </pic:pic>
              </a:graphicData>
            </a:graphic>
          </wp:inline>
        </w:drawing>
      </w:r>
    </w:p>
    <w:p w14:paraId="75EBBFE0" w14:textId="77777777" w:rsidR="00CB5499" w:rsidRDefault="00CB5499" w:rsidP="003701AC">
      <w:pPr>
        <w:rPr>
          <w:rFonts w:asciiTheme="majorHAnsi" w:hAnsiTheme="majorHAnsi" w:cstheme="majorHAnsi"/>
        </w:rPr>
      </w:pPr>
    </w:p>
    <w:p w14:paraId="25802999" w14:textId="6E62EB86" w:rsidR="003216AC" w:rsidRDefault="00ED0F05" w:rsidP="00D2283E">
      <w:pPr>
        <w:rPr>
          <w:rFonts w:asciiTheme="majorHAnsi" w:hAnsiTheme="majorHAnsi" w:cstheme="majorHAnsi"/>
        </w:rPr>
      </w:pPr>
      <w:r>
        <w:rPr>
          <w:rFonts w:asciiTheme="majorHAnsi" w:hAnsiTheme="majorHAnsi" w:cstheme="majorHAnsi"/>
        </w:rPr>
        <w:t>At the top of the file, the total numb</w:t>
      </w:r>
      <w:r w:rsidR="003216AC">
        <w:rPr>
          <w:rFonts w:asciiTheme="majorHAnsi" w:hAnsiTheme="majorHAnsi" w:cstheme="majorHAnsi"/>
        </w:rPr>
        <w:t>er of cut sets are displayed (16</w:t>
      </w:r>
      <w:r>
        <w:rPr>
          <w:rFonts w:asciiTheme="majorHAnsi" w:hAnsiTheme="majorHAnsi" w:cstheme="majorHAnsi"/>
        </w:rPr>
        <w:t xml:space="preserve"> in this case). The min cut sets are then displayed textually. </w:t>
      </w:r>
      <w:r w:rsidR="003216AC">
        <w:rPr>
          <w:rFonts w:asciiTheme="majorHAnsi" w:hAnsiTheme="majorHAnsi" w:cstheme="majorHAnsi"/>
        </w:rPr>
        <w:t xml:space="preserve">The probability of failure for the property is given; this is the calculated probability given the cut sets and assumes independence. The first minimal cut set is shown in the snippet above. It has cardinality 1 (only one fault is contained in this set). That is the radiation sensor fault. When cardinality is greater than one, the faults are displayed within square brackets. The cut sets are shown in order of decreasing probability. </w:t>
      </w:r>
    </w:p>
    <w:p w14:paraId="04CA04E2" w14:textId="63F26EC9" w:rsidR="008B7320" w:rsidRDefault="008B7320" w:rsidP="00D2283E">
      <w:pPr>
        <w:rPr>
          <w:rFonts w:asciiTheme="majorHAnsi" w:hAnsiTheme="majorHAnsi" w:cstheme="majorHAnsi"/>
        </w:rPr>
      </w:pPr>
    </w:p>
    <w:p w14:paraId="552A013B" w14:textId="77777777" w:rsidR="008B7320" w:rsidRDefault="008B7320" w:rsidP="008B7320">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incorporated into this form of analysis. </w:t>
      </w:r>
    </w:p>
    <w:p w14:paraId="477E17F0" w14:textId="77777777" w:rsidR="008B7320" w:rsidRPr="00134F53" w:rsidRDefault="008B7320" w:rsidP="00D2283E">
      <w:pPr>
        <w:rPr>
          <w:rFonts w:asciiTheme="majorHAnsi" w:hAnsiTheme="majorHAnsi" w:cstheme="majorHAnsi"/>
        </w:rPr>
      </w:pPr>
    </w:p>
    <w:p w14:paraId="4B69346B" w14:textId="77777777" w:rsidR="00ED0F05" w:rsidRDefault="00ED0F05" w:rsidP="003701AC">
      <w:pPr>
        <w:rPr>
          <w:rFonts w:asciiTheme="majorHAnsi" w:hAnsiTheme="majorHAnsi" w:cstheme="majorHAnsi"/>
        </w:rPr>
      </w:pPr>
    </w:p>
    <w:p w14:paraId="1E0CCBBC" w14:textId="77777777" w:rsidR="00162C1A" w:rsidRPr="003E1F44" w:rsidRDefault="003701AC" w:rsidP="00FB3C8B">
      <w:pPr>
        <w:pStyle w:val="Heading4"/>
      </w:pPr>
      <w:bookmarkStart w:id="149" w:name="_Ref18578593"/>
      <w:bookmarkStart w:id="150" w:name="_Toc20738096"/>
      <w:r>
        <w:lastRenderedPageBreak/>
        <w:t>Generate Minimal Cut Sets with Probability Threshold</w:t>
      </w:r>
      <w:bookmarkEnd w:id="149"/>
      <w:bookmarkEnd w:id="150"/>
    </w:p>
    <w:p w14:paraId="4B48F19A" w14:textId="77777777" w:rsidR="00401037" w:rsidRDefault="00401037" w:rsidP="00401037">
      <w:pPr>
        <w:rPr>
          <w:rFonts w:asciiTheme="majorHAnsi" w:hAnsiTheme="majorHAnsi" w:cstheme="majorHAnsi"/>
        </w:rPr>
      </w:pPr>
      <w:r>
        <w:rPr>
          <w:rFonts w:asciiTheme="majorHAnsi" w:hAnsiTheme="majorHAnsi" w:cstheme="majorHAnsi"/>
        </w:rPr>
        <w:t>Instructions for performing the analysis:</w:t>
      </w:r>
    </w:p>
    <w:p w14:paraId="48697683"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probabilistic analysis statement in top level system implementation</w:t>
      </w:r>
      <w:r>
        <w:rPr>
          <w:rFonts w:asciiTheme="majorHAnsi" w:hAnsiTheme="majorHAnsi" w:cstheme="majorHAnsi"/>
        </w:rPr>
        <w:t xml:space="preserve"> </w:t>
      </w:r>
      <w:r w:rsidRPr="00162C1A">
        <w:rPr>
          <w:rFonts w:asciiTheme="majorHAnsi" w:hAnsiTheme="majorHAnsi" w:cstheme="majorHAnsi"/>
        </w:rPr>
        <w:t>(</w:t>
      </w:r>
      <w:r>
        <w:rPr>
          <w:rFonts w:asciiTheme="majorHAnsi" w:hAnsiTheme="majorHAnsi" w:cstheme="majorHAnsi"/>
        </w:rPr>
        <w:t xml:space="preserve">safety annex located in </w:t>
      </w:r>
      <w:r w:rsidRPr="00162C1A">
        <w:rPr>
          <w:rFonts w:asciiTheme="majorHAnsi" w:hAnsiTheme="majorHAnsi" w:cstheme="majorHAnsi"/>
        </w:rPr>
        <w:t xml:space="preserve">Reactor_Sys_Ctrl.W_Voting). </w:t>
      </w:r>
      <w:r>
        <w:rPr>
          <w:rFonts w:asciiTheme="majorHAnsi" w:hAnsiTheme="majorHAnsi" w:cstheme="majorHAnsi"/>
        </w:rPr>
        <w:t xml:space="preserve">Make sure max </w:t>
      </w:r>
      <w:r>
        <w:rPr>
          <w:rFonts w:asciiTheme="majorHAnsi" w:hAnsiTheme="majorHAnsi" w:cstheme="majorHAnsi"/>
          <w:i/>
        </w:rPr>
        <w:t>n</w:t>
      </w:r>
      <w:r>
        <w:rPr>
          <w:rFonts w:asciiTheme="majorHAnsi" w:hAnsiTheme="majorHAnsi" w:cstheme="majorHAnsi"/>
        </w:rPr>
        <w:t xml:space="preserve"> statement is commented out. </w:t>
      </w:r>
    </w:p>
    <w:p w14:paraId="10F46A11"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B95C5ED" w14:textId="07DCD329"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0BD6CDF9"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Files with printed MinCutSets will be displayed.</w:t>
      </w:r>
    </w:p>
    <w:p w14:paraId="4AA877C3" w14:textId="77777777" w:rsidR="00401037" w:rsidRDefault="00401037" w:rsidP="00401037">
      <w:pPr>
        <w:pStyle w:val="ListParagraph"/>
        <w:rPr>
          <w:rFonts w:asciiTheme="majorHAnsi" w:hAnsiTheme="majorHAnsi" w:cstheme="majorHAnsi"/>
        </w:rPr>
      </w:pPr>
    </w:p>
    <w:p w14:paraId="3C07576C" w14:textId="77777777" w:rsidR="00401037" w:rsidRDefault="00401037" w:rsidP="00401037">
      <w:pPr>
        <w:rPr>
          <w:rFonts w:asciiTheme="majorHAnsi" w:hAnsiTheme="majorHAnsi" w:cstheme="majorHAnsi"/>
        </w:rPr>
      </w:pPr>
      <w:r>
        <w:rPr>
          <w:rFonts w:asciiTheme="majorHAnsi" w:hAnsiTheme="majorHAnsi" w:cstheme="majorHAnsi"/>
        </w:rPr>
        <w:t xml:space="preserve">When running probabilistic analysis through compositional reasoning, we expect to have only the minimal cut sets whose combined probability at or beyond the top level threshold. </w:t>
      </w:r>
    </w:p>
    <w:p w14:paraId="00B18D13" w14:textId="77777777" w:rsidR="00401037" w:rsidRDefault="00401037" w:rsidP="00401037">
      <w:pPr>
        <w:rPr>
          <w:rFonts w:asciiTheme="majorHAnsi" w:hAnsiTheme="majorHAnsi" w:cstheme="majorHAnsi"/>
        </w:rPr>
      </w:pPr>
    </w:p>
    <w:p w14:paraId="367DC647" w14:textId="77777777" w:rsidR="00401037" w:rsidRDefault="00401037" w:rsidP="00401037">
      <w:pPr>
        <w:rPr>
          <w:rFonts w:asciiTheme="majorHAnsi" w:hAnsiTheme="majorHAnsi" w:cstheme="majorHAnsi"/>
        </w:rPr>
      </w:pPr>
      <w:r>
        <w:rPr>
          <w:rFonts w:asciiTheme="majorHAnsi" w:hAnsiTheme="majorHAnsi" w:cstheme="majorHAnsi"/>
        </w:rPr>
        <w:t xml:space="preserve">Given that each sensor could fail with probability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probability threshold set at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there are a total of 15 minimal cut sets. These correspond to stuck low failures of each radiation sensor (3 total), each combination of the temp sensors stuck at high and stuck at low (6 total) and likewise the combinations for the pressure sensors being stuck both high and low (6 total). </w:t>
      </w:r>
    </w:p>
    <w:p w14:paraId="122C6A5D" w14:textId="77777777" w:rsidR="00401037" w:rsidRDefault="00401037" w:rsidP="00401037">
      <w:pPr>
        <w:rPr>
          <w:rFonts w:asciiTheme="majorHAnsi" w:hAnsiTheme="majorHAnsi" w:cstheme="majorHAnsi"/>
        </w:rPr>
      </w:pPr>
    </w:p>
    <w:p w14:paraId="4CF9252F" w14:textId="77777777" w:rsidR="00401037" w:rsidRDefault="00401037" w:rsidP="00401037">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w:t>
      </w:r>
      <w:r w:rsidRPr="00215438">
        <w:rPr>
          <w:rFonts w:asciiTheme="majorHAnsi" w:hAnsiTheme="majorHAnsi" w:cstheme="majorHAnsi"/>
          <w:i/>
        </w:rPr>
        <w:t>yet</w:t>
      </w:r>
      <w:r>
        <w:rPr>
          <w:rFonts w:asciiTheme="majorHAnsi" w:hAnsiTheme="majorHAnsi" w:cstheme="majorHAnsi"/>
        </w:rPr>
        <w:t xml:space="preserve"> incorporated into this form of analysis. </w:t>
      </w:r>
    </w:p>
    <w:p w14:paraId="4063523A" w14:textId="77777777" w:rsidR="005C52B6" w:rsidRPr="00612E53" w:rsidRDefault="005C52B6" w:rsidP="00FB3C8B">
      <w:pPr>
        <w:rPr>
          <w:rFonts w:asciiTheme="majorHAnsi" w:hAnsiTheme="majorHAnsi" w:cstheme="majorHAnsi"/>
        </w:rPr>
      </w:pPr>
    </w:p>
    <w:p w14:paraId="3D565F66" w14:textId="77777777" w:rsidR="008E2CD3" w:rsidRDefault="008E2CD3" w:rsidP="008E2CD3">
      <w:pPr>
        <w:pStyle w:val="Heading2"/>
      </w:pPr>
      <w:bookmarkStart w:id="151" w:name="_Toc20738097"/>
      <w:r>
        <w:t>Byzantine Example</w:t>
      </w:r>
      <w:r w:rsidR="002A4B0C">
        <w:t>s</w:t>
      </w:r>
      <w:bookmarkEnd w:id="151"/>
    </w:p>
    <w:p w14:paraId="3596AE36" w14:textId="77777777"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t xml:space="preserve">A </w:t>
      </w:r>
      <w:r>
        <w:rPr>
          <w:rFonts w:asciiTheme="majorHAnsi" w:hAnsiTheme="majorHAnsi" w:cstheme="majorHAnsi"/>
          <w:sz w:val="24"/>
          <w:szCs w:val="24"/>
        </w:rPr>
        <w:t xml:space="preserve">Byzantine or asymmetric fault is </w:t>
      </w:r>
      <w:r w:rsidRPr="00B22EB5">
        <w:rPr>
          <w:rFonts w:asciiTheme="majorHAnsi" w:hAnsiTheme="majorHAnsi" w:cstheme="majorHAnsi"/>
          <w:sz w:val="24"/>
          <w:szCs w:val="24"/>
        </w:rPr>
        <w:t>a fault presenting different sym</w:t>
      </w:r>
      <w:r>
        <w:rPr>
          <w:rFonts w:asciiTheme="majorHAnsi" w:hAnsiTheme="majorHAnsi" w:cstheme="majorHAnsi"/>
          <w:sz w:val="24"/>
          <w:szCs w:val="24"/>
        </w:rPr>
        <w:t>ptoms to different observers</w:t>
      </w:r>
      <w:r w:rsidRPr="00B22EB5">
        <w:rPr>
          <w:rFonts w:asciiTheme="majorHAnsi" w:hAnsiTheme="majorHAnsi" w:cstheme="majorHAnsi"/>
          <w:sz w:val="24"/>
          <w:szCs w:val="24"/>
        </w:rPr>
        <w:t>. In</w:t>
      </w:r>
      <w:r>
        <w:rPr>
          <w:rFonts w:asciiTheme="majorHAnsi" w:hAnsiTheme="majorHAnsi" w:cstheme="majorHAnsi"/>
          <w:sz w:val="24"/>
          <w:szCs w:val="24"/>
        </w:rPr>
        <w:t xml:space="preserve"> an asymmetric </w:t>
      </w:r>
      <w:r w:rsidRPr="00B22EB5">
        <w:rPr>
          <w:rFonts w:asciiTheme="majorHAnsi" w:hAnsiTheme="majorHAnsi" w:cstheme="majorHAnsi"/>
          <w:sz w:val="24"/>
          <w:szCs w:val="24"/>
        </w:rPr>
        <w:t>fault defini</w:t>
      </w:r>
      <w:r>
        <w:rPr>
          <w:rFonts w:asciiTheme="majorHAnsi" w:hAnsiTheme="majorHAnsi" w:cstheme="majorHAnsi"/>
          <w:sz w:val="24"/>
          <w:szCs w:val="24"/>
        </w:rPr>
        <w:t xml:space="preserve">tion, a fault is tied to an AADL </w:t>
      </w:r>
      <w:r w:rsidRPr="00B22EB5">
        <w:rPr>
          <w:rFonts w:asciiTheme="majorHAnsi" w:hAnsiTheme="majorHAnsi" w:cstheme="majorHAnsi"/>
          <w:sz w:val="24"/>
          <w:szCs w:val="24"/>
        </w:rPr>
        <w:t xml:space="preserve">component </w:t>
      </w:r>
      <w:r>
        <w:rPr>
          <w:rFonts w:asciiTheme="majorHAnsi" w:hAnsiTheme="majorHAnsi" w:cstheme="majorHAnsi"/>
          <w:sz w:val="24"/>
          <w:szCs w:val="24"/>
        </w:rPr>
        <w:t xml:space="preserve">that has a </w:t>
      </w:r>
      <w:r w:rsidR="00522749">
        <w:rPr>
          <w:rFonts w:asciiTheme="majorHAnsi" w:hAnsiTheme="majorHAnsi" w:cstheme="majorHAnsi"/>
          <w:sz w:val="24"/>
          <w:szCs w:val="24"/>
        </w:rPr>
        <w:t>1-n</w:t>
      </w:r>
      <w:r>
        <w:rPr>
          <w:rFonts w:asciiTheme="majorHAnsi" w:hAnsiTheme="majorHAnsi" w:cstheme="majorHAnsi"/>
          <w:sz w:val="24"/>
          <w:szCs w:val="24"/>
        </w:rPr>
        <w:t xml:space="preserve"> output</w:t>
      </w:r>
      <w:r w:rsidRPr="00B22EB5">
        <w:rPr>
          <w:rFonts w:asciiTheme="majorHAnsi" w:hAnsiTheme="majorHAnsi" w:cstheme="majorHAnsi"/>
          <w:sz w:val="24"/>
          <w:szCs w:val="24"/>
        </w:rPr>
        <w:t xml:space="preserve"> to multiple components.</w:t>
      </w:r>
      <w:r w:rsidR="002A4B0C">
        <w:rPr>
          <w:rFonts w:asciiTheme="majorHAnsi" w:hAnsiTheme="majorHAnsi" w:cstheme="majorHAnsi"/>
          <w:sz w:val="24"/>
          <w:szCs w:val="24"/>
        </w:rPr>
        <w:t xml:space="preserve"> In this section, we show two examples and the mitigation strategy implemented in AGREE.</w:t>
      </w:r>
    </w:p>
    <w:p w14:paraId="70A62581" w14:textId="77777777" w:rsidR="002A4B0C" w:rsidRPr="00B22EB5" w:rsidRDefault="002A4B0C" w:rsidP="002A4B0C">
      <w:pPr>
        <w:pStyle w:val="Heading3"/>
      </w:pPr>
      <w:bookmarkStart w:id="152" w:name="_Toc20738098"/>
      <w:r>
        <w:t>Asymmetric Fault Implementation</w:t>
      </w:r>
      <w:bookmarkEnd w:id="152"/>
    </w:p>
    <w:p w14:paraId="5B504B9E" w14:textId="77777777" w:rsidR="00B650CB" w:rsidRDefault="00B650CB" w:rsidP="00B650CB">
      <w:pPr>
        <w:pStyle w:val="BodyCopy"/>
        <w:rPr>
          <w:rFonts w:asciiTheme="majorHAnsi" w:hAnsiTheme="majorHAnsi" w:cstheme="majorHAnsi"/>
          <w:sz w:val="24"/>
          <w:szCs w:val="24"/>
        </w:rPr>
      </w:pPr>
      <w:r w:rsidRPr="00B22EB5">
        <w:rPr>
          <w:rFonts w:asciiTheme="majorHAnsi" w:hAnsiTheme="majorHAnsi" w:cstheme="majorHAnsi"/>
          <w:sz w:val="24"/>
          <w:szCs w:val="24"/>
        </w:rPr>
        <w:fldChar w:fldCharType="begin"/>
      </w:r>
      <w:r w:rsidRPr="00B22EB5">
        <w:rPr>
          <w:rFonts w:asciiTheme="majorHAnsi" w:hAnsiTheme="majorHAnsi" w:cstheme="majorHAnsi"/>
          <w:sz w:val="24"/>
          <w:szCs w:val="24"/>
        </w:rPr>
        <w:instrText xml:space="preserve"> REF _Ref18478764 \h  \* MERGEFORMAT </w:instrText>
      </w:r>
      <w:r w:rsidRPr="00B22EB5">
        <w:rPr>
          <w:rFonts w:asciiTheme="majorHAnsi" w:hAnsiTheme="majorHAnsi" w:cstheme="majorHAnsi"/>
          <w:sz w:val="24"/>
          <w:szCs w:val="24"/>
        </w:rPr>
      </w:r>
      <w:r w:rsidRPr="00B22EB5">
        <w:rPr>
          <w:rFonts w:asciiTheme="majorHAnsi" w:hAnsiTheme="majorHAnsi" w:cstheme="majorHAnsi"/>
          <w:sz w:val="24"/>
          <w:szCs w:val="24"/>
        </w:rPr>
        <w:fldChar w:fldCharType="separate"/>
      </w:r>
      <w:r w:rsidRPr="00215438">
        <w:rPr>
          <w:rFonts w:asciiTheme="majorHAnsi" w:hAnsiTheme="majorHAnsi" w:cstheme="majorHAnsi"/>
          <w:sz w:val="24"/>
          <w:szCs w:val="24"/>
        </w:rPr>
        <w:t xml:space="preserve">Figure </w:t>
      </w:r>
      <w:r w:rsidRPr="00215438">
        <w:rPr>
          <w:rFonts w:asciiTheme="majorHAnsi" w:hAnsiTheme="majorHAnsi" w:cstheme="majorHAnsi"/>
          <w:noProof/>
          <w:sz w:val="24"/>
          <w:szCs w:val="24"/>
        </w:rPr>
        <w:t>31</w:t>
      </w:r>
      <w:r w:rsidRPr="00B22EB5">
        <w:rPr>
          <w:rFonts w:asciiTheme="majorHAnsi" w:hAnsiTheme="majorHAnsi" w:cstheme="majorHAnsi"/>
          <w:sz w:val="24"/>
          <w:szCs w:val="24"/>
        </w:rPr>
        <w:fldChar w:fldCharType="end"/>
      </w:r>
      <w:r w:rsidRPr="00B22EB5">
        <w:rPr>
          <w:rFonts w:asciiTheme="majorHAnsi" w:hAnsiTheme="majorHAnsi" w:cstheme="majorHAnsi"/>
          <w:sz w:val="24"/>
          <w:szCs w:val="24"/>
        </w:rPr>
        <w:t xml:space="preserve"> explains our approach to the implementation of Byzantine faults. In this figure, component A has an output, </w:t>
      </w:r>
      <w:r w:rsidRPr="00B22EB5">
        <w:rPr>
          <w:rFonts w:asciiTheme="majorHAnsi" w:hAnsiTheme="majorHAnsi" w:cstheme="majorHAnsi"/>
          <w:i/>
          <w:sz w:val="24"/>
          <w:szCs w:val="24"/>
        </w:rPr>
        <w:t>out1</w:t>
      </w:r>
      <w:r w:rsidRPr="00B22EB5">
        <w:rPr>
          <w:rFonts w:asciiTheme="majorHAnsi" w:hAnsiTheme="majorHAnsi" w:cstheme="majorHAnsi"/>
          <w:sz w:val="24"/>
          <w:szCs w:val="24"/>
        </w:rPr>
        <w:t xml:space="preserve">, that </w:t>
      </w:r>
      <w:r>
        <w:rPr>
          <w:rFonts w:asciiTheme="majorHAnsi" w:hAnsiTheme="majorHAnsi" w:cstheme="majorHAnsi"/>
          <w:sz w:val="24"/>
          <w:szCs w:val="24"/>
        </w:rPr>
        <w:t xml:space="preserve">is connected </w:t>
      </w:r>
      <w:r w:rsidRPr="00B22EB5">
        <w:rPr>
          <w:rFonts w:asciiTheme="majorHAnsi" w:hAnsiTheme="majorHAnsi" w:cstheme="majorHAnsi"/>
          <w:sz w:val="24"/>
          <w:szCs w:val="24"/>
        </w:rPr>
        <w:t xml:space="preserve">to 4 components (B, C, D, and E). Each of those </w:t>
      </w:r>
      <w:r>
        <w:rPr>
          <w:rFonts w:asciiTheme="majorHAnsi" w:hAnsiTheme="majorHAnsi" w:cstheme="majorHAnsi"/>
          <w:sz w:val="24"/>
          <w:szCs w:val="24"/>
        </w:rPr>
        <w:t xml:space="preserve">receiving </w:t>
      </w:r>
      <w:r w:rsidRPr="00B22EB5">
        <w:rPr>
          <w:rFonts w:asciiTheme="majorHAnsi" w:hAnsiTheme="majorHAnsi" w:cstheme="majorHAnsi"/>
          <w:sz w:val="24"/>
          <w:szCs w:val="24"/>
        </w:rPr>
        <w:t>components has an input. (Note: in the architectural model, the circular “CN” nodes are not present.  It is simply a connection from component A to the other 4 components.)</w:t>
      </w:r>
    </w:p>
    <w:p w14:paraId="798F2794" w14:textId="77777777" w:rsidR="00B22EB5" w:rsidRDefault="00B22EB5" w:rsidP="00B22EB5">
      <w:pPr>
        <w:pStyle w:val="BodyCopy"/>
        <w:keepNext/>
        <w:jc w:val="center"/>
      </w:pPr>
      <w:r>
        <w:rPr>
          <w:noProof/>
        </w:rPr>
        <w:lastRenderedPageBreak/>
        <w:drawing>
          <wp:inline distT="0" distB="0" distL="0" distR="0" wp14:anchorId="518266CA" wp14:editId="12AE2356">
            <wp:extent cx="4584700" cy="5346700"/>
            <wp:effectExtent l="0" t="0" r="6350" b="6350"/>
            <wp:docPr id="21" name="Picture 21" descr="byz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yzantin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4700" cy="5346700"/>
                    </a:xfrm>
                    <a:prstGeom prst="rect">
                      <a:avLst/>
                    </a:prstGeom>
                    <a:noFill/>
                    <a:ln>
                      <a:noFill/>
                    </a:ln>
                  </pic:spPr>
                </pic:pic>
              </a:graphicData>
            </a:graphic>
          </wp:inline>
        </w:drawing>
      </w:r>
    </w:p>
    <w:p w14:paraId="03EE439E" w14:textId="77777777" w:rsidR="00B22EB5" w:rsidRPr="00B22EB5" w:rsidRDefault="00B22EB5" w:rsidP="00B22EB5">
      <w:pPr>
        <w:pStyle w:val="Caption"/>
        <w:jc w:val="center"/>
        <w:rPr>
          <w:rFonts w:asciiTheme="majorHAnsi" w:hAnsiTheme="majorHAnsi" w:cstheme="majorHAnsi"/>
          <w:sz w:val="24"/>
          <w:szCs w:val="24"/>
        </w:rPr>
      </w:pPr>
      <w:bookmarkStart w:id="153" w:name="_Ref18478764"/>
      <w:bookmarkStart w:id="154" w:name="_Toc20738051"/>
      <w:r w:rsidRPr="00B22EB5">
        <w:rPr>
          <w:sz w:val="24"/>
          <w:szCs w:val="24"/>
        </w:rPr>
        <w:t xml:space="preserve">Figure </w:t>
      </w:r>
      <w:r w:rsidRPr="00B22EB5">
        <w:rPr>
          <w:sz w:val="24"/>
          <w:szCs w:val="24"/>
        </w:rPr>
        <w:fldChar w:fldCharType="begin"/>
      </w:r>
      <w:r w:rsidRPr="00B22EB5">
        <w:rPr>
          <w:sz w:val="24"/>
          <w:szCs w:val="24"/>
        </w:rPr>
        <w:instrText xml:space="preserve"> SEQ Figure \* ARABIC </w:instrText>
      </w:r>
      <w:r w:rsidRPr="00B22EB5">
        <w:rPr>
          <w:sz w:val="24"/>
          <w:szCs w:val="24"/>
        </w:rPr>
        <w:fldChar w:fldCharType="separate"/>
      </w:r>
      <w:r w:rsidR="003B79B4">
        <w:rPr>
          <w:noProof/>
          <w:sz w:val="24"/>
          <w:szCs w:val="24"/>
        </w:rPr>
        <w:t>31</w:t>
      </w:r>
      <w:r w:rsidRPr="00B22EB5">
        <w:rPr>
          <w:sz w:val="24"/>
          <w:szCs w:val="24"/>
        </w:rPr>
        <w:fldChar w:fldCharType="end"/>
      </w:r>
      <w:bookmarkEnd w:id="153"/>
      <w:r w:rsidRPr="00B22EB5">
        <w:rPr>
          <w:sz w:val="24"/>
          <w:szCs w:val="24"/>
        </w:rPr>
        <w:t>: Asymmetric Fault Implementation Strategy</w:t>
      </w:r>
      <w:bookmarkEnd w:id="154"/>
    </w:p>
    <w:p w14:paraId="66A4B8C5" w14:textId="79FE1B33" w:rsidR="008E2CD3" w:rsidRDefault="00B22EB5" w:rsidP="008E2CD3">
      <w:pPr>
        <w:rPr>
          <w:rFonts w:asciiTheme="majorHAnsi" w:hAnsiTheme="majorHAnsi" w:cstheme="majorHAnsi"/>
        </w:rPr>
      </w:pPr>
      <w:r>
        <w:rPr>
          <w:rFonts w:asciiTheme="majorHAnsi" w:hAnsiTheme="majorHAnsi" w:cstheme="majorHAnsi"/>
        </w:rPr>
        <w:t xml:space="preserve">An </w:t>
      </w:r>
      <w:r w:rsidR="00B650CB">
        <w:rPr>
          <w:rFonts w:asciiTheme="majorHAnsi" w:hAnsiTheme="majorHAnsi" w:cstheme="majorHAnsi"/>
        </w:rPr>
        <w:t xml:space="preserve">example </w:t>
      </w:r>
      <w:r>
        <w:rPr>
          <w:rFonts w:asciiTheme="majorHAnsi" w:hAnsiTheme="majorHAnsi" w:cstheme="majorHAnsi"/>
        </w:rPr>
        <w:t>asymmetric fault is defined for Component A as follows:</w:t>
      </w:r>
    </w:p>
    <w:p w14:paraId="58515C7E" w14:textId="77777777" w:rsidR="00B22EB5" w:rsidRDefault="00B22EB5" w:rsidP="008E2CD3">
      <w:pPr>
        <w:rPr>
          <w:rFonts w:asciiTheme="majorHAnsi" w:hAnsiTheme="majorHAnsi" w:cstheme="majorHAnsi"/>
        </w:rPr>
      </w:pPr>
    </w:p>
    <w:p w14:paraId="44564270" w14:textId="36453712"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asymmetric_fault_Comp_A</w:t>
      </w:r>
      <w:r w:rsidRPr="000F42EA">
        <w:rPr>
          <w:rFonts w:ascii="Consolas" w:hAnsi="Consolas" w:cs="Consolas"/>
          <w:sz w:val="18"/>
          <w:szCs w:val="18"/>
        </w:rPr>
        <w:t xml:space="preserve"> </w:t>
      </w:r>
      <w:r w:rsidRPr="000F42EA">
        <w:rPr>
          <w:rFonts w:ascii="Consolas" w:hAnsi="Consolas" w:cs="Consolas"/>
          <w:color w:val="2A00FF"/>
          <w:sz w:val="18"/>
          <w:szCs w:val="18"/>
        </w:rPr>
        <w:t xml:space="preserve">"Component A output </w:t>
      </w:r>
      <w:r>
        <w:rPr>
          <w:rFonts w:ascii="Consolas" w:hAnsi="Consolas" w:cs="Consolas"/>
          <w:color w:val="2A00FF"/>
          <w:sz w:val="18"/>
          <w:szCs w:val="18"/>
        </w:rPr>
        <w:t>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516777">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3C3F956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E53A500"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9EDD242"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53A7FF1F" w14:textId="77777777" w:rsidR="00B22EB5"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EF33D9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048F01A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7D3F533C" w14:textId="77777777" w:rsidR="00B22EB5" w:rsidRDefault="00B22EB5" w:rsidP="008E2CD3">
      <w:pPr>
        <w:rPr>
          <w:rFonts w:asciiTheme="majorHAnsi" w:hAnsiTheme="majorHAnsi" w:cstheme="majorHAnsi"/>
        </w:rPr>
      </w:pPr>
    </w:p>
    <w:p w14:paraId="01691066" w14:textId="21119BF6" w:rsidR="00B22EB5" w:rsidRDefault="00B22EB5" w:rsidP="0058333A">
      <w:pPr>
        <w:rPr>
          <w:rFonts w:asciiTheme="majorHAnsi" w:hAnsiTheme="majorHAnsi" w:cstheme="majorHAnsi"/>
          <w:bCs/>
          <w:color w:val="auto"/>
        </w:rPr>
      </w:pPr>
      <w:r>
        <w:rPr>
          <w:rFonts w:asciiTheme="majorHAnsi" w:hAnsiTheme="majorHAnsi" w:cstheme="majorHAnsi"/>
        </w:rPr>
        <w:t>This fault defines an asymmetric failure on Component A</w:t>
      </w:r>
      <w:r w:rsidR="00A239B7">
        <w:rPr>
          <w:rFonts w:asciiTheme="majorHAnsi" w:hAnsiTheme="majorHAnsi" w:cstheme="majorHAnsi"/>
        </w:rPr>
        <w:t xml:space="preserve"> such</w:t>
      </w:r>
      <w:r>
        <w:rPr>
          <w:rFonts w:asciiTheme="majorHAnsi" w:hAnsiTheme="majorHAnsi" w:cstheme="majorHAnsi"/>
        </w:rPr>
        <w:t xml:space="preserve"> that when active</w:t>
      </w:r>
      <w:r w:rsidR="0058333A">
        <w:rPr>
          <w:rFonts w:asciiTheme="majorHAnsi" w:hAnsiTheme="majorHAnsi" w:cstheme="majorHAnsi"/>
        </w:rPr>
        <w:t>, is stuck at a previous value (</w:t>
      </w:r>
      <w:r w:rsidR="0058333A" w:rsidRPr="000F42EA">
        <w:rPr>
          <w:rFonts w:ascii="Consolas" w:hAnsi="Consolas" w:cs="Consolas"/>
          <w:b/>
          <w:bCs/>
          <w:color w:val="7F0055"/>
          <w:sz w:val="18"/>
          <w:szCs w:val="18"/>
        </w:rPr>
        <w:t>prev(</w:t>
      </w:r>
      <w:r w:rsidR="0058333A" w:rsidRPr="000F42EA">
        <w:rPr>
          <w:rFonts w:ascii="Consolas" w:hAnsi="Consolas" w:cs="Consolas"/>
          <w:sz w:val="18"/>
          <w:szCs w:val="18"/>
        </w:rPr>
        <w:t>Output</w:t>
      </w:r>
      <w:r w:rsidR="0058333A" w:rsidRPr="000F42EA">
        <w:rPr>
          <w:rFonts w:ascii="Consolas" w:hAnsi="Consolas" w:cs="Consolas"/>
          <w:b/>
          <w:bCs/>
          <w:color w:val="7F0055"/>
          <w:sz w:val="18"/>
          <w:szCs w:val="18"/>
        </w:rPr>
        <w:t>,</w:t>
      </w:r>
      <w:r w:rsidR="0058333A" w:rsidRPr="000F42EA">
        <w:rPr>
          <w:rFonts w:ascii="Consolas" w:hAnsi="Consolas" w:cs="Consolas"/>
          <w:sz w:val="18"/>
          <w:szCs w:val="18"/>
        </w:rPr>
        <w:t xml:space="preserve"> 0</w:t>
      </w:r>
      <w:r w:rsidR="0058333A">
        <w:rPr>
          <w:rFonts w:ascii="Consolas" w:hAnsi="Consolas" w:cs="Consolas"/>
          <w:b/>
          <w:bCs/>
          <w:color w:val="7F0055"/>
          <w:sz w:val="18"/>
          <w:szCs w:val="18"/>
        </w:rPr>
        <w:t>)</w:t>
      </w:r>
      <w:r w:rsidR="0058333A">
        <w:rPr>
          <w:rFonts w:asciiTheme="majorHAnsi" w:hAnsiTheme="majorHAnsi" w:cstheme="majorHAnsi"/>
          <w:bCs/>
          <w:color w:val="auto"/>
        </w:rPr>
        <w:t xml:space="preserve">). This can be interpreted as some connected components may only see the previous value of Comp A output and others may see the correct value </w:t>
      </w:r>
      <w:r w:rsidR="0058333A">
        <w:rPr>
          <w:rFonts w:asciiTheme="majorHAnsi" w:hAnsiTheme="majorHAnsi" w:cstheme="majorHAnsi"/>
          <w:bCs/>
          <w:i/>
          <w:color w:val="auto"/>
        </w:rPr>
        <w:t>when</w:t>
      </w:r>
      <w:r w:rsidR="0058333A">
        <w:rPr>
          <w:rFonts w:asciiTheme="majorHAnsi" w:hAnsiTheme="majorHAnsi" w:cstheme="majorHAnsi"/>
          <w:bCs/>
          <w:color w:val="auto"/>
        </w:rPr>
        <w:t xml:space="preserve"> the fault is active. </w:t>
      </w:r>
    </w:p>
    <w:p w14:paraId="36A6C63D" w14:textId="77777777" w:rsidR="0058333A" w:rsidRDefault="0058333A" w:rsidP="0058333A">
      <w:pPr>
        <w:rPr>
          <w:rFonts w:asciiTheme="majorHAnsi" w:hAnsiTheme="majorHAnsi" w:cstheme="majorHAnsi"/>
          <w:bCs/>
          <w:color w:val="auto"/>
        </w:rPr>
      </w:pPr>
    </w:p>
    <w:p w14:paraId="370FD9F2" w14:textId="77777777" w:rsidR="0058333A" w:rsidRDefault="0058333A" w:rsidP="0058333A">
      <w:pPr>
        <w:rPr>
          <w:rFonts w:asciiTheme="majorHAnsi" w:hAnsiTheme="majorHAnsi" w:cstheme="majorHAnsi"/>
          <w:bCs/>
          <w:color w:val="auto"/>
        </w:rPr>
      </w:pPr>
      <w:r>
        <w:rPr>
          <w:rFonts w:asciiTheme="majorHAnsi" w:hAnsiTheme="majorHAnsi" w:cstheme="majorHAnsi"/>
          <w:bCs/>
          <w:color w:val="auto"/>
        </w:rPr>
        <w:lastRenderedPageBreak/>
        <w:t>This fault definition is injected into the communication nodes and which connected components see a failure value is completely nondeterministic. Any number of the communication node faults (0…all) may be active upon activation of the main asymmetric fault.</w:t>
      </w:r>
    </w:p>
    <w:p w14:paraId="2B1AA015" w14:textId="77777777" w:rsidR="005D531C" w:rsidRDefault="005D531C" w:rsidP="0058333A">
      <w:pPr>
        <w:rPr>
          <w:rFonts w:asciiTheme="majorHAnsi" w:hAnsiTheme="majorHAnsi" w:cstheme="majorHAnsi"/>
          <w:bCs/>
          <w:color w:val="auto"/>
        </w:rPr>
      </w:pPr>
    </w:p>
    <w:p w14:paraId="377C09AA" w14:textId="77777777" w:rsidR="002A4B0C" w:rsidRDefault="002A4B0C" w:rsidP="002A4B0C">
      <w:pPr>
        <w:pStyle w:val="Heading3"/>
      </w:pPr>
      <w:bookmarkStart w:id="155" w:name="_Toc20738099"/>
      <w:r>
        <w:t>Mitigation Strategy</w:t>
      </w:r>
      <w:bookmarkEnd w:id="155"/>
    </w:p>
    <w:p w14:paraId="11E573FB" w14:textId="4A94AAB5" w:rsidR="00A239B7" w:rsidRPr="00D37F47" w:rsidRDefault="00A239B7" w:rsidP="00A239B7">
      <w:pPr>
        <w:rPr>
          <w:rFonts w:asciiTheme="majorHAnsi" w:hAnsiTheme="majorHAnsi" w:cstheme="majorHAnsi"/>
        </w:rPr>
      </w:pPr>
      <w:r>
        <w:rPr>
          <w:rFonts w:asciiTheme="majorHAnsi" w:hAnsiTheme="majorHAnsi" w:cstheme="majorHAnsi"/>
          <w:bCs/>
          <w:color w:val="auto"/>
        </w:rPr>
        <w:t xml:space="preserve">In order to mitigate the above described types of faults, mitigation strategies are implemented through AGREE contracts in the behavioral model. </w:t>
      </w:r>
      <w:r w:rsidRPr="00D37F47">
        <w:rPr>
          <w:rFonts w:asciiTheme="majorHAnsi" w:hAnsiTheme="majorHAnsi" w:cstheme="majorHAnsi"/>
        </w:rPr>
        <w:t xml:space="preserve">Since Byzantine faults may present different symptoms (or message values) to different observers. The objective of the </w:t>
      </w:r>
      <w:r>
        <w:rPr>
          <w:rFonts w:asciiTheme="majorHAnsi" w:hAnsiTheme="majorHAnsi" w:cstheme="majorHAnsi"/>
        </w:rPr>
        <w:t>mitigation</w:t>
      </w:r>
      <w:r w:rsidRPr="00D37F47">
        <w:rPr>
          <w:rFonts w:asciiTheme="majorHAnsi" w:hAnsiTheme="majorHAnsi" w:cstheme="majorHAnsi"/>
        </w:rPr>
        <w:t xml:space="preserve"> protocol is for all correct (non-failed) nodes to eventually reach agreement on a value sent by another node. There are </w:t>
      </w:r>
      <w:r w:rsidRPr="00D37F47">
        <w:rPr>
          <w:rFonts w:asciiTheme="majorHAnsi" w:hAnsiTheme="majorHAnsi" w:cstheme="majorHAnsi"/>
          <w:i/>
        </w:rPr>
        <w:t>n</w:t>
      </w:r>
      <w:r w:rsidRPr="00D37F47">
        <w:rPr>
          <w:rFonts w:asciiTheme="majorHAnsi" w:hAnsiTheme="majorHAnsi" w:cstheme="majorHAnsi"/>
        </w:rPr>
        <w:t xml:space="preserve"> nodes, possibly </w:t>
      </w:r>
      <w:r>
        <w:rPr>
          <w:rFonts w:asciiTheme="majorHAnsi" w:hAnsiTheme="majorHAnsi" w:cstheme="majorHAnsi"/>
          <w:i/>
        </w:rPr>
        <w:t>f</w:t>
      </w:r>
      <w:r w:rsidRPr="00D37F47">
        <w:rPr>
          <w:rFonts w:asciiTheme="majorHAnsi" w:hAnsiTheme="majorHAnsi" w:cstheme="majorHAnsi"/>
        </w:rPr>
        <w:t xml:space="preserve"> failed nodes. The protocol requires </w:t>
      </w:r>
      <w:r>
        <w:rPr>
          <w:rFonts w:asciiTheme="majorHAnsi" w:hAnsiTheme="majorHAnsi" w:cstheme="majorHAnsi"/>
          <w:i/>
        </w:rPr>
        <w:t>n &gt; 3f</w:t>
      </w:r>
      <w:r w:rsidRPr="00D37F47">
        <w:rPr>
          <w:rFonts w:asciiTheme="majorHAnsi" w:hAnsiTheme="majorHAnsi" w:cstheme="majorHAnsi"/>
        </w:rPr>
        <w:t xml:space="preserve"> nodes to handle a single fault. The point is to achieve distributed agreement and coordinated decisions.</w:t>
      </w:r>
      <w:r>
        <w:rPr>
          <w:rFonts w:asciiTheme="majorHAnsi" w:hAnsiTheme="majorHAnsi" w:cstheme="majorHAnsi"/>
        </w:rPr>
        <w:t xml:space="preserve"> </w:t>
      </w:r>
      <w:r w:rsidRPr="00D37F47">
        <w:rPr>
          <w:rFonts w:asciiTheme="majorHAnsi" w:hAnsiTheme="majorHAnsi" w:cstheme="majorHAnsi"/>
        </w:rPr>
        <w:t xml:space="preserve">In this solution, nodes will agree in </w:t>
      </w:r>
      <w:r>
        <w:rPr>
          <w:rFonts w:asciiTheme="majorHAnsi" w:hAnsiTheme="majorHAnsi" w:cstheme="majorHAnsi"/>
          <w:i/>
        </w:rPr>
        <w:t>f</w:t>
      </w:r>
      <w:r w:rsidRPr="00D37F47">
        <w:rPr>
          <w:rFonts w:asciiTheme="majorHAnsi" w:hAnsiTheme="majorHAnsi" w:cstheme="majorHAnsi"/>
          <w:i/>
        </w:rPr>
        <w:t>+1</w:t>
      </w:r>
      <w:r w:rsidRPr="00D37F47">
        <w:rPr>
          <w:rFonts w:asciiTheme="majorHAnsi" w:hAnsiTheme="majorHAnsi" w:cstheme="majorHAnsi"/>
        </w:rPr>
        <w:t xml:space="preserve"> time steps or rounds of communication.  </w:t>
      </w:r>
    </w:p>
    <w:p w14:paraId="2A9F31E3" w14:textId="77777777" w:rsidR="00A239B7" w:rsidRPr="00D37F47" w:rsidRDefault="00A239B7" w:rsidP="00A239B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The properties that must be </w:t>
      </w:r>
      <w:r>
        <w:rPr>
          <w:rFonts w:asciiTheme="majorHAnsi" w:hAnsiTheme="majorHAnsi" w:cstheme="majorHAnsi"/>
          <w:sz w:val="24"/>
          <w:szCs w:val="24"/>
        </w:rPr>
        <w:t>proven</w:t>
      </w:r>
      <w:r w:rsidRPr="00D37F47">
        <w:rPr>
          <w:rFonts w:asciiTheme="majorHAnsi" w:hAnsiTheme="majorHAnsi" w:cstheme="majorHAnsi"/>
          <w:sz w:val="24"/>
          <w:szCs w:val="24"/>
        </w:rPr>
        <w:t xml:space="preserve"> </w:t>
      </w:r>
      <w:r>
        <w:rPr>
          <w:rFonts w:asciiTheme="majorHAnsi" w:hAnsiTheme="majorHAnsi" w:cstheme="majorHAnsi"/>
          <w:sz w:val="24"/>
          <w:szCs w:val="24"/>
        </w:rPr>
        <w:t>on</w:t>
      </w:r>
      <w:r w:rsidRPr="00D37F47">
        <w:rPr>
          <w:rFonts w:asciiTheme="majorHAnsi" w:hAnsiTheme="majorHAnsi" w:cstheme="majorHAnsi"/>
          <w:sz w:val="24"/>
          <w:szCs w:val="24"/>
        </w:rPr>
        <w:t xml:space="preserve"> </w:t>
      </w:r>
      <w:r>
        <w:rPr>
          <w:rFonts w:asciiTheme="majorHAnsi" w:hAnsiTheme="majorHAnsi" w:cstheme="majorHAnsi"/>
          <w:sz w:val="24"/>
          <w:szCs w:val="24"/>
        </w:rPr>
        <w:t>the</w:t>
      </w:r>
      <w:r w:rsidRPr="00D37F47">
        <w:rPr>
          <w:rFonts w:asciiTheme="majorHAnsi" w:hAnsiTheme="majorHAnsi" w:cstheme="majorHAnsi"/>
          <w:sz w:val="24"/>
          <w:szCs w:val="24"/>
        </w:rPr>
        <w:t xml:space="preserve"> protocol</w:t>
      </w:r>
      <w:r>
        <w:rPr>
          <w:rFonts w:asciiTheme="majorHAnsi" w:hAnsiTheme="majorHAnsi" w:cstheme="majorHAnsi"/>
          <w:sz w:val="24"/>
          <w:szCs w:val="24"/>
        </w:rPr>
        <w:t xml:space="preserve"> implementation</w:t>
      </w:r>
      <w:r w:rsidRPr="00D37F47">
        <w:rPr>
          <w:rFonts w:asciiTheme="majorHAnsi" w:hAnsiTheme="majorHAnsi" w:cstheme="majorHAnsi"/>
          <w:sz w:val="24"/>
          <w:szCs w:val="24"/>
        </w:rPr>
        <w:t xml:space="preserve"> are as follows: </w:t>
      </w:r>
    </w:p>
    <w:p w14:paraId="384992CE"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All correct</w:t>
      </w:r>
      <w:r>
        <w:rPr>
          <w:rFonts w:asciiTheme="majorHAnsi" w:hAnsiTheme="majorHAnsi" w:cstheme="majorHAnsi"/>
          <w:sz w:val="24"/>
          <w:szCs w:val="24"/>
        </w:rPr>
        <w:t xml:space="preserve"> (non-failed)</w:t>
      </w:r>
      <w:r w:rsidRPr="00D37F47">
        <w:rPr>
          <w:rFonts w:asciiTheme="majorHAnsi" w:hAnsiTheme="majorHAnsi" w:cstheme="majorHAnsi"/>
          <w:sz w:val="24"/>
          <w:szCs w:val="24"/>
        </w:rPr>
        <w:t xml:space="preserve"> nodes agree on the same value (distributed agreement). </w:t>
      </w:r>
    </w:p>
    <w:p w14:paraId="7991AB4B"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If the source node is a correct, all other correct nodes agree on the value that was originally sent by the source.  If the source node is failed, all other nodes must agree on some </w:t>
      </w:r>
      <w:r>
        <w:rPr>
          <w:rFonts w:asciiTheme="majorHAnsi" w:hAnsiTheme="majorHAnsi" w:cstheme="majorHAnsi"/>
          <w:sz w:val="24"/>
          <w:szCs w:val="24"/>
        </w:rPr>
        <w:t xml:space="preserve">predetermined default </w:t>
      </w:r>
      <w:r w:rsidRPr="00D37F47">
        <w:rPr>
          <w:rFonts w:asciiTheme="majorHAnsi" w:hAnsiTheme="majorHAnsi" w:cstheme="majorHAnsi"/>
          <w:sz w:val="24"/>
          <w:szCs w:val="24"/>
        </w:rPr>
        <w:t xml:space="preserve">value.  </w:t>
      </w:r>
    </w:p>
    <w:p w14:paraId="04B7A651" w14:textId="77777777" w:rsidR="002A4B0C" w:rsidRDefault="002A4B0C" w:rsidP="0058333A">
      <w:pPr>
        <w:rPr>
          <w:rFonts w:asciiTheme="majorHAnsi" w:hAnsiTheme="majorHAnsi" w:cstheme="majorHAnsi"/>
          <w:color w:val="auto"/>
        </w:rPr>
      </w:pPr>
    </w:p>
    <w:p w14:paraId="14743623" w14:textId="77777777" w:rsidR="002A4B0C" w:rsidRDefault="002A4B0C" w:rsidP="002A4B0C">
      <w:pPr>
        <w:pStyle w:val="Heading3"/>
      </w:pPr>
      <w:bookmarkStart w:id="156" w:name="_Toc20738100"/>
      <w:r>
        <w:t>Color Exchange Example</w:t>
      </w:r>
      <w:bookmarkEnd w:id="156"/>
    </w:p>
    <w:p w14:paraId="42E03419" w14:textId="094817CE" w:rsidR="00D37F47" w:rsidRDefault="00A239B7" w:rsidP="00A239B7">
      <w:pPr>
        <w:rPr>
          <w:rFonts w:asciiTheme="majorHAnsi" w:hAnsiTheme="majorHAnsi" w:cstheme="majorHAnsi"/>
          <w:color w:val="auto"/>
        </w:rPr>
      </w:pPr>
      <w:r>
        <w:rPr>
          <w:rFonts w:asciiTheme="majorHAnsi" w:hAnsiTheme="majorHAnsi" w:cstheme="majorHAnsi"/>
          <w:color w:val="auto"/>
        </w:rPr>
        <w:t>We created a Color Exchange example to view both the asymmetric implementation and the mitigation strategy from a simpler point of view before extending it to a larger model.</w:t>
      </w:r>
    </w:p>
    <w:p w14:paraId="2E3B7AC0" w14:textId="77777777" w:rsidR="00D37F47" w:rsidRDefault="00D37F47" w:rsidP="0058333A">
      <w:pPr>
        <w:rPr>
          <w:rFonts w:asciiTheme="majorHAnsi" w:hAnsiTheme="majorHAnsi" w:cstheme="majorHAnsi"/>
          <w:color w:val="auto"/>
        </w:rPr>
      </w:pPr>
      <w:r>
        <w:rPr>
          <w:rFonts w:asciiTheme="majorHAnsi" w:hAnsiTheme="majorHAnsi" w:cstheme="majorHAnsi"/>
          <w:color w:val="auto"/>
        </w:rPr>
        <w:t xml:space="preserve">First we will describe the smaller example and then the PID example and mitigation will hopefully be clearer. </w:t>
      </w:r>
    </w:p>
    <w:p w14:paraId="3AE0DF28" w14:textId="77777777" w:rsidR="00D37F47" w:rsidRDefault="00D37F47" w:rsidP="0058333A">
      <w:pPr>
        <w:rPr>
          <w:rFonts w:asciiTheme="majorHAnsi" w:hAnsiTheme="majorHAnsi" w:cstheme="majorHAnsi"/>
          <w:color w:val="auto"/>
        </w:rPr>
      </w:pPr>
    </w:p>
    <w:p w14:paraId="5FDDDF57" w14:textId="77777777" w:rsidR="002A4B0C" w:rsidRDefault="002A4B0C" w:rsidP="002A4B0C">
      <w:pPr>
        <w:pStyle w:val="Heading4"/>
      </w:pPr>
      <w:bookmarkStart w:id="157" w:name="_Toc20738101"/>
      <w:r>
        <w:t>Color Exchange Architecture in AADL</w:t>
      </w:r>
      <w:bookmarkEnd w:id="157"/>
    </w:p>
    <w:p w14:paraId="5DCDF654" w14:textId="1F26F720" w:rsidR="00D37F47" w:rsidRDefault="00D37F47" w:rsidP="00D37F47">
      <w:pPr>
        <w:rPr>
          <w:rFonts w:asciiTheme="majorHAnsi" w:hAnsiTheme="majorHAnsi" w:cstheme="majorHAnsi"/>
        </w:rPr>
      </w:pPr>
      <w:r w:rsidRPr="00D37F47">
        <w:rPr>
          <w:rFonts w:asciiTheme="majorHAnsi" w:hAnsiTheme="majorHAnsi" w:cstheme="majorHAnsi"/>
        </w:rPr>
        <w:t xml:space="preserve">A simple diagram of the color exchange architecture is shown in </w:t>
      </w:r>
      <w:r w:rsidRPr="00D37F47">
        <w:rPr>
          <w:rFonts w:asciiTheme="majorHAnsi" w:hAnsiTheme="majorHAnsi" w:cstheme="majorHAnsi"/>
        </w:rPr>
        <w:fldChar w:fldCharType="begin"/>
      </w:r>
      <w:r w:rsidRPr="00D37F47">
        <w:rPr>
          <w:rFonts w:asciiTheme="majorHAnsi" w:hAnsiTheme="majorHAnsi" w:cstheme="majorHAnsi"/>
        </w:rPr>
        <w:instrText xml:space="preserve"> REF _Ref18480721 \h </w:instrText>
      </w:r>
      <w:r>
        <w:rPr>
          <w:rFonts w:asciiTheme="majorHAnsi" w:hAnsiTheme="majorHAnsi" w:cstheme="majorHAnsi"/>
        </w:rPr>
        <w:instrText xml:space="preserve"> \* MERGEFORMAT </w:instrText>
      </w:r>
      <w:r w:rsidRPr="00D37F47">
        <w:rPr>
          <w:rFonts w:asciiTheme="majorHAnsi" w:hAnsiTheme="majorHAnsi" w:cstheme="majorHAnsi"/>
        </w:rPr>
      </w:r>
      <w:r w:rsidRPr="00D37F47">
        <w:rPr>
          <w:rFonts w:asciiTheme="majorHAnsi" w:hAnsiTheme="majorHAnsi" w:cstheme="majorHAnsi"/>
        </w:rPr>
        <w:fldChar w:fldCharType="separate"/>
      </w:r>
      <w:r w:rsidR="00A239B7" w:rsidRPr="00A239B7">
        <w:rPr>
          <w:rFonts w:asciiTheme="majorHAnsi" w:hAnsiTheme="majorHAnsi" w:cstheme="majorHAnsi"/>
        </w:rPr>
        <w:t xml:space="preserve">Figure </w:t>
      </w:r>
      <w:r w:rsidR="00A239B7" w:rsidRPr="00A239B7">
        <w:rPr>
          <w:rFonts w:asciiTheme="majorHAnsi" w:hAnsiTheme="majorHAnsi" w:cstheme="majorHAnsi"/>
          <w:noProof/>
        </w:rPr>
        <w:t>32</w:t>
      </w:r>
      <w:r w:rsidRPr="00D37F47">
        <w:rPr>
          <w:rFonts w:asciiTheme="majorHAnsi" w:hAnsiTheme="majorHAnsi" w:cstheme="majorHAnsi"/>
        </w:rPr>
        <w:fldChar w:fldCharType="end"/>
      </w:r>
      <w:r w:rsidRPr="00D37F47">
        <w:rPr>
          <w:rFonts w:asciiTheme="majorHAnsi" w:hAnsiTheme="majorHAnsi" w:cstheme="majorHAnsi"/>
        </w:rPr>
        <w:t>. It consists of a leader node that sends a message</w:t>
      </w:r>
      <w:r>
        <w:rPr>
          <w:rFonts w:asciiTheme="majorHAnsi" w:hAnsiTheme="majorHAnsi" w:cstheme="majorHAnsi"/>
        </w:rPr>
        <w:t xml:space="preserve"> (a color)</w:t>
      </w:r>
      <w:r w:rsidRPr="00D37F47">
        <w:rPr>
          <w:rFonts w:asciiTheme="majorHAnsi" w:hAnsiTheme="majorHAnsi" w:cstheme="majorHAnsi"/>
        </w:rPr>
        <w:t xml:space="preserve"> to three other nodes.</w:t>
      </w:r>
      <w:r>
        <w:rPr>
          <w:rFonts w:asciiTheme="majorHAnsi" w:hAnsiTheme="majorHAnsi" w:cstheme="majorHAnsi"/>
        </w:rPr>
        <w:t xml:space="preserve"> The “color” is represented in AADL as a Boolean value (true = green, false = blue). This is a single output that </w:t>
      </w:r>
      <w:r w:rsidR="00522749">
        <w:rPr>
          <w:rFonts w:asciiTheme="majorHAnsi" w:hAnsiTheme="majorHAnsi" w:cstheme="majorHAnsi"/>
        </w:rPr>
        <w:t>is sent</w:t>
      </w:r>
      <w:r>
        <w:rPr>
          <w:rFonts w:asciiTheme="majorHAnsi" w:hAnsiTheme="majorHAnsi" w:cstheme="majorHAnsi"/>
        </w:rPr>
        <w:t xml:space="preserve"> to the receiving nodes. </w:t>
      </w:r>
    </w:p>
    <w:p w14:paraId="416FD9AB" w14:textId="77777777" w:rsidR="00D37F47" w:rsidRDefault="00D37F47" w:rsidP="00D37F47">
      <w:pPr>
        <w:rPr>
          <w:rFonts w:asciiTheme="majorHAnsi" w:hAnsiTheme="majorHAnsi" w:cstheme="majorHAnsi"/>
        </w:rPr>
      </w:pPr>
    </w:p>
    <w:p w14:paraId="7AFE5733" w14:textId="2DC5DEDA" w:rsidR="00D37F47" w:rsidRDefault="00D37F47" w:rsidP="00D37F47">
      <w:pPr>
        <w:rPr>
          <w:rFonts w:asciiTheme="majorHAnsi" w:hAnsiTheme="majorHAnsi" w:cstheme="majorHAnsi"/>
        </w:rPr>
      </w:pPr>
      <w:r>
        <w:rPr>
          <w:rFonts w:asciiTheme="majorHAnsi" w:hAnsiTheme="majorHAnsi" w:cstheme="majorHAnsi"/>
        </w:rPr>
        <w:t xml:space="preserve">Each node reports to the top level what color they have seen. In the nominal case, every receiving node will see the same value. </w:t>
      </w:r>
    </w:p>
    <w:p w14:paraId="0A6436D1" w14:textId="77777777" w:rsidR="00D37F47" w:rsidRDefault="00D37F47" w:rsidP="00D37F47">
      <w:pPr>
        <w:rPr>
          <w:rFonts w:asciiTheme="majorHAnsi" w:hAnsiTheme="majorHAnsi" w:cstheme="majorHAnsi"/>
        </w:rPr>
      </w:pPr>
    </w:p>
    <w:p w14:paraId="4197A9FF" w14:textId="77777777" w:rsidR="00D37F47" w:rsidRPr="00D37F47" w:rsidRDefault="00D37F47" w:rsidP="00D37F47">
      <w:pPr>
        <w:rPr>
          <w:rFonts w:asciiTheme="majorHAnsi" w:hAnsiTheme="majorHAnsi" w:cstheme="majorHAnsi"/>
        </w:rPr>
      </w:pPr>
      <w:r>
        <w:rPr>
          <w:rFonts w:asciiTheme="majorHAnsi" w:hAnsiTheme="majorHAnsi" w:cstheme="majorHAnsi"/>
        </w:rPr>
        <w:t>Without any mitigation strategy, it is clear that an asymmetric fault will cause the receiving nodes to report different colors to the top level. Thus any contracts stating that they see the same thing will be violated</w:t>
      </w:r>
      <w:r w:rsidR="000A1A4F">
        <w:rPr>
          <w:rFonts w:asciiTheme="majorHAnsi" w:hAnsiTheme="majorHAnsi" w:cstheme="majorHAnsi"/>
        </w:rPr>
        <w:t xml:space="preserve"> if one fault is active</w:t>
      </w:r>
      <w:r>
        <w:rPr>
          <w:rFonts w:asciiTheme="majorHAnsi" w:hAnsiTheme="majorHAnsi" w:cstheme="majorHAnsi"/>
        </w:rPr>
        <w:t xml:space="preserve">. </w:t>
      </w:r>
    </w:p>
    <w:p w14:paraId="72616CB5" w14:textId="77777777" w:rsidR="00D37F47" w:rsidRDefault="00D37F47" w:rsidP="00D37F47"/>
    <w:p w14:paraId="1E944A20" w14:textId="77777777" w:rsidR="00D37F47" w:rsidRDefault="00D37F47" w:rsidP="00D37F47">
      <w:pPr>
        <w:keepNext/>
        <w:jc w:val="center"/>
      </w:pPr>
      <w:r>
        <w:rPr>
          <w:noProof/>
        </w:rPr>
        <w:lastRenderedPageBreak/>
        <w:drawing>
          <wp:inline distT="0" distB="0" distL="0" distR="0" wp14:anchorId="3D8E4673" wp14:editId="16318A10">
            <wp:extent cx="3492500" cy="1955800"/>
            <wp:effectExtent l="0" t="0" r="0" b="6350"/>
            <wp:docPr id="22" name="Picture 22" descr="asy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sym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92500" cy="1955800"/>
                    </a:xfrm>
                    <a:prstGeom prst="rect">
                      <a:avLst/>
                    </a:prstGeom>
                    <a:noFill/>
                    <a:ln>
                      <a:noFill/>
                    </a:ln>
                  </pic:spPr>
                </pic:pic>
              </a:graphicData>
            </a:graphic>
          </wp:inline>
        </w:drawing>
      </w:r>
    </w:p>
    <w:p w14:paraId="39EC7688" w14:textId="77777777" w:rsidR="00D37F47" w:rsidRPr="00D37F47" w:rsidRDefault="00D37F47" w:rsidP="00D37F47">
      <w:pPr>
        <w:pStyle w:val="Caption"/>
        <w:jc w:val="center"/>
        <w:rPr>
          <w:sz w:val="24"/>
          <w:szCs w:val="24"/>
        </w:rPr>
      </w:pPr>
      <w:bookmarkStart w:id="158" w:name="_Ref18480721"/>
      <w:bookmarkStart w:id="159" w:name="_Toc20738052"/>
      <w:r w:rsidRPr="00D37F47">
        <w:rPr>
          <w:sz w:val="24"/>
          <w:szCs w:val="24"/>
        </w:rPr>
        <w:t xml:space="preserve">Figure </w:t>
      </w:r>
      <w:r w:rsidRPr="00D37F47">
        <w:rPr>
          <w:sz w:val="24"/>
          <w:szCs w:val="24"/>
        </w:rPr>
        <w:fldChar w:fldCharType="begin"/>
      </w:r>
      <w:r w:rsidRPr="00D37F47">
        <w:rPr>
          <w:sz w:val="24"/>
          <w:szCs w:val="24"/>
        </w:rPr>
        <w:instrText xml:space="preserve"> SEQ Figure \* ARABIC </w:instrText>
      </w:r>
      <w:r w:rsidRPr="00D37F47">
        <w:rPr>
          <w:sz w:val="24"/>
          <w:szCs w:val="24"/>
        </w:rPr>
        <w:fldChar w:fldCharType="separate"/>
      </w:r>
      <w:r w:rsidR="003B79B4">
        <w:rPr>
          <w:noProof/>
          <w:sz w:val="24"/>
          <w:szCs w:val="24"/>
        </w:rPr>
        <w:t>32</w:t>
      </w:r>
      <w:r w:rsidRPr="00D37F47">
        <w:rPr>
          <w:sz w:val="24"/>
          <w:szCs w:val="24"/>
        </w:rPr>
        <w:fldChar w:fldCharType="end"/>
      </w:r>
      <w:bookmarkEnd w:id="158"/>
      <w:r w:rsidRPr="00D37F47">
        <w:rPr>
          <w:sz w:val="24"/>
          <w:szCs w:val="24"/>
        </w:rPr>
        <w:t>: Color Exchange Architecture  for Asymmetric Modeling and Mitigation</w:t>
      </w:r>
      <w:bookmarkEnd w:id="159"/>
    </w:p>
    <w:p w14:paraId="7B2D4904" w14:textId="2297F0AD" w:rsidR="000A1A4F" w:rsidRDefault="002A4B0C" w:rsidP="002B0F67">
      <w:r>
        <w:rPr>
          <w:rFonts w:asciiTheme="majorHAnsi" w:hAnsiTheme="majorHAnsi" w:cstheme="majorHAnsi"/>
        </w:rPr>
        <w:t xml:space="preserve">This model does not include any mitigation and can be explored by </w:t>
      </w:r>
      <w:r w:rsidR="002B0F67">
        <w:rPr>
          <w:rFonts w:asciiTheme="majorHAnsi" w:hAnsiTheme="majorHAnsi" w:cstheme="majorHAnsi"/>
        </w:rPr>
        <w:t>ac</w:t>
      </w:r>
      <w:r w:rsidR="009C62CE">
        <w:rPr>
          <w:rFonts w:asciiTheme="majorHAnsi" w:hAnsiTheme="majorHAnsi" w:cstheme="majorHAnsi"/>
        </w:rPr>
        <w:t>cessing the GitHub example repository [3</w:t>
      </w:r>
      <w:r w:rsidR="002B0F67">
        <w:rPr>
          <w:rFonts w:asciiTheme="majorHAnsi" w:hAnsiTheme="majorHAnsi" w:cstheme="majorHAnsi"/>
        </w:rPr>
        <w:t>].</w:t>
      </w:r>
      <w:r w:rsidR="002B0F67">
        <w:t xml:space="preserve"> </w:t>
      </w:r>
    </w:p>
    <w:p w14:paraId="13570B1A" w14:textId="77777777" w:rsidR="008A71DB" w:rsidRDefault="008A71DB" w:rsidP="00D37F47">
      <w:pPr>
        <w:rPr>
          <w:rFonts w:asciiTheme="majorHAnsi" w:hAnsiTheme="majorHAnsi" w:cstheme="majorHAnsi"/>
        </w:rPr>
      </w:pPr>
    </w:p>
    <w:p w14:paraId="0D51A69C" w14:textId="77777777" w:rsidR="002A4B0C" w:rsidRDefault="002A4B0C" w:rsidP="002A4B0C">
      <w:pPr>
        <w:pStyle w:val="Heading4"/>
      </w:pPr>
      <w:bookmarkStart w:id="160" w:name="_Toc20738102"/>
      <w:r>
        <w:t>Color Exchange Mitigation Strategy</w:t>
      </w:r>
      <w:bookmarkEnd w:id="160"/>
    </w:p>
    <w:p w14:paraId="10717110" w14:textId="77777777" w:rsidR="00D37F47" w:rsidRDefault="00D37F47" w:rsidP="00D37F47">
      <w:pPr>
        <w:rPr>
          <w:rFonts w:asciiTheme="majorHAnsi" w:hAnsiTheme="majorHAnsi" w:cstheme="majorHAnsi"/>
        </w:rPr>
      </w:pPr>
      <w:r>
        <w:rPr>
          <w:rFonts w:asciiTheme="majorHAnsi" w:hAnsiTheme="majorHAnsi" w:cstheme="majorHAnsi"/>
        </w:rPr>
        <w:t xml:space="preserve">The mitigation strategy will allow a single asymmetric fault to be present (on leader node) and all receiving nodes will agree on a color value at the end of two communication rounds. </w:t>
      </w:r>
    </w:p>
    <w:p w14:paraId="6B0B23BD" w14:textId="77777777" w:rsidR="00D37F47" w:rsidRDefault="00D37F47" w:rsidP="00D37F47">
      <w:pPr>
        <w:rPr>
          <w:rFonts w:asciiTheme="majorHAnsi" w:hAnsiTheme="majorHAnsi" w:cstheme="majorHAnsi"/>
        </w:rPr>
      </w:pPr>
    </w:p>
    <w:p w14:paraId="3A2A2427" w14:textId="7954B436" w:rsidR="009F02DF" w:rsidRDefault="00D37F47" w:rsidP="00D37F47">
      <w:pPr>
        <w:rPr>
          <w:rFonts w:asciiTheme="majorHAnsi" w:hAnsiTheme="majorHAnsi" w:cstheme="majorHAnsi"/>
        </w:rPr>
      </w:pPr>
      <w:r>
        <w:rPr>
          <w:noProof/>
        </w:rPr>
        <w:drawing>
          <wp:inline distT="0" distB="0" distL="0" distR="0" wp14:anchorId="058A4AF4" wp14:editId="256A1C87">
            <wp:extent cx="5937250" cy="3181350"/>
            <wp:effectExtent l="0" t="0" r="6350" b="0"/>
            <wp:docPr id="23" name="Picture 23" descr="asy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sym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7250" cy="3181350"/>
                    </a:xfrm>
                    <a:prstGeom prst="rect">
                      <a:avLst/>
                    </a:prstGeom>
                    <a:noFill/>
                    <a:ln>
                      <a:noFill/>
                    </a:ln>
                  </pic:spPr>
                </pic:pic>
              </a:graphicData>
            </a:graphic>
          </wp:inline>
        </w:drawing>
      </w:r>
    </w:p>
    <w:p w14:paraId="7DB9BCB6" w14:textId="77777777" w:rsidR="00F55E73" w:rsidRDefault="009F02DF" w:rsidP="00D37F47">
      <w:pPr>
        <w:rPr>
          <w:rFonts w:asciiTheme="majorHAnsi" w:hAnsiTheme="majorHAnsi" w:cstheme="majorHAnsi"/>
        </w:rPr>
      </w:pPr>
      <w:r>
        <w:rPr>
          <w:rFonts w:asciiTheme="majorHAnsi" w:hAnsiTheme="majorHAnsi" w:cstheme="majorHAnsi"/>
        </w:rPr>
        <w:t>The mitigation in AGREE is shown in the following contracts.</w:t>
      </w:r>
      <w:r w:rsidR="00F55E73">
        <w:rPr>
          <w:rFonts w:asciiTheme="majorHAnsi" w:hAnsiTheme="majorHAnsi" w:cstheme="majorHAnsi"/>
        </w:rPr>
        <w:t xml:space="preserve"> The leader node behavior is such that it’s color in the nominal case is always green (true). This occurs from the first step onward. </w:t>
      </w:r>
    </w:p>
    <w:p w14:paraId="59899C6F" w14:textId="77777777" w:rsidR="008B5F87" w:rsidRDefault="008B5F87" w:rsidP="00D37F47">
      <w:pPr>
        <w:rPr>
          <w:rFonts w:asciiTheme="majorHAnsi" w:hAnsiTheme="majorHAnsi" w:cstheme="majorHAnsi"/>
        </w:rPr>
      </w:pPr>
    </w:p>
    <w:p w14:paraId="0F433428" w14:textId="77777777" w:rsidR="00F55E73" w:rsidRDefault="00245541" w:rsidP="00F55E73">
      <w:pPr>
        <w:jc w:val="center"/>
        <w:rPr>
          <w:rFonts w:asciiTheme="majorHAnsi" w:hAnsiTheme="majorHAnsi" w:cstheme="majorHAnsi"/>
        </w:rPr>
      </w:pPr>
      <w:r>
        <w:rPr>
          <w:rFonts w:asciiTheme="majorHAnsi" w:hAnsiTheme="majorHAnsi" w:cstheme="majorHAnsi"/>
        </w:rPr>
        <w:pict w14:anchorId="2AC487F5">
          <v:shape id="_x0000_i1047" type="#_x0000_t75" style="width:346pt;height:30pt">
            <v:imagedata r:id="rId50" o:title="Capture2"/>
          </v:shape>
        </w:pict>
      </w:r>
    </w:p>
    <w:p w14:paraId="73869895" w14:textId="77777777" w:rsidR="006E3864" w:rsidRDefault="006E3864" w:rsidP="006E3864">
      <w:pPr>
        <w:rPr>
          <w:rFonts w:asciiTheme="majorHAnsi" w:hAnsiTheme="majorHAnsi" w:cstheme="majorHAnsi"/>
        </w:rPr>
      </w:pPr>
      <w:r>
        <w:rPr>
          <w:rFonts w:asciiTheme="majorHAnsi" w:hAnsiTheme="majorHAnsi" w:cstheme="majorHAnsi"/>
        </w:rPr>
        <w:t xml:space="preserve">The receiving nodes have additional ports between them in order to share what they received in the first step. These are all one to many connections from the outputs, thus can have an </w:t>
      </w:r>
      <w:r>
        <w:rPr>
          <w:rFonts w:asciiTheme="majorHAnsi" w:hAnsiTheme="majorHAnsi" w:cstheme="majorHAnsi"/>
        </w:rPr>
        <w:lastRenderedPageBreak/>
        <w:t xml:space="preserve">asymmetric fault present. There are a total of 4 possible asymmetric faults and our mitigation strategy can show resilience up to 1 active asymmetric fault. </w:t>
      </w:r>
    </w:p>
    <w:p w14:paraId="0D9887FD" w14:textId="77777777" w:rsidR="006E3864" w:rsidRDefault="006E3864" w:rsidP="006E3864">
      <w:pPr>
        <w:rPr>
          <w:rFonts w:asciiTheme="majorHAnsi" w:hAnsiTheme="majorHAnsi" w:cstheme="majorHAnsi"/>
        </w:rPr>
      </w:pPr>
    </w:p>
    <w:p w14:paraId="2FA5B221" w14:textId="77777777" w:rsidR="006E3864" w:rsidRDefault="006E3864" w:rsidP="006E3864">
      <w:pPr>
        <w:rPr>
          <w:rFonts w:asciiTheme="majorHAnsi" w:hAnsiTheme="majorHAnsi" w:cstheme="majorHAnsi"/>
        </w:rPr>
      </w:pPr>
      <w:r>
        <w:rPr>
          <w:rFonts w:asciiTheme="majorHAnsi" w:hAnsiTheme="majorHAnsi" w:cstheme="majorHAnsi"/>
        </w:rPr>
        <w:t xml:space="preserve">The following contracts define the behavior over those ports. The first guarantee specifies that each node outputs what they saw from the leader in the previous step to the other receiving nodes. The second guarantee specifies that the behavior of what each node reports to the top level (majority voting on what everyone saw). </w:t>
      </w:r>
    </w:p>
    <w:p w14:paraId="4A179A07" w14:textId="77777777" w:rsidR="008B5F87" w:rsidRDefault="008B5F87" w:rsidP="008B5F87">
      <w:pPr>
        <w:rPr>
          <w:rFonts w:asciiTheme="majorHAnsi" w:hAnsiTheme="majorHAnsi" w:cstheme="majorHAnsi"/>
        </w:rPr>
      </w:pPr>
    </w:p>
    <w:p w14:paraId="067CCCEC" w14:textId="77777777" w:rsidR="008B5F87" w:rsidRDefault="00245541" w:rsidP="008B5F87">
      <w:pPr>
        <w:jc w:val="center"/>
        <w:rPr>
          <w:rFonts w:asciiTheme="majorHAnsi" w:hAnsiTheme="majorHAnsi" w:cstheme="majorHAnsi"/>
        </w:rPr>
      </w:pPr>
      <w:r>
        <w:rPr>
          <w:rFonts w:asciiTheme="majorHAnsi" w:hAnsiTheme="majorHAnsi" w:cstheme="majorHAnsi"/>
        </w:rPr>
        <w:pict w14:anchorId="50A08583">
          <v:shape id="_x0000_i1048" type="#_x0000_t75" style="width:350pt;height:189.5pt">
            <v:imagedata r:id="rId51" o:title="Capture"/>
          </v:shape>
        </w:pict>
      </w:r>
    </w:p>
    <w:p w14:paraId="7CCE2D0F" w14:textId="77777777" w:rsidR="009F02DF" w:rsidRDefault="009F02DF" w:rsidP="00D37F47">
      <w:pPr>
        <w:rPr>
          <w:rFonts w:asciiTheme="majorHAnsi" w:hAnsiTheme="majorHAnsi" w:cstheme="majorHAnsi"/>
        </w:rPr>
      </w:pPr>
    </w:p>
    <w:p w14:paraId="0CA3828D" w14:textId="77777777" w:rsidR="002A4B0C" w:rsidRDefault="008B5F87" w:rsidP="00D37F47">
      <w:pPr>
        <w:rPr>
          <w:rFonts w:asciiTheme="majorHAnsi" w:hAnsiTheme="majorHAnsi" w:cstheme="majorHAnsi"/>
          <w:color w:val="auto"/>
        </w:rPr>
      </w:pPr>
      <w:r>
        <w:rPr>
          <w:rFonts w:asciiTheme="majorHAnsi" w:hAnsiTheme="majorHAnsi" w:cstheme="majorHAnsi"/>
          <w:color w:val="auto"/>
        </w:rPr>
        <w:t xml:space="preserve">The contracts at the top level cover both cases. </w:t>
      </w:r>
    </w:p>
    <w:p w14:paraId="77D4167D" w14:textId="77777777" w:rsidR="009F02DF" w:rsidRPr="002A4B0C" w:rsidRDefault="008B5F87" w:rsidP="002A4B0C">
      <w:pPr>
        <w:pStyle w:val="ListParagraph"/>
        <w:numPr>
          <w:ilvl w:val="0"/>
          <w:numId w:val="14"/>
        </w:numPr>
        <w:rPr>
          <w:rFonts w:asciiTheme="majorHAnsi" w:hAnsiTheme="majorHAnsi" w:cstheme="majorHAnsi"/>
          <w:color w:val="auto"/>
        </w:rPr>
      </w:pPr>
      <w:r w:rsidRPr="002A4B0C">
        <w:rPr>
          <w:rFonts w:asciiTheme="majorHAnsi" w:hAnsiTheme="majorHAnsi" w:cstheme="majorHAnsi"/>
          <w:color w:val="auto"/>
        </w:rPr>
        <w:t xml:space="preserve">Case 1: </w:t>
      </w:r>
      <w:r w:rsidR="002A4B0C" w:rsidRPr="002A4B0C">
        <w:rPr>
          <w:rFonts w:asciiTheme="majorHAnsi" w:hAnsiTheme="majorHAnsi" w:cstheme="majorHAnsi"/>
        </w:rPr>
        <w:t xml:space="preserve">If the source node is a correct, all other correct nodes agree on the value that was originally sent by the source.  </w:t>
      </w:r>
    </w:p>
    <w:p w14:paraId="1E6FAD40" w14:textId="77777777" w:rsidR="002A4B0C" w:rsidRPr="002A4B0C" w:rsidRDefault="002A4B0C" w:rsidP="002A4B0C">
      <w:pPr>
        <w:pStyle w:val="ListParagraph"/>
        <w:numPr>
          <w:ilvl w:val="0"/>
          <w:numId w:val="14"/>
        </w:numPr>
        <w:rPr>
          <w:rFonts w:asciiTheme="majorHAnsi" w:hAnsiTheme="majorHAnsi" w:cstheme="majorHAnsi"/>
          <w:color w:val="auto"/>
        </w:rPr>
      </w:pPr>
      <w:r>
        <w:rPr>
          <w:rFonts w:asciiTheme="majorHAnsi" w:hAnsiTheme="majorHAnsi" w:cstheme="majorHAnsi"/>
        </w:rPr>
        <w:t xml:space="preserve">Case 2: </w:t>
      </w:r>
      <w:r w:rsidRPr="00D37F47">
        <w:rPr>
          <w:rFonts w:asciiTheme="majorHAnsi" w:hAnsiTheme="majorHAnsi" w:cstheme="majorHAnsi"/>
        </w:rPr>
        <w:t xml:space="preserve">If the source node is failed, all other nodes must agree on some (somewhat arbitrary) value.  </w:t>
      </w:r>
    </w:p>
    <w:p w14:paraId="3D564332"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These correspond to two guarantees. </w:t>
      </w:r>
    </w:p>
    <w:p w14:paraId="315CB1ED" w14:textId="77777777" w:rsidR="002A4B0C" w:rsidRDefault="002A4B0C" w:rsidP="002A4B0C">
      <w:pPr>
        <w:rPr>
          <w:rFonts w:asciiTheme="majorHAnsi" w:hAnsiTheme="majorHAnsi" w:cstheme="majorHAnsi"/>
          <w:color w:val="auto"/>
        </w:rPr>
      </w:pPr>
    </w:p>
    <w:p w14:paraId="4C22A5FE" w14:textId="77777777" w:rsidR="002A4B0C" w:rsidRDefault="00245541" w:rsidP="002A4B0C">
      <w:pPr>
        <w:jc w:val="center"/>
        <w:rPr>
          <w:rFonts w:asciiTheme="majorHAnsi" w:hAnsiTheme="majorHAnsi" w:cstheme="majorHAnsi"/>
          <w:color w:val="auto"/>
        </w:rPr>
      </w:pPr>
      <w:r>
        <w:rPr>
          <w:rFonts w:asciiTheme="majorHAnsi" w:hAnsiTheme="majorHAnsi" w:cstheme="majorHAnsi"/>
          <w:color w:val="auto"/>
        </w:rPr>
        <w:pict w14:anchorId="392EE5AE">
          <v:shape id="_x0000_i1049" type="#_x0000_t75" style="width:431pt;height:75.5pt">
            <v:imagedata r:id="rId52" o:title="Capture3"/>
          </v:shape>
        </w:pict>
      </w:r>
    </w:p>
    <w:p w14:paraId="6846D365"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first guarantee covers case 1 and will be violated in the presence of any asymmetric fault. This is expected. </w:t>
      </w:r>
    </w:p>
    <w:p w14:paraId="0028A688" w14:textId="77777777" w:rsidR="002A4B0C" w:rsidRDefault="002A4B0C" w:rsidP="002A4B0C">
      <w:pPr>
        <w:rPr>
          <w:rFonts w:asciiTheme="majorHAnsi" w:hAnsiTheme="majorHAnsi" w:cstheme="majorHAnsi"/>
          <w:color w:val="auto"/>
        </w:rPr>
      </w:pPr>
    </w:p>
    <w:p w14:paraId="328964E8" w14:textId="77777777" w:rsidR="002A4B0C" w:rsidRDefault="00245541" w:rsidP="002A4B0C">
      <w:pPr>
        <w:jc w:val="center"/>
        <w:rPr>
          <w:rFonts w:asciiTheme="majorHAnsi" w:hAnsiTheme="majorHAnsi" w:cstheme="majorHAnsi"/>
          <w:color w:val="auto"/>
        </w:rPr>
      </w:pPr>
      <w:r>
        <w:rPr>
          <w:rFonts w:asciiTheme="majorHAnsi" w:hAnsiTheme="majorHAnsi" w:cstheme="majorHAnsi"/>
          <w:color w:val="auto"/>
        </w:rPr>
        <w:lastRenderedPageBreak/>
        <w:pict w14:anchorId="572E1E0D">
          <v:shape id="_x0000_i1050" type="#_x0000_t75" style="width:366pt;height:270pt">
            <v:imagedata r:id="rId53" o:title="Capture4"/>
          </v:shape>
        </w:pict>
      </w:r>
    </w:p>
    <w:p w14:paraId="5BF0E648" w14:textId="77777777" w:rsidR="002A4B0C" w:rsidRDefault="002A4B0C" w:rsidP="002A4B0C">
      <w:pPr>
        <w:rPr>
          <w:rFonts w:asciiTheme="majorHAnsi" w:hAnsiTheme="majorHAnsi" w:cstheme="majorHAnsi"/>
          <w:color w:val="auto"/>
        </w:rPr>
      </w:pPr>
    </w:p>
    <w:p w14:paraId="43BF43C1"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second guarantee can access which node has an active fault and thus guarantee that the non-failed nodes will agree amongst themselves on a color. </w:t>
      </w:r>
    </w:p>
    <w:p w14:paraId="1B9716A9" w14:textId="77777777" w:rsidR="002A4B0C" w:rsidRDefault="002A4B0C" w:rsidP="002A4B0C">
      <w:pPr>
        <w:rPr>
          <w:rFonts w:asciiTheme="majorHAnsi" w:hAnsiTheme="majorHAnsi" w:cstheme="majorHAnsi"/>
          <w:color w:val="auto"/>
        </w:rPr>
      </w:pPr>
    </w:p>
    <w:p w14:paraId="0E4D192E" w14:textId="77777777" w:rsidR="00D263B7" w:rsidRDefault="00D263B7" w:rsidP="00D263B7">
      <w:pPr>
        <w:pStyle w:val="Heading4"/>
      </w:pPr>
      <w:bookmarkStart w:id="161" w:name="_Toc20738103"/>
      <w:r>
        <w:t>Color Exchange Fault Model and Analysis</w:t>
      </w:r>
      <w:bookmarkEnd w:id="161"/>
    </w:p>
    <w:p w14:paraId="3ECBADA3"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In the nominal case, all properties are verified. This can be seen by running </w:t>
      </w:r>
      <w:r>
        <w:rPr>
          <w:rFonts w:asciiTheme="majorHAnsi" w:hAnsiTheme="majorHAnsi" w:cstheme="majorHAnsi"/>
          <w:i/>
          <w:color w:val="auto"/>
        </w:rPr>
        <w:t>Verify all layers</w:t>
      </w:r>
      <w:r>
        <w:rPr>
          <w:rFonts w:asciiTheme="majorHAnsi" w:hAnsiTheme="majorHAnsi" w:cstheme="majorHAnsi"/>
          <w:color w:val="auto"/>
        </w:rPr>
        <w:t xml:space="preserve"> or </w:t>
      </w:r>
      <w:r>
        <w:rPr>
          <w:rFonts w:asciiTheme="majorHAnsi" w:hAnsiTheme="majorHAnsi" w:cstheme="majorHAnsi"/>
          <w:i/>
          <w:color w:val="auto"/>
        </w:rPr>
        <w:t>Verify single layer</w:t>
      </w:r>
      <w:r>
        <w:rPr>
          <w:rFonts w:asciiTheme="majorHAnsi" w:hAnsiTheme="majorHAnsi" w:cstheme="majorHAnsi"/>
          <w:color w:val="auto"/>
        </w:rPr>
        <w:t xml:space="preserve"> in the AGREE analysis menu. </w:t>
      </w:r>
    </w:p>
    <w:p w14:paraId="26D11B56" w14:textId="77777777" w:rsidR="00D263B7" w:rsidRDefault="00D263B7" w:rsidP="002A4B0C">
      <w:pPr>
        <w:rPr>
          <w:rFonts w:asciiTheme="majorHAnsi" w:hAnsiTheme="majorHAnsi" w:cstheme="majorHAnsi"/>
          <w:color w:val="auto"/>
        </w:rPr>
      </w:pPr>
    </w:p>
    <w:p w14:paraId="3F1272E8"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The faults are defined on every node, the leader and receivers. </w:t>
      </w:r>
    </w:p>
    <w:p w14:paraId="41CEFEC1" w14:textId="77777777" w:rsidR="00D263B7" w:rsidRDefault="00D263B7" w:rsidP="002A4B0C">
      <w:pPr>
        <w:rPr>
          <w:rFonts w:asciiTheme="majorHAnsi" w:hAnsiTheme="majorHAnsi" w:cstheme="majorHAnsi"/>
          <w:color w:val="auto"/>
        </w:rPr>
      </w:pPr>
    </w:p>
    <w:p w14:paraId="3D100F1A" w14:textId="2C5C9CBD" w:rsidR="00D263B7" w:rsidRDefault="00740962" w:rsidP="002A4B0C">
      <w:pPr>
        <w:rPr>
          <w:rFonts w:asciiTheme="majorHAnsi" w:hAnsiTheme="majorHAnsi" w:cstheme="majorHAnsi"/>
          <w:color w:val="auto"/>
        </w:rPr>
      </w:pPr>
      <w:r w:rsidRPr="00740962">
        <w:rPr>
          <w:rFonts w:asciiTheme="majorHAnsi" w:hAnsiTheme="majorHAnsi" w:cstheme="majorHAnsi"/>
          <w:noProof/>
          <w:color w:val="auto"/>
        </w:rPr>
        <w:drawing>
          <wp:inline distT="0" distB="0" distL="0" distR="0" wp14:anchorId="42670806" wp14:editId="16D960A0">
            <wp:extent cx="5480050" cy="1143000"/>
            <wp:effectExtent l="0" t="0" r="6350" b="0"/>
            <wp:docPr id="17" name="Picture 17"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nielle Stewart\Downloads\Captur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0050" cy="1143000"/>
                    </a:xfrm>
                    <a:prstGeom prst="rect">
                      <a:avLst/>
                    </a:prstGeom>
                    <a:noFill/>
                    <a:ln>
                      <a:noFill/>
                    </a:ln>
                  </pic:spPr>
                </pic:pic>
              </a:graphicData>
            </a:graphic>
          </wp:inline>
        </w:drawing>
      </w:r>
    </w:p>
    <w:p w14:paraId="2C201BE2" w14:textId="36B340DD" w:rsidR="00D263B7" w:rsidRPr="00D263B7" w:rsidRDefault="00D263B7" w:rsidP="002A4B0C">
      <w:pPr>
        <w:rPr>
          <w:rFonts w:asciiTheme="majorHAnsi" w:hAnsiTheme="majorHAnsi" w:cstheme="majorHAnsi"/>
          <w:color w:val="auto"/>
        </w:rPr>
      </w:pPr>
    </w:p>
    <w:p w14:paraId="66DA72DC" w14:textId="4C06752A" w:rsidR="00522749" w:rsidRPr="00740962" w:rsidRDefault="00740962" w:rsidP="008457E9">
      <w:pPr>
        <w:pStyle w:val="BodyCopy"/>
        <w:rPr>
          <w:rFonts w:asciiTheme="majorHAnsi" w:hAnsiTheme="majorHAnsi" w:cstheme="majorHAnsi"/>
          <w:sz w:val="24"/>
          <w:szCs w:val="24"/>
        </w:rPr>
      </w:pPr>
      <w:r w:rsidRPr="00740962">
        <w:rPr>
          <w:rFonts w:asciiTheme="majorHAnsi" w:hAnsiTheme="majorHAnsi" w:cstheme="majorHAnsi"/>
          <w:noProof/>
          <w:sz w:val="24"/>
          <w:szCs w:val="24"/>
        </w:rPr>
        <w:drawing>
          <wp:inline distT="0" distB="0" distL="0" distR="0" wp14:anchorId="4009AFD5" wp14:editId="243CA802">
            <wp:extent cx="5943600" cy="1130300"/>
            <wp:effectExtent l="0" t="0" r="0" b="0"/>
            <wp:docPr id="20" name="Picture 20" descr="C:\Users\Danielle Stewart\Download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anielle Stewart\Downloads\Capture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130300"/>
                    </a:xfrm>
                    <a:prstGeom prst="rect">
                      <a:avLst/>
                    </a:prstGeom>
                    <a:noFill/>
                    <a:ln>
                      <a:noFill/>
                    </a:ln>
                  </pic:spPr>
                </pic:pic>
              </a:graphicData>
            </a:graphic>
          </wp:inline>
        </w:drawing>
      </w:r>
    </w:p>
    <w:p w14:paraId="65753FE1" w14:textId="77777777" w:rsidR="008457E9" w:rsidRPr="00740962" w:rsidRDefault="008457E9" w:rsidP="008457E9">
      <w:pPr>
        <w:pStyle w:val="BodyCopy"/>
        <w:rPr>
          <w:rFonts w:asciiTheme="majorHAnsi" w:hAnsiTheme="majorHAnsi" w:cstheme="majorHAnsi"/>
          <w:sz w:val="24"/>
          <w:szCs w:val="24"/>
          <w:u w:val="single"/>
        </w:rPr>
      </w:pPr>
      <w:r w:rsidRPr="00740962">
        <w:rPr>
          <w:rFonts w:asciiTheme="majorHAnsi" w:hAnsiTheme="majorHAnsi" w:cstheme="majorHAnsi"/>
          <w:sz w:val="24"/>
          <w:szCs w:val="24"/>
          <w:u w:val="single"/>
        </w:rPr>
        <w:t xml:space="preserve">Verification Results: </w:t>
      </w:r>
    </w:p>
    <w:p w14:paraId="5E209266"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lastRenderedPageBreak/>
        <w:t xml:space="preserve">Nominal model: Both top level guarantees are verified. All nodes output the correct value and all agree. </w:t>
      </w:r>
    </w:p>
    <w:p w14:paraId="229D2FF8"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one active fault: The first guarantee (when no fault is present, all 4 nodes agree) fails. This is expected when faults are present. The second guarantee (all non-failed nodes agree) is verified with one active fault. </w:t>
      </w:r>
    </w:p>
    <w:p w14:paraId="0345F991"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Both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2E83D331" w14:textId="5CB0713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1A76ED"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r w:rsidRPr="001A76ED">
        <w:rPr>
          <w:rFonts w:asciiTheme="majorHAnsi" w:hAnsiTheme="majorHAnsi" w:cstheme="majorHAnsi"/>
          <w:i/>
          <w:sz w:val="24"/>
          <w:szCs w:val="24"/>
        </w:rPr>
        <w:t>ColorByzantineAgreement</w:t>
      </w:r>
      <w:r w:rsidR="009C62CE">
        <w:rPr>
          <w:rFonts w:asciiTheme="majorHAnsi" w:hAnsiTheme="majorHAnsi" w:cstheme="majorHAnsi"/>
          <w:sz w:val="24"/>
          <w:szCs w:val="24"/>
        </w:rPr>
        <w:t xml:space="preserve"> [3</w:t>
      </w:r>
      <w:r w:rsidR="00232CCC">
        <w:rPr>
          <w:rFonts w:asciiTheme="majorHAnsi" w:hAnsiTheme="majorHAnsi" w:cstheme="majorHAnsi"/>
          <w:sz w:val="24"/>
          <w:szCs w:val="24"/>
        </w:rPr>
        <w:t>].</w:t>
      </w:r>
    </w:p>
    <w:p w14:paraId="1249DC64" w14:textId="77777777" w:rsidR="008457E9" w:rsidRDefault="008457E9" w:rsidP="002A4B0C">
      <w:pPr>
        <w:rPr>
          <w:rFonts w:asciiTheme="majorHAnsi" w:hAnsiTheme="majorHAnsi" w:cstheme="majorHAnsi"/>
          <w:color w:val="auto"/>
        </w:rPr>
      </w:pPr>
    </w:p>
    <w:p w14:paraId="3698ADCA" w14:textId="77777777" w:rsidR="00D263B7" w:rsidRDefault="00D263B7" w:rsidP="00D263B7">
      <w:pPr>
        <w:pStyle w:val="Heading3"/>
      </w:pPr>
      <w:bookmarkStart w:id="162" w:name="_Ref18498736"/>
      <w:bookmarkStart w:id="163" w:name="_Toc20738104"/>
      <w:r>
        <w:t>Process ID Example</w:t>
      </w:r>
      <w:bookmarkEnd w:id="162"/>
      <w:bookmarkEnd w:id="163"/>
    </w:p>
    <w:p w14:paraId="0FE321BB" w14:textId="77777777" w:rsidR="00E773E2" w:rsidRDefault="00E773E2" w:rsidP="00E773E2">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We now extend the concept of “leader node” to all nodes. In this example, the Boolean type of the </w:t>
      </w:r>
      <w:r>
        <w:rPr>
          <w:rFonts w:asciiTheme="majorHAnsi" w:hAnsiTheme="majorHAnsi" w:cstheme="majorHAnsi"/>
          <w:sz w:val="24"/>
          <w:szCs w:val="24"/>
        </w:rPr>
        <w:t>last</w:t>
      </w:r>
      <w:r w:rsidRPr="008457E9">
        <w:rPr>
          <w:rFonts w:asciiTheme="majorHAnsi" w:hAnsiTheme="majorHAnsi" w:cstheme="majorHAnsi"/>
          <w:sz w:val="24"/>
          <w:szCs w:val="24"/>
        </w:rPr>
        <w:t xml:space="preserve"> small model is extended to integers and each node passes its own process id (PID) to the other three nodes. </w:t>
      </w:r>
    </w:p>
    <w:p w14:paraId="4B36674A" w14:textId="3EAC6BF7" w:rsidR="00E41EE0" w:rsidRDefault="00E773E2" w:rsidP="00E773E2">
      <w:pPr>
        <w:rPr>
          <w:rFonts w:asciiTheme="majorHAnsi" w:hAnsiTheme="majorHAnsi" w:cstheme="majorHAnsi"/>
        </w:rPr>
      </w:pPr>
      <w:r>
        <w:rPr>
          <w:rFonts w:asciiTheme="majorHAnsi" w:hAnsiTheme="majorHAnsi" w:cstheme="majorHAnsi"/>
        </w:rPr>
        <w:t xml:space="preserve">Note: The example is titled </w:t>
      </w:r>
      <w:r w:rsidRPr="00E773E2">
        <w:rPr>
          <w:rFonts w:asciiTheme="majorHAnsi" w:hAnsiTheme="majorHAnsi" w:cstheme="majorHAnsi"/>
          <w:i/>
        </w:rPr>
        <w:t>PIDByzantineAgreement</w:t>
      </w:r>
      <w:r>
        <w:rPr>
          <w:rFonts w:asciiTheme="majorHAnsi" w:hAnsiTheme="majorHAnsi" w:cstheme="majorHAnsi"/>
        </w:rPr>
        <w:t xml:space="preserve"> and is found in</w:t>
      </w:r>
      <w:r w:rsidR="009C62CE">
        <w:rPr>
          <w:rFonts w:asciiTheme="majorHAnsi" w:hAnsiTheme="majorHAnsi" w:cstheme="majorHAnsi"/>
        </w:rPr>
        <w:t xml:space="preserve"> GitHub [3</w:t>
      </w:r>
      <w:r>
        <w:rPr>
          <w:rFonts w:asciiTheme="majorHAnsi" w:hAnsiTheme="majorHAnsi" w:cstheme="majorHAnsi"/>
        </w:rPr>
        <w:t>].</w:t>
      </w:r>
    </w:p>
    <w:p w14:paraId="17F02F1C" w14:textId="77777777" w:rsidR="00E773E2" w:rsidRPr="00D263B7" w:rsidRDefault="00E773E2" w:rsidP="00E773E2">
      <w:pPr>
        <w:rPr>
          <w:rFonts w:asciiTheme="majorHAnsi" w:hAnsiTheme="majorHAnsi" w:cstheme="majorHAnsi"/>
        </w:rPr>
      </w:pPr>
    </w:p>
    <w:p w14:paraId="01254C71" w14:textId="77777777" w:rsidR="008E2CD3" w:rsidRDefault="008627A5" w:rsidP="00D263B7">
      <w:pPr>
        <w:pStyle w:val="Heading4"/>
      </w:pPr>
      <w:bookmarkStart w:id="164" w:name="_Toc20738105"/>
      <w:r>
        <w:t xml:space="preserve">PID Example </w:t>
      </w:r>
      <w:r w:rsidR="008E2CD3">
        <w:t>AADL Architecture</w:t>
      </w:r>
      <w:bookmarkEnd w:id="164"/>
    </w:p>
    <w:p w14:paraId="0EF23444" w14:textId="386A5081" w:rsid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The basic architecture is shown in </w:t>
      </w:r>
      <w:r w:rsidRPr="008457E9">
        <w:rPr>
          <w:rFonts w:asciiTheme="majorHAnsi" w:hAnsiTheme="majorHAnsi" w:cstheme="majorHAnsi"/>
          <w:sz w:val="24"/>
          <w:szCs w:val="24"/>
        </w:rPr>
        <w:fldChar w:fldCharType="begin"/>
      </w:r>
      <w:r w:rsidRPr="008457E9">
        <w:rPr>
          <w:rFonts w:asciiTheme="majorHAnsi" w:hAnsiTheme="majorHAnsi" w:cstheme="majorHAnsi"/>
          <w:sz w:val="24"/>
          <w:szCs w:val="24"/>
        </w:rPr>
        <w:instrText xml:space="preserve"> REF _Ref18484868 \h </w:instrText>
      </w:r>
      <w:r>
        <w:rPr>
          <w:rFonts w:asciiTheme="majorHAnsi" w:hAnsiTheme="majorHAnsi" w:cstheme="majorHAnsi"/>
          <w:sz w:val="24"/>
          <w:szCs w:val="24"/>
        </w:rPr>
        <w:instrText xml:space="preserve"> \* MERGEFORMAT </w:instrText>
      </w:r>
      <w:r w:rsidRPr="008457E9">
        <w:rPr>
          <w:rFonts w:asciiTheme="majorHAnsi" w:hAnsiTheme="majorHAnsi" w:cstheme="majorHAnsi"/>
          <w:sz w:val="24"/>
          <w:szCs w:val="24"/>
        </w:rPr>
      </w:r>
      <w:r w:rsidRPr="008457E9">
        <w:rPr>
          <w:rFonts w:asciiTheme="majorHAnsi" w:hAnsiTheme="majorHAnsi" w:cstheme="majorHAnsi"/>
          <w:sz w:val="24"/>
          <w:szCs w:val="24"/>
        </w:rPr>
        <w:fldChar w:fldCharType="separate"/>
      </w:r>
      <w:r w:rsidRPr="008457E9">
        <w:rPr>
          <w:rFonts w:asciiTheme="majorHAnsi" w:hAnsiTheme="majorHAnsi" w:cstheme="majorHAnsi"/>
          <w:sz w:val="24"/>
          <w:szCs w:val="24"/>
        </w:rPr>
        <w:t xml:space="preserve">Figure </w:t>
      </w:r>
      <w:r w:rsidRPr="008457E9">
        <w:rPr>
          <w:rFonts w:asciiTheme="majorHAnsi" w:hAnsiTheme="majorHAnsi" w:cstheme="majorHAnsi"/>
          <w:noProof/>
          <w:sz w:val="24"/>
          <w:szCs w:val="24"/>
        </w:rPr>
        <w:t>33</w:t>
      </w:r>
      <w:r w:rsidRPr="008457E9">
        <w:rPr>
          <w:rFonts w:asciiTheme="majorHAnsi" w:hAnsiTheme="majorHAnsi" w:cstheme="majorHAnsi"/>
          <w:sz w:val="24"/>
          <w:szCs w:val="24"/>
        </w:rPr>
        <w:fldChar w:fldCharType="end"/>
      </w:r>
      <w:r w:rsidRPr="008457E9">
        <w:rPr>
          <w:rFonts w:asciiTheme="majorHAnsi" w:hAnsiTheme="majorHAnsi" w:cstheme="majorHAnsi"/>
          <w:sz w:val="24"/>
          <w:szCs w:val="24"/>
        </w:rPr>
        <w:t>. In the first time step, all nodes send their PIDs to each other. In the second time step, each node reports to all the others what it saw in the previous step. At that point, all nodes reach an agreement regarding what they saw based on what everyone reported</w:t>
      </w:r>
      <w:r>
        <w:rPr>
          <w:rFonts w:asciiTheme="majorHAnsi" w:hAnsiTheme="majorHAnsi" w:cstheme="majorHAnsi"/>
          <w:sz w:val="24"/>
          <w:szCs w:val="24"/>
        </w:rPr>
        <w:t xml:space="preserve"> using a majority voting protocol</w:t>
      </w:r>
      <w:r w:rsidRPr="008457E9">
        <w:rPr>
          <w:rFonts w:asciiTheme="majorHAnsi" w:hAnsiTheme="majorHAnsi" w:cstheme="majorHAnsi"/>
          <w:sz w:val="24"/>
          <w:szCs w:val="24"/>
        </w:rPr>
        <w:t xml:space="preserve">. </w:t>
      </w:r>
    </w:p>
    <w:p w14:paraId="7CCBC46E" w14:textId="77777777" w:rsidR="008457E9" w:rsidRDefault="008457E9" w:rsidP="008457E9">
      <w:pPr>
        <w:pStyle w:val="BodyCopy"/>
        <w:keepNext/>
        <w:jc w:val="center"/>
      </w:pPr>
      <w:r>
        <w:rPr>
          <w:noProof/>
        </w:rPr>
        <w:drawing>
          <wp:inline distT="0" distB="0" distL="0" distR="0" wp14:anchorId="0C7F4149" wp14:editId="08F84173">
            <wp:extent cx="5943600" cy="2082800"/>
            <wp:effectExtent l="0" t="0" r="0" b="0"/>
            <wp:docPr id="28" name="Picture 28"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rch"/>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14:paraId="303BB05A" w14:textId="77777777" w:rsidR="008457E9" w:rsidRPr="008457E9" w:rsidRDefault="008457E9" w:rsidP="008457E9">
      <w:pPr>
        <w:pStyle w:val="Caption"/>
        <w:jc w:val="center"/>
        <w:rPr>
          <w:rFonts w:asciiTheme="majorHAnsi" w:hAnsiTheme="majorHAnsi" w:cstheme="majorHAnsi"/>
          <w:sz w:val="24"/>
          <w:szCs w:val="24"/>
        </w:rPr>
      </w:pPr>
      <w:bookmarkStart w:id="165" w:name="_Ref18484868"/>
      <w:bookmarkStart w:id="166" w:name="_Toc20738053"/>
      <w:r w:rsidRPr="008457E9">
        <w:rPr>
          <w:sz w:val="24"/>
          <w:szCs w:val="24"/>
        </w:rPr>
        <w:t xml:space="preserve">Figure </w:t>
      </w:r>
      <w:r w:rsidRPr="008457E9">
        <w:rPr>
          <w:sz w:val="24"/>
          <w:szCs w:val="24"/>
        </w:rPr>
        <w:fldChar w:fldCharType="begin"/>
      </w:r>
      <w:r w:rsidRPr="008457E9">
        <w:rPr>
          <w:sz w:val="24"/>
          <w:szCs w:val="24"/>
        </w:rPr>
        <w:instrText xml:space="preserve"> SEQ Figure \* ARABIC </w:instrText>
      </w:r>
      <w:r w:rsidRPr="008457E9">
        <w:rPr>
          <w:sz w:val="24"/>
          <w:szCs w:val="24"/>
        </w:rPr>
        <w:fldChar w:fldCharType="separate"/>
      </w:r>
      <w:r w:rsidR="003B79B4">
        <w:rPr>
          <w:noProof/>
          <w:sz w:val="24"/>
          <w:szCs w:val="24"/>
        </w:rPr>
        <w:t>33</w:t>
      </w:r>
      <w:r w:rsidRPr="008457E9">
        <w:rPr>
          <w:sz w:val="24"/>
          <w:szCs w:val="24"/>
        </w:rPr>
        <w:fldChar w:fldCharType="end"/>
      </w:r>
      <w:bookmarkEnd w:id="165"/>
      <w:r w:rsidRPr="008457E9">
        <w:rPr>
          <w:sz w:val="24"/>
          <w:szCs w:val="24"/>
        </w:rPr>
        <w:t>: PID Example Architecture</w:t>
      </w:r>
      <w:bookmarkEnd w:id="166"/>
    </w:p>
    <w:p w14:paraId="7CE93CA4" w14:textId="77777777" w:rsidR="008E2CD3" w:rsidRDefault="008E2CD3" w:rsidP="008E2CD3"/>
    <w:p w14:paraId="1AC85884" w14:textId="77777777" w:rsidR="00E93489" w:rsidRDefault="00E93489" w:rsidP="008E2CD3">
      <w:pPr>
        <w:rPr>
          <w:rFonts w:asciiTheme="majorHAnsi" w:hAnsiTheme="majorHAnsi" w:cstheme="majorHAnsi"/>
        </w:rPr>
      </w:pPr>
      <w:r>
        <w:rPr>
          <w:rFonts w:asciiTheme="majorHAnsi" w:hAnsiTheme="majorHAnsi" w:cstheme="majorHAnsi"/>
        </w:rPr>
        <w:t xml:space="preserve">The output of the nodes (Node_Out) is a data port that passes a Node_Msg data structure. This structure has 4 fields corresponding to a specific node and its PID message. </w:t>
      </w:r>
    </w:p>
    <w:p w14:paraId="12F87A07" w14:textId="77777777" w:rsidR="00E41EE0" w:rsidRDefault="00245541" w:rsidP="003E1F44">
      <w:pPr>
        <w:rPr>
          <w:rFonts w:asciiTheme="majorHAnsi" w:hAnsiTheme="majorHAnsi" w:cstheme="majorHAnsi"/>
        </w:rPr>
      </w:pPr>
      <w:r>
        <w:rPr>
          <w:rFonts w:asciiTheme="majorHAnsi" w:hAnsiTheme="majorHAnsi" w:cstheme="majorHAnsi"/>
        </w:rPr>
        <w:lastRenderedPageBreak/>
        <w:pict w14:anchorId="2AF56A0B">
          <v:shape id="_x0000_i1053" type="#_x0000_t75" style="width:249.5pt;height:87.5pt">
            <v:imagedata r:id="rId57" o:title="Capture"/>
          </v:shape>
        </w:pict>
      </w:r>
    </w:p>
    <w:p w14:paraId="616E0940" w14:textId="77777777" w:rsidR="00E93489" w:rsidRDefault="00312334" w:rsidP="00E93489">
      <w:pPr>
        <w:rPr>
          <w:rFonts w:asciiTheme="majorHAnsi" w:hAnsiTheme="majorHAnsi" w:cstheme="majorHAnsi"/>
        </w:rPr>
      </w:pPr>
      <w:r>
        <w:rPr>
          <w:rFonts w:asciiTheme="majorHAnsi" w:hAnsiTheme="majorHAnsi" w:cstheme="majorHAnsi"/>
        </w:rPr>
        <w:t xml:space="preserve">Likewise, the inputs of a node (Nodei_In) carry this same message. </w:t>
      </w:r>
    </w:p>
    <w:p w14:paraId="5565CA9E" w14:textId="77777777" w:rsidR="00312334" w:rsidRDefault="00312334" w:rsidP="00E93489">
      <w:pPr>
        <w:rPr>
          <w:rFonts w:asciiTheme="majorHAnsi" w:hAnsiTheme="majorHAnsi" w:cstheme="majorHAnsi"/>
        </w:rPr>
      </w:pPr>
    </w:p>
    <w:p w14:paraId="3D1AFE98" w14:textId="77777777" w:rsidR="00312334" w:rsidRDefault="00312334" w:rsidP="00E93489">
      <w:pPr>
        <w:rPr>
          <w:rFonts w:asciiTheme="majorHAnsi" w:hAnsiTheme="majorHAnsi" w:cstheme="majorHAnsi"/>
        </w:rPr>
      </w:pPr>
      <w:r>
        <w:rPr>
          <w:rFonts w:asciiTheme="majorHAnsi" w:hAnsiTheme="majorHAnsi" w:cstheme="majorHAnsi"/>
        </w:rPr>
        <w:t xml:space="preserve">Each node has a PID and a number. These are encoded in AADL as Properties. </w:t>
      </w:r>
    </w:p>
    <w:p w14:paraId="4FA5D5F9" w14:textId="77777777" w:rsidR="00312334" w:rsidRDefault="00312334" w:rsidP="00E93489">
      <w:pPr>
        <w:rPr>
          <w:rFonts w:asciiTheme="majorHAnsi" w:hAnsiTheme="majorHAnsi" w:cstheme="majorHAnsi"/>
        </w:rPr>
      </w:pPr>
    </w:p>
    <w:p w14:paraId="280E999C" w14:textId="77777777" w:rsidR="00312334" w:rsidRDefault="00245541" w:rsidP="00E93489">
      <w:pPr>
        <w:rPr>
          <w:rFonts w:asciiTheme="majorHAnsi" w:hAnsiTheme="majorHAnsi" w:cstheme="majorHAnsi"/>
        </w:rPr>
      </w:pPr>
      <w:r>
        <w:rPr>
          <w:rFonts w:asciiTheme="majorHAnsi" w:hAnsiTheme="majorHAnsi" w:cstheme="majorHAnsi"/>
        </w:rPr>
        <w:pict w14:anchorId="23F1FFD0">
          <v:shape id="_x0000_i1054" type="#_x0000_t75" style="width:260pt;height:48.5pt">
            <v:imagedata r:id="rId58" o:title="Capture"/>
          </v:shape>
        </w:pict>
      </w:r>
    </w:p>
    <w:p w14:paraId="50DD2AD0" w14:textId="619F303D" w:rsidR="00312334" w:rsidRPr="00E93489" w:rsidRDefault="00312334" w:rsidP="00E93489">
      <w:pPr>
        <w:rPr>
          <w:rFonts w:asciiTheme="majorHAnsi" w:hAnsiTheme="majorHAnsi" w:cstheme="majorHAnsi"/>
        </w:rPr>
      </w:pPr>
    </w:p>
    <w:p w14:paraId="4FC04B39" w14:textId="77777777" w:rsidR="008E2CD3" w:rsidRDefault="008627A5" w:rsidP="00D263B7">
      <w:pPr>
        <w:pStyle w:val="Heading4"/>
      </w:pPr>
      <w:bookmarkStart w:id="167" w:name="_Toc20738106"/>
      <w:r>
        <w:t xml:space="preserve">PID Example </w:t>
      </w:r>
      <w:r w:rsidR="008E2CD3">
        <w:t>AGREE Behavioral Model</w:t>
      </w:r>
      <w:r w:rsidR="005D531C">
        <w:t xml:space="preserve"> with Mitigation Strategy</w:t>
      </w:r>
      <w:bookmarkEnd w:id="167"/>
    </w:p>
    <w:p w14:paraId="728FEC0C" w14:textId="6A740925" w:rsidR="008A2989" w:rsidRDefault="008A2989" w:rsidP="008A2989">
      <w:pPr>
        <w:rPr>
          <w:rFonts w:asciiTheme="majorHAnsi" w:hAnsiTheme="majorHAnsi" w:cstheme="majorHAnsi"/>
        </w:rPr>
      </w:pPr>
      <w:r>
        <w:rPr>
          <w:rFonts w:asciiTheme="majorHAnsi" w:hAnsiTheme="majorHAnsi" w:cstheme="majorHAnsi"/>
        </w:rPr>
        <w:t xml:space="preserve">Similar to the color example, the nodes pass their PID (a unique value assigned to each node as an AADL Property) from the first step onward. The node’s generic behavioral model specifies the behaviors per node number. We show one of the four contracts that support each node’s behavior. </w:t>
      </w:r>
    </w:p>
    <w:p w14:paraId="2963C02C" w14:textId="77777777" w:rsidR="00B97F5B" w:rsidRDefault="00B97F5B" w:rsidP="008E2CD3">
      <w:pPr>
        <w:rPr>
          <w:rFonts w:asciiTheme="majorHAnsi" w:hAnsiTheme="majorHAnsi" w:cstheme="majorHAnsi"/>
        </w:rPr>
      </w:pPr>
    </w:p>
    <w:p w14:paraId="72D012F3" w14:textId="77777777" w:rsidR="00B97F5B" w:rsidRDefault="00245541" w:rsidP="00B97F5B">
      <w:pPr>
        <w:jc w:val="center"/>
        <w:rPr>
          <w:rFonts w:asciiTheme="majorHAnsi" w:hAnsiTheme="majorHAnsi" w:cstheme="majorHAnsi"/>
        </w:rPr>
      </w:pPr>
      <w:r>
        <w:rPr>
          <w:rFonts w:asciiTheme="majorHAnsi" w:hAnsiTheme="majorHAnsi" w:cstheme="majorHAnsi"/>
        </w:rPr>
        <w:pict w14:anchorId="15EFA3E9">
          <v:shape id="_x0000_i1055" type="#_x0000_t75" style="width:454.5pt;height:156.5pt">
            <v:imagedata r:id="rId59" o:title="Capture"/>
          </v:shape>
        </w:pict>
      </w:r>
    </w:p>
    <w:p w14:paraId="4FD6A110" w14:textId="77777777" w:rsidR="00187214" w:rsidRDefault="00187214" w:rsidP="00187214">
      <w:pPr>
        <w:rPr>
          <w:rFonts w:asciiTheme="majorHAnsi" w:hAnsiTheme="majorHAnsi" w:cstheme="majorHAnsi"/>
        </w:rPr>
      </w:pPr>
      <w:r>
        <w:rPr>
          <w:rFonts w:asciiTheme="majorHAnsi" w:hAnsiTheme="majorHAnsi" w:cstheme="majorHAnsi"/>
        </w:rPr>
        <w:t xml:space="preserve">In the above contract, it is stated that any of the instantiated nodes will respond by either passing its own PID (if node 1) or passing the previously seen value </w:t>
      </w:r>
      <w:r>
        <w:rPr>
          <w:rFonts w:asciiTheme="majorHAnsi" w:hAnsiTheme="majorHAnsi" w:cstheme="majorHAnsi"/>
          <w:i/>
        </w:rPr>
        <w:t>from</w:t>
      </w:r>
      <w:r>
        <w:rPr>
          <w:rFonts w:asciiTheme="majorHAnsi" w:hAnsiTheme="majorHAnsi" w:cstheme="majorHAnsi"/>
        </w:rPr>
        <w:t xml:space="preserve"> node 1. </w:t>
      </w:r>
    </w:p>
    <w:p w14:paraId="77EDC99C" w14:textId="77777777" w:rsidR="00187214" w:rsidRDefault="00187214" w:rsidP="00187214">
      <w:pPr>
        <w:rPr>
          <w:rFonts w:asciiTheme="majorHAnsi" w:hAnsiTheme="majorHAnsi" w:cstheme="majorHAnsi"/>
        </w:rPr>
      </w:pPr>
    </w:p>
    <w:p w14:paraId="785C6DF7" w14:textId="77777777" w:rsidR="00187214" w:rsidRDefault="00187214" w:rsidP="00187214">
      <w:pPr>
        <w:rPr>
          <w:rFonts w:asciiTheme="majorHAnsi" w:hAnsiTheme="majorHAnsi" w:cstheme="majorHAnsi"/>
        </w:rPr>
      </w:pPr>
      <w:r>
        <w:rPr>
          <w:rFonts w:asciiTheme="majorHAnsi" w:hAnsiTheme="majorHAnsi" w:cstheme="majorHAnsi"/>
        </w:rPr>
        <w:t xml:space="preserve">The top level contracts mirror the color example. There are two types of contracts: one which is expected to fail when a fault is active and one that should not. In the nominal model, all nodes agree on each node’s PID value, thus there are 4 contracts, one for each node PID. </w:t>
      </w:r>
    </w:p>
    <w:p w14:paraId="3DEB18B8" w14:textId="77777777" w:rsidR="008E22C5" w:rsidRDefault="008E22C5" w:rsidP="008E2CD3">
      <w:pPr>
        <w:rPr>
          <w:rFonts w:asciiTheme="majorHAnsi" w:hAnsiTheme="majorHAnsi" w:cstheme="majorHAnsi"/>
        </w:rPr>
      </w:pPr>
    </w:p>
    <w:p w14:paraId="7F20134C" w14:textId="77777777" w:rsidR="00EB025B" w:rsidRDefault="00245541" w:rsidP="00DF0097">
      <w:pPr>
        <w:jc w:val="center"/>
        <w:rPr>
          <w:rFonts w:asciiTheme="majorHAnsi" w:hAnsiTheme="majorHAnsi" w:cstheme="majorHAnsi"/>
        </w:rPr>
      </w:pPr>
      <w:r>
        <w:rPr>
          <w:rFonts w:asciiTheme="majorHAnsi" w:hAnsiTheme="majorHAnsi" w:cstheme="majorHAnsi"/>
        </w:rPr>
        <w:pict w14:anchorId="256FD0DA">
          <v:shape id="_x0000_i1056" type="#_x0000_t75" style="width:408.5pt;height:66pt">
            <v:imagedata r:id="rId60" o:title="Capture"/>
          </v:shape>
        </w:pict>
      </w:r>
    </w:p>
    <w:p w14:paraId="0C913D41" w14:textId="13816388" w:rsidR="00DF0097" w:rsidRDefault="00DF0097" w:rsidP="00DF0097">
      <w:pPr>
        <w:rPr>
          <w:rFonts w:asciiTheme="majorHAnsi" w:hAnsiTheme="majorHAnsi" w:cstheme="majorHAnsi"/>
        </w:rPr>
      </w:pPr>
      <w:r>
        <w:rPr>
          <w:rFonts w:asciiTheme="majorHAnsi" w:hAnsiTheme="majorHAnsi" w:cstheme="majorHAnsi"/>
        </w:rPr>
        <w:t xml:space="preserve">The second </w:t>
      </w:r>
      <w:r w:rsidR="00187214">
        <w:rPr>
          <w:rFonts w:asciiTheme="majorHAnsi" w:hAnsiTheme="majorHAnsi" w:cstheme="majorHAnsi"/>
        </w:rPr>
        <w:t>type</w:t>
      </w:r>
      <w:r>
        <w:rPr>
          <w:rFonts w:asciiTheme="majorHAnsi" w:hAnsiTheme="majorHAnsi" w:cstheme="majorHAnsi"/>
        </w:rPr>
        <w:t xml:space="preserve"> of contract</w:t>
      </w:r>
      <w:r w:rsidR="00187214">
        <w:rPr>
          <w:rFonts w:asciiTheme="majorHAnsi" w:hAnsiTheme="majorHAnsi" w:cstheme="majorHAnsi"/>
        </w:rPr>
        <w:t>s in</w:t>
      </w:r>
      <w:r>
        <w:rPr>
          <w:rFonts w:asciiTheme="majorHAnsi" w:hAnsiTheme="majorHAnsi" w:cstheme="majorHAnsi"/>
        </w:rPr>
        <w:t xml:space="preserve"> the top level </w:t>
      </w:r>
      <w:r w:rsidR="00187214">
        <w:rPr>
          <w:rFonts w:asciiTheme="majorHAnsi" w:hAnsiTheme="majorHAnsi" w:cstheme="majorHAnsi"/>
        </w:rPr>
        <w:t>are</w:t>
      </w:r>
      <w:r>
        <w:rPr>
          <w:rFonts w:asciiTheme="majorHAnsi" w:hAnsiTheme="majorHAnsi" w:cstheme="majorHAnsi"/>
        </w:rPr>
        <w:t xml:space="preserve">: </w:t>
      </w:r>
    </w:p>
    <w:p w14:paraId="3AE796CB" w14:textId="77777777" w:rsidR="00DF0097" w:rsidRDefault="00DF0097" w:rsidP="00DF0097">
      <w:pPr>
        <w:rPr>
          <w:rFonts w:asciiTheme="majorHAnsi" w:hAnsiTheme="majorHAnsi" w:cstheme="majorHAnsi"/>
        </w:rPr>
      </w:pPr>
    </w:p>
    <w:p w14:paraId="6190BBB7" w14:textId="77777777" w:rsidR="00DF0097" w:rsidRDefault="00245541" w:rsidP="00DF0097">
      <w:pPr>
        <w:jc w:val="center"/>
        <w:rPr>
          <w:rFonts w:asciiTheme="majorHAnsi" w:hAnsiTheme="majorHAnsi" w:cstheme="majorHAnsi"/>
        </w:rPr>
      </w:pPr>
      <w:r>
        <w:rPr>
          <w:rFonts w:asciiTheme="majorHAnsi" w:hAnsiTheme="majorHAnsi" w:cstheme="majorHAnsi"/>
        </w:rPr>
        <w:pict w14:anchorId="4DABFF4E">
          <v:shape id="_x0000_i1057" type="#_x0000_t75" style="width:395pt;height:201pt">
            <v:imagedata r:id="rId61" o:title="Capture"/>
          </v:shape>
        </w:pict>
      </w:r>
    </w:p>
    <w:p w14:paraId="087E50BF" w14:textId="77777777" w:rsidR="00DF0097" w:rsidRDefault="00DF0097" w:rsidP="00DF0097">
      <w:pPr>
        <w:rPr>
          <w:rFonts w:asciiTheme="majorHAnsi" w:hAnsiTheme="majorHAnsi" w:cstheme="majorHAnsi"/>
        </w:rPr>
      </w:pPr>
    </w:p>
    <w:p w14:paraId="70EC6D20" w14:textId="24547FC9" w:rsidR="00DF0097" w:rsidRDefault="00DF0097" w:rsidP="00DF0097">
      <w:pPr>
        <w:rPr>
          <w:rFonts w:asciiTheme="majorHAnsi" w:hAnsiTheme="majorHAnsi" w:cstheme="majorHAnsi"/>
        </w:rPr>
      </w:pPr>
      <w:r>
        <w:rPr>
          <w:rFonts w:asciiTheme="majorHAnsi" w:hAnsiTheme="majorHAnsi" w:cstheme="majorHAnsi"/>
        </w:rPr>
        <w:t>If node</w:t>
      </w:r>
      <w:r w:rsidRPr="008D103D">
        <w:rPr>
          <w:rFonts w:asciiTheme="majorHAnsi" w:hAnsiTheme="majorHAnsi" w:cstheme="majorHAnsi"/>
          <w:i/>
        </w:rPr>
        <w:t xml:space="preserve"> i</w:t>
      </w:r>
      <w:r>
        <w:rPr>
          <w:rFonts w:asciiTheme="majorHAnsi" w:hAnsiTheme="majorHAnsi" w:cstheme="majorHAnsi"/>
        </w:rPr>
        <w:t xml:space="preserve"> failed, then all other nodes agree on the PID of node </w:t>
      </w:r>
      <w:r w:rsidRPr="008D103D">
        <w:rPr>
          <w:rFonts w:asciiTheme="majorHAnsi" w:hAnsiTheme="majorHAnsi" w:cstheme="majorHAnsi"/>
          <w:i/>
        </w:rPr>
        <w:t>i</w:t>
      </w:r>
      <w:r>
        <w:rPr>
          <w:rFonts w:asciiTheme="majorHAnsi" w:hAnsiTheme="majorHAnsi" w:cstheme="majorHAnsi"/>
        </w:rPr>
        <w:t xml:space="preserve">. </w:t>
      </w:r>
      <w:r w:rsidR="000919B5">
        <w:rPr>
          <w:rFonts w:asciiTheme="majorHAnsi" w:hAnsiTheme="majorHAnsi" w:cstheme="majorHAnsi"/>
        </w:rPr>
        <w:t xml:space="preserve">Notice the use of fault activation statements </w:t>
      </w:r>
      <w:r w:rsidR="00917094">
        <w:rPr>
          <w:rFonts w:asciiTheme="majorHAnsi" w:hAnsiTheme="majorHAnsi" w:cstheme="majorHAnsi"/>
        </w:rPr>
        <w:t>in order to reference a faulty component.</w:t>
      </w:r>
      <w:r w:rsidR="000919B5">
        <w:rPr>
          <w:rFonts w:asciiTheme="majorHAnsi" w:hAnsiTheme="majorHAnsi" w:cstheme="majorHAnsi"/>
        </w:rPr>
        <w:t xml:space="preserve"> For more information on fault activation statements, see </w:t>
      </w:r>
      <w:r w:rsidR="008C5925">
        <w:rPr>
          <w:rFonts w:asciiTheme="majorHAnsi" w:hAnsiTheme="majorHAnsi" w:cstheme="majorHAnsi"/>
        </w:rPr>
        <w:t xml:space="preserve">Section </w:t>
      </w:r>
      <w:r w:rsidR="008C5925">
        <w:rPr>
          <w:rFonts w:asciiTheme="majorHAnsi" w:hAnsiTheme="majorHAnsi" w:cstheme="majorHAnsi"/>
        </w:rPr>
        <w:fldChar w:fldCharType="begin"/>
      </w:r>
      <w:r w:rsidR="008C5925">
        <w:rPr>
          <w:rFonts w:asciiTheme="majorHAnsi" w:hAnsiTheme="majorHAnsi" w:cstheme="majorHAnsi"/>
        </w:rPr>
        <w:instrText xml:space="preserve"> REF _Ref18580357 \r \h </w:instrText>
      </w:r>
      <w:r w:rsidR="008C5925">
        <w:rPr>
          <w:rFonts w:asciiTheme="majorHAnsi" w:hAnsiTheme="majorHAnsi" w:cstheme="majorHAnsi"/>
        </w:rPr>
      </w:r>
      <w:r w:rsidR="008C5925">
        <w:rPr>
          <w:rFonts w:asciiTheme="majorHAnsi" w:hAnsiTheme="majorHAnsi" w:cstheme="majorHAnsi"/>
        </w:rPr>
        <w:fldChar w:fldCharType="separate"/>
      </w:r>
      <w:r w:rsidR="008D103D">
        <w:rPr>
          <w:rFonts w:asciiTheme="majorHAnsi" w:hAnsiTheme="majorHAnsi" w:cstheme="majorHAnsi"/>
        </w:rPr>
        <w:t>3.4.3</w:t>
      </w:r>
      <w:r w:rsidR="008C5925">
        <w:rPr>
          <w:rFonts w:asciiTheme="majorHAnsi" w:hAnsiTheme="majorHAnsi" w:cstheme="majorHAnsi"/>
        </w:rPr>
        <w:fldChar w:fldCharType="end"/>
      </w:r>
      <w:r w:rsidR="008C5925">
        <w:rPr>
          <w:rFonts w:asciiTheme="majorHAnsi" w:hAnsiTheme="majorHAnsi" w:cstheme="majorHAnsi"/>
        </w:rPr>
        <w:t>.</w:t>
      </w:r>
    </w:p>
    <w:p w14:paraId="3923583D" w14:textId="77777777" w:rsidR="00DE7999" w:rsidRPr="00DF0097" w:rsidRDefault="00DE7999" w:rsidP="00DF0097">
      <w:pPr>
        <w:rPr>
          <w:rFonts w:asciiTheme="majorHAnsi" w:hAnsiTheme="majorHAnsi" w:cstheme="majorHAnsi"/>
        </w:rPr>
      </w:pPr>
    </w:p>
    <w:p w14:paraId="1BFD007E" w14:textId="77777777" w:rsidR="008E2CD3" w:rsidRDefault="008627A5" w:rsidP="00D263B7">
      <w:pPr>
        <w:pStyle w:val="Heading4"/>
      </w:pPr>
      <w:bookmarkStart w:id="168" w:name="_Ref19891237"/>
      <w:bookmarkStart w:id="169" w:name="_Toc20738107"/>
      <w:r>
        <w:t>PID Example Fault</w:t>
      </w:r>
      <w:r w:rsidR="008E2CD3">
        <w:t xml:space="preserve"> Model</w:t>
      </w:r>
      <w:bookmarkEnd w:id="168"/>
      <w:bookmarkEnd w:id="169"/>
    </w:p>
    <w:p w14:paraId="54089D91" w14:textId="6508528C" w:rsidR="008E2CD3" w:rsidRDefault="00EB025B" w:rsidP="008E2CD3">
      <w:pPr>
        <w:rPr>
          <w:rFonts w:asciiTheme="majorHAnsi" w:hAnsiTheme="majorHAnsi" w:cstheme="majorHAnsi"/>
        </w:rPr>
      </w:pPr>
      <w:r>
        <w:rPr>
          <w:rFonts w:asciiTheme="majorHAnsi" w:hAnsiTheme="majorHAnsi" w:cstheme="majorHAnsi"/>
        </w:rPr>
        <w:t xml:space="preserve">Since each node has multiple </w:t>
      </w:r>
      <w:r w:rsidR="00522749">
        <w:rPr>
          <w:rFonts w:asciiTheme="majorHAnsi" w:hAnsiTheme="majorHAnsi" w:cstheme="majorHAnsi"/>
        </w:rPr>
        <w:t>1-n</w:t>
      </w:r>
      <w:r>
        <w:rPr>
          <w:rFonts w:asciiTheme="majorHAnsi" w:hAnsiTheme="majorHAnsi" w:cstheme="majorHAnsi"/>
        </w:rPr>
        <w:t xml:space="preserve"> outputs, a fault is defined for each one. To illustrate this, look at one node and its outputs</w:t>
      </w:r>
      <w:r w:rsidR="001B70FD">
        <w:rPr>
          <w:rFonts w:asciiTheme="majorHAnsi" w:hAnsiTheme="majorHAnsi" w:cstheme="majorHAnsi"/>
        </w:rPr>
        <w:t xml:space="preserve"> below</w:t>
      </w:r>
      <w:r>
        <w:rPr>
          <w:rFonts w:asciiTheme="majorHAnsi" w:hAnsiTheme="majorHAnsi" w:cstheme="majorHAnsi"/>
        </w:rPr>
        <w:t xml:space="preserve">. </w:t>
      </w:r>
    </w:p>
    <w:p w14:paraId="69919B91" w14:textId="77777777" w:rsidR="00EB025B" w:rsidRDefault="00EB025B" w:rsidP="008E2CD3">
      <w:pPr>
        <w:rPr>
          <w:rFonts w:asciiTheme="majorHAnsi" w:hAnsiTheme="majorHAnsi" w:cstheme="majorHAnsi"/>
        </w:rPr>
      </w:pPr>
    </w:p>
    <w:p w14:paraId="1209E5FE" w14:textId="77777777" w:rsidR="00664A1A" w:rsidRDefault="00664A1A" w:rsidP="008E2CD3">
      <w:pPr>
        <w:rPr>
          <w:rFonts w:asciiTheme="majorHAnsi" w:hAnsiTheme="majorHAnsi" w:cstheme="majorHAnsi"/>
        </w:rPr>
      </w:pPr>
    </w:p>
    <w:p w14:paraId="20C8EC5C" w14:textId="77777777" w:rsidR="00943787" w:rsidRDefault="00245541" w:rsidP="00943787">
      <w:pPr>
        <w:keepNext/>
      </w:pPr>
      <w:r>
        <w:rPr>
          <w:rFonts w:asciiTheme="majorHAnsi" w:hAnsiTheme="majorHAnsi" w:cstheme="majorHAnsi"/>
        </w:rPr>
        <w:pict w14:anchorId="5A6E3172">
          <v:shape id="_x0000_i1058" type="#_x0000_t75" style="width:449pt;height:109pt">
            <v:imagedata r:id="rId62" o:title="Capture"/>
          </v:shape>
        </w:pict>
      </w:r>
    </w:p>
    <w:p w14:paraId="572049E8" w14:textId="77777777" w:rsidR="00EB025B" w:rsidRPr="00943787" w:rsidRDefault="00943787" w:rsidP="00943787">
      <w:pPr>
        <w:pStyle w:val="Caption"/>
        <w:jc w:val="center"/>
        <w:rPr>
          <w:rFonts w:asciiTheme="majorHAnsi" w:hAnsiTheme="majorHAnsi" w:cstheme="majorHAnsi"/>
          <w:sz w:val="24"/>
          <w:szCs w:val="24"/>
        </w:rPr>
      </w:pPr>
      <w:bookmarkStart w:id="170" w:name="_Toc20738054"/>
      <w:r w:rsidRPr="00943787">
        <w:rPr>
          <w:sz w:val="24"/>
          <w:szCs w:val="24"/>
        </w:rPr>
        <w:t xml:space="preserve">Figure </w:t>
      </w:r>
      <w:r w:rsidRPr="00943787">
        <w:rPr>
          <w:sz w:val="24"/>
          <w:szCs w:val="24"/>
        </w:rPr>
        <w:fldChar w:fldCharType="begin"/>
      </w:r>
      <w:r w:rsidRPr="00943787">
        <w:rPr>
          <w:sz w:val="24"/>
          <w:szCs w:val="24"/>
        </w:rPr>
        <w:instrText xml:space="preserve"> SEQ Figure \* ARABIC </w:instrText>
      </w:r>
      <w:r w:rsidRPr="00943787">
        <w:rPr>
          <w:sz w:val="24"/>
          <w:szCs w:val="24"/>
        </w:rPr>
        <w:fldChar w:fldCharType="separate"/>
      </w:r>
      <w:r w:rsidR="003B79B4">
        <w:rPr>
          <w:noProof/>
          <w:sz w:val="24"/>
          <w:szCs w:val="24"/>
        </w:rPr>
        <w:t>34</w:t>
      </w:r>
      <w:r w:rsidRPr="00943787">
        <w:rPr>
          <w:sz w:val="24"/>
          <w:szCs w:val="24"/>
        </w:rPr>
        <w:fldChar w:fldCharType="end"/>
      </w:r>
      <w:r w:rsidRPr="00943787">
        <w:rPr>
          <w:sz w:val="24"/>
          <w:szCs w:val="24"/>
        </w:rPr>
        <w:t>: Outputs for Node in PID Example</w:t>
      </w:r>
      <w:bookmarkEnd w:id="170"/>
    </w:p>
    <w:p w14:paraId="0CC023DF" w14:textId="77777777" w:rsidR="00664A1A" w:rsidRDefault="00664A1A" w:rsidP="008E2CD3">
      <w:pPr>
        <w:rPr>
          <w:rFonts w:asciiTheme="majorHAnsi" w:hAnsiTheme="majorHAnsi" w:cstheme="majorHAnsi"/>
        </w:rPr>
      </w:pPr>
      <w:r>
        <w:rPr>
          <w:rFonts w:asciiTheme="majorHAnsi" w:hAnsiTheme="majorHAnsi" w:cstheme="majorHAnsi"/>
        </w:rPr>
        <w:t>An asymmetric fault is defined for each of these outputs as follows:</w:t>
      </w:r>
    </w:p>
    <w:p w14:paraId="422CECA4" w14:textId="77777777" w:rsidR="00664A1A" w:rsidRDefault="00664A1A" w:rsidP="008E2CD3">
      <w:pPr>
        <w:rPr>
          <w:rFonts w:asciiTheme="majorHAnsi" w:hAnsiTheme="majorHAnsi" w:cstheme="majorHAnsi"/>
        </w:rPr>
      </w:pPr>
    </w:p>
    <w:p w14:paraId="5C07912A" w14:textId="77777777" w:rsidR="00D93030" w:rsidRDefault="00D93030" w:rsidP="00D93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Asym_Fail_Any_PID_To_Any_Val</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Node output is 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958D53F" w14:textId="77777777" w:rsidR="00D93030" w:rsidRDefault="00D93030" w:rsidP="00D93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 xml:space="preserve">    Common_Faults</w:t>
      </w:r>
      <w:r>
        <w:rPr>
          <w:rFonts w:ascii="Consolas" w:hAnsi="Consolas" w:cs="Consolas"/>
          <w:b/>
          <w:bCs/>
          <w:color w:val="7F0055"/>
          <w:sz w:val="18"/>
          <w:szCs w:val="18"/>
        </w:rPr>
        <w:t>::</w:t>
      </w:r>
      <w:r>
        <w:rPr>
          <w:rFonts w:ascii="Consolas" w:hAnsi="Consolas" w:cs="Consolas"/>
          <w:sz w:val="18"/>
          <w:szCs w:val="18"/>
        </w:rPr>
        <w:t>fail_any_PID_to_any_value</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4FF99552" w14:textId="77777777" w:rsidR="00D93030" w:rsidRDefault="00D93030" w:rsidP="00D93030">
      <w:pPr>
        <w:ind w:firstLine="720"/>
        <w:rPr>
          <w:rFonts w:ascii="Consolas" w:hAnsi="Consolas" w:cs="Consolas"/>
          <w:b/>
          <w:bCs/>
          <w:color w:val="7F0055"/>
          <w:sz w:val="18"/>
          <w:szCs w:val="18"/>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pid1_val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34E256E9" w14:textId="77777777" w:rsidR="00D93030" w:rsidRDefault="00D93030" w:rsidP="00D93030">
      <w:pPr>
        <w:ind w:left="720" w:firstLine="720"/>
        <w:rPr>
          <w:rFonts w:ascii="Consolas" w:hAnsi="Consolas" w:cs="Consolas"/>
          <w:b/>
          <w:bCs/>
          <w:color w:val="7F0055"/>
          <w:sz w:val="18"/>
          <w:szCs w:val="18"/>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pid2_val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6A2D069A" w14:textId="77777777" w:rsidR="00D93030" w:rsidRDefault="00D93030" w:rsidP="00D93030">
      <w:pPr>
        <w:ind w:left="720" w:firstLine="720"/>
        <w:rPr>
          <w:rFonts w:ascii="Consolas" w:hAnsi="Consolas" w:cs="Consolas"/>
          <w:b/>
          <w:bCs/>
          <w:color w:val="7F0055"/>
          <w:sz w:val="18"/>
          <w:szCs w:val="18"/>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pid3_val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5C63399B" w14:textId="77777777" w:rsidR="00D93030" w:rsidRPr="001A2649" w:rsidRDefault="00D93030" w:rsidP="00D93030">
      <w:pPr>
        <w:ind w:left="720"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65A5CC38" w14:textId="77777777" w:rsidR="00D93030" w:rsidRDefault="00D93030" w:rsidP="00D93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Node_Out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498632D" w14:textId="77777777" w:rsidR="00D93030" w:rsidRDefault="00D93030" w:rsidP="00D93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pid1</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pid1_val,</w:t>
      </w:r>
    </w:p>
    <w:p w14:paraId="05217F3B" w14:textId="77777777" w:rsidR="00D93030" w:rsidRDefault="00D93030" w:rsidP="00D93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pid2</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pid2_val,</w:t>
      </w:r>
    </w:p>
    <w:p w14:paraId="711AB1A7" w14:textId="77777777" w:rsidR="00D93030" w:rsidRDefault="00D93030" w:rsidP="00D93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pid3</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pid3_val,</w:t>
      </w:r>
    </w:p>
    <w:p w14:paraId="281E4EDA" w14:textId="77777777" w:rsidR="00D93030" w:rsidRPr="000F42EA" w:rsidRDefault="00D93030" w:rsidP="00D93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pid4</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DC3CC5A" w14:textId="77777777" w:rsidR="00D93030" w:rsidRPr="000F42EA" w:rsidRDefault="00D93030" w:rsidP="00D93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lastRenderedPageBreak/>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r>
        <w:rPr>
          <w:rFonts w:ascii="Consolas" w:hAnsi="Consolas" w:cs="Consolas"/>
          <w:sz w:val="18"/>
          <w:szCs w:val="18"/>
        </w:rPr>
        <w:t>Node_Out</w:t>
      </w:r>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B83534A" w14:textId="77777777" w:rsidR="00D93030" w:rsidRDefault="00D93030" w:rsidP="00D93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081F1960" w14:textId="77777777" w:rsidR="00D93030" w:rsidRPr="000F42EA" w:rsidRDefault="00D93030" w:rsidP="00D93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2C1D2309" w14:textId="77777777" w:rsidR="00D93030" w:rsidRPr="000A2061" w:rsidRDefault="00D93030" w:rsidP="00D93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507F261F" w14:textId="66E43664" w:rsidR="00664A1A" w:rsidRDefault="00664A1A" w:rsidP="005B0E8E">
      <w:pPr>
        <w:rPr>
          <w:rFonts w:asciiTheme="majorHAnsi" w:hAnsiTheme="majorHAnsi" w:cstheme="majorHAnsi"/>
        </w:rPr>
      </w:pPr>
    </w:p>
    <w:p w14:paraId="38E6453C" w14:textId="77777777" w:rsidR="005B0E8E" w:rsidRDefault="005B0E8E" w:rsidP="00664A1A">
      <w:pPr>
        <w:rPr>
          <w:rFonts w:asciiTheme="majorHAnsi" w:hAnsiTheme="majorHAnsi" w:cstheme="majorHAnsi"/>
        </w:rPr>
      </w:pPr>
    </w:p>
    <w:p w14:paraId="74FADDB2" w14:textId="77777777" w:rsidR="00664A1A" w:rsidRDefault="00664A1A" w:rsidP="00664A1A">
      <w:pPr>
        <w:rPr>
          <w:rFonts w:asciiTheme="majorHAnsi" w:hAnsiTheme="majorHAnsi" w:cstheme="majorHAnsi"/>
        </w:rPr>
      </w:pPr>
      <w:r>
        <w:rPr>
          <w:rFonts w:asciiTheme="majorHAnsi" w:hAnsiTheme="majorHAnsi" w:cstheme="majorHAnsi"/>
        </w:rPr>
        <w:t>And the fault node definition (fail_any_pid_to_any_value) is:</w:t>
      </w:r>
    </w:p>
    <w:p w14:paraId="5717D9C4" w14:textId="77777777" w:rsidR="00664A1A" w:rsidRDefault="00664A1A" w:rsidP="00664A1A">
      <w:pPr>
        <w:rPr>
          <w:rFonts w:asciiTheme="majorHAnsi" w:hAnsiTheme="majorHAnsi" w:cstheme="majorHAnsi"/>
        </w:rPr>
      </w:pPr>
    </w:p>
    <w:p w14:paraId="490A27D1" w14:textId="77777777" w:rsidR="00664A1A" w:rsidRDefault="00E95DF7" w:rsidP="00664A1A">
      <w:pPr>
        <w:jc w:val="center"/>
      </w:pPr>
      <w:r>
        <w:pict w14:anchorId="50F0D1F9">
          <v:shape id="_x0000_i1060" type="#_x0000_t75" style="width:468pt;height:140.5pt">
            <v:imagedata r:id="rId63" o:title="Capture"/>
          </v:shape>
        </w:pict>
      </w:r>
    </w:p>
    <w:p w14:paraId="25A6612F" w14:textId="77777777" w:rsidR="00664A1A" w:rsidRDefault="00664A1A" w:rsidP="00664A1A"/>
    <w:p w14:paraId="7AEAFCE5" w14:textId="77777777" w:rsidR="00664A1A" w:rsidRDefault="00664A1A" w:rsidP="00664A1A">
      <w:pPr>
        <w:rPr>
          <w:rFonts w:asciiTheme="majorHAnsi" w:hAnsiTheme="majorHAnsi" w:cstheme="majorHAnsi"/>
        </w:rPr>
      </w:pPr>
      <w:r>
        <w:rPr>
          <w:rFonts w:asciiTheme="majorHAnsi" w:hAnsiTheme="majorHAnsi" w:cstheme="majorHAnsi"/>
        </w:rPr>
        <w:t xml:space="preserve">This node definition takes the nominal output as an argument (val_in) and four failure values (pid1_val, … , pid4_val). As seen in the fault statement, the pidi_val values are nondeterministic eq statements. Thus setting these equal to the val_in fields creates a nondeterministic failure value for those fields. </w:t>
      </w:r>
    </w:p>
    <w:p w14:paraId="23F4DF92" w14:textId="77777777" w:rsidR="00664A1A" w:rsidRDefault="00664A1A" w:rsidP="00664A1A">
      <w:pPr>
        <w:rPr>
          <w:rFonts w:asciiTheme="majorHAnsi" w:hAnsiTheme="majorHAnsi" w:cstheme="majorHAnsi"/>
        </w:rPr>
      </w:pPr>
    </w:p>
    <w:p w14:paraId="0431999E" w14:textId="77777777" w:rsidR="00664A1A" w:rsidRDefault="00664A1A" w:rsidP="00664A1A">
      <w:pPr>
        <w:rPr>
          <w:rFonts w:asciiTheme="majorHAnsi" w:hAnsiTheme="majorHAnsi" w:cstheme="majorHAnsi"/>
        </w:rPr>
      </w:pPr>
      <w:r>
        <w:rPr>
          <w:rFonts w:asciiTheme="majorHAnsi" w:hAnsiTheme="majorHAnsi" w:cstheme="majorHAnsi"/>
        </w:rPr>
        <w:t xml:space="preserve">If a fault is active on a node, any one of those fields can be failed to any value. </w:t>
      </w:r>
    </w:p>
    <w:p w14:paraId="7DDEF100" w14:textId="77777777" w:rsidR="00664A1A" w:rsidRPr="00664A1A" w:rsidRDefault="00664A1A" w:rsidP="00664A1A">
      <w:pPr>
        <w:rPr>
          <w:rFonts w:asciiTheme="majorHAnsi" w:hAnsiTheme="majorHAnsi" w:cstheme="majorHAnsi"/>
        </w:rPr>
      </w:pPr>
    </w:p>
    <w:p w14:paraId="6CD08C73" w14:textId="77777777" w:rsidR="008E2CD3" w:rsidRDefault="008627A5" w:rsidP="00D263B7">
      <w:pPr>
        <w:pStyle w:val="Heading4"/>
      </w:pPr>
      <w:bookmarkStart w:id="171" w:name="_Toc20738108"/>
      <w:r>
        <w:t>PID Example</w:t>
      </w:r>
      <w:r w:rsidR="008E2CD3">
        <w:t xml:space="preserve"> Analysis Results</w:t>
      </w:r>
      <w:bookmarkEnd w:id="171"/>
    </w:p>
    <w:p w14:paraId="064B5EBA" w14:textId="77777777" w:rsidR="00987C58" w:rsidRPr="00ED4280" w:rsidRDefault="00987C58" w:rsidP="00987C58">
      <w:pPr>
        <w:pStyle w:val="BodyCopy"/>
        <w:rPr>
          <w:rFonts w:asciiTheme="majorHAnsi" w:hAnsiTheme="majorHAnsi" w:cstheme="majorHAnsi"/>
          <w:sz w:val="24"/>
          <w:szCs w:val="24"/>
        </w:rPr>
      </w:pPr>
      <w:bookmarkStart w:id="172" w:name="_Ref509396693"/>
      <w:r>
        <w:rPr>
          <w:rFonts w:asciiTheme="majorHAnsi" w:hAnsiTheme="majorHAnsi" w:cstheme="majorHAnsi"/>
          <w:sz w:val="24"/>
          <w:szCs w:val="24"/>
        </w:rPr>
        <w:t xml:space="preserve">Verification can be performed using max n fault analysis statement at the top level AADL system implementation and </w:t>
      </w:r>
      <w:r>
        <w:rPr>
          <w:rFonts w:asciiTheme="majorHAnsi" w:hAnsiTheme="majorHAnsi" w:cstheme="majorHAnsi"/>
          <w:i/>
          <w:sz w:val="24"/>
          <w:szCs w:val="24"/>
        </w:rPr>
        <w:t>Verify in the presence of faults</w:t>
      </w:r>
      <w:r>
        <w:rPr>
          <w:rFonts w:asciiTheme="majorHAnsi" w:hAnsiTheme="majorHAnsi" w:cstheme="majorHAnsi"/>
          <w:sz w:val="24"/>
          <w:szCs w:val="24"/>
        </w:rPr>
        <w:t xml:space="preserve"> or by </w:t>
      </w:r>
      <w:r w:rsidRPr="00ED4280">
        <w:rPr>
          <w:rFonts w:asciiTheme="majorHAnsi" w:hAnsiTheme="majorHAnsi" w:cstheme="majorHAnsi"/>
          <w:i/>
          <w:sz w:val="24"/>
          <w:szCs w:val="24"/>
        </w:rPr>
        <w:t>Generating Minimal Cut Sets</w:t>
      </w:r>
      <w:r>
        <w:rPr>
          <w:rFonts w:asciiTheme="majorHAnsi" w:hAnsiTheme="majorHAnsi" w:cstheme="majorHAnsi"/>
          <w:i/>
          <w:sz w:val="24"/>
          <w:szCs w:val="24"/>
        </w:rPr>
        <w:t xml:space="preserve"> </w:t>
      </w:r>
      <w:r>
        <w:rPr>
          <w:rFonts w:asciiTheme="majorHAnsi" w:hAnsiTheme="majorHAnsi" w:cstheme="majorHAnsi"/>
          <w:sz w:val="24"/>
          <w:szCs w:val="24"/>
        </w:rPr>
        <w:t xml:space="preserve">with cardinality less than or equal to n. </w:t>
      </w:r>
    </w:p>
    <w:p w14:paraId="4CE18BBE" w14:textId="77777777"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03BAC55A"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w:t>
      </w:r>
      <w:r>
        <w:rPr>
          <w:rFonts w:asciiTheme="majorHAnsi" w:hAnsiTheme="majorHAnsi" w:cstheme="majorHAnsi"/>
          <w:sz w:val="24"/>
          <w:szCs w:val="24"/>
        </w:rPr>
        <w:t>All</w:t>
      </w:r>
      <w:r w:rsidRPr="008457E9">
        <w:rPr>
          <w:rFonts w:asciiTheme="majorHAnsi" w:hAnsiTheme="majorHAnsi" w:cstheme="majorHAnsi"/>
          <w:sz w:val="24"/>
          <w:szCs w:val="24"/>
        </w:rPr>
        <w:t xml:space="preserve"> top level guarantees are verified. All nodes output the correct value and all agree. </w:t>
      </w:r>
    </w:p>
    <w:p w14:paraId="2F31D28E"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Fault model with one active fault: The first</w:t>
      </w:r>
      <w:r>
        <w:rPr>
          <w:rFonts w:asciiTheme="majorHAnsi" w:hAnsiTheme="majorHAnsi" w:cstheme="majorHAnsi"/>
          <w:sz w:val="24"/>
          <w:szCs w:val="24"/>
        </w:rPr>
        <w:t xml:space="preserve"> four</w:t>
      </w:r>
      <w:r w:rsidRPr="008457E9">
        <w:rPr>
          <w:rFonts w:asciiTheme="majorHAnsi" w:hAnsiTheme="majorHAnsi" w:cstheme="majorHAnsi"/>
          <w:sz w:val="24"/>
          <w:szCs w:val="24"/>
        </w:rPr>
        <w:t xml:space="preserve"> guarantee (when no fault is</w:t>
      </w:r>
      <w:r>
        <w:rPr>
          <w:rFonts w:asciiTheme="majorHAnsi" w:hAnsiTheme="majorHAnsi" w:cstheme="majorHAnsi"/>
          <w:sz w:val="24"/>
          <w:szCs w:val="24"/>
        </w:rPr>
        <w:t xml:space="preserve"> present, all nodes agree) fail</w:t>
      </w:r>
      <w:r w:rsidRPr="008457E9">
        <w:rPr>
          <w:rFonts w:asciiTheme="majorHAnsi" w:hAnsiTheme="majorHAnsi" w:cstheme="majorHAnsi"/>
          <w:sz w:val="24"/>
          <w:szCs w:val="24"/>
        </w:rPr>
        <w:t xml:space="preserve">. This is expected when faults are present. The </w:t>
      </w:r>
      <w:r>
        <w:rPr>
          <w:rFonts w:asciiTheme="majorHAnsi" w:hAnsiTheme="majorHAnsi" w:cstheme="majorHAnsi"/>
          <w:sz w:val="24"/>
          <w:szCs w:val="24"/>
        </w:rPr>
        <w:t>last four</w:t>
      </w:r>
      <w:r w:rsidRPr="008457E9">
        <w:rPr>
          <w:rFonts w:asciiTheme="majorHAnsi" w:hAnsiTheme="majorHAnsi" w:cstheme="majorHAnsi"/>
          <w:sz w:val="24"/>
          <w:szCs w:val="24"/>
        </w:rPr>
        <w:t xml:space="preserve"> guarantee</w:t>
      </w:r>
      <w:r>
        <w:rPr>
          <w:rFonts w:asciiTheme="majorHAnsi" w:hAnsiTheme="majorHAnsi" w:cstheme="majorHAnsi"/>
          <w:sz w:val="24"/>
          <w:szCs w:val="24"/>
        </w:rPr>
        <w:t>s</w:t>
      </w:r>
      <w:r w:rsidRPr="008457E9">
        <w:rPr>
          <w:rFonts w:asciiTheme="majorHAnsi" w:hAnsiTheme="majorHAnsi" w:cstheme="majorHAnsi"/>
          <w:sz w:val="24"/>
          <w:szCs w:val="24"/>
        </w:rPr>
        <w:t xml:space="preserve"> (all non-failed nodes agree) is verified with one active fault. </w:t>
      </w:r>
    </w:p>
    <w:p w14:paraId="256768A8"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w:t>
      </w:r>
      <w:r>
        <w:rPr>
          <w:rFonts w:asciiTheme="majorHAnsi" w:hAnsiTheme="majorHAnsi" w:cstheme="majorHAnsi"/>
          <w:sz w:val="24"/>
          <w:szCs w:val="24"/>
        </w:rPr>
        <w:t>All 8</w:t>
      </w:r>
      <w:r w:rsidRPr="008457E9">
        <w:rPr>
          <w:rFonts w:asciiTheme="majorHAnsi" w:hAnsiTheme="majorHAnsi" w:cstheme="majorHAnsi"/>
          <w:sz w:val="24"/>
          <w:szCs w:val="24"/>
        </w:rPr>
        <w:t xml:space="preserve">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0B26AB0F" w14:textId="7272E354"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987C58"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r w:rsidR="00522749" w:rsidRPr="00987C58">
        <w:rPr>
          <w:rFonts w:asciiTheme="majorHAnsi" w:hAnsiTheme="majorHAnsi" w:cstheme="majorHAnsi"/>
          <w:i/>
          <w:sz w:val="24"/>
          <w:szCs w:val="24"/>
        </w:rPr>
        <w:t>PIDByzantineAgreement</w:t>
      </w:r>
      <w:r w:rsidR="009C62CE">
        <w:rPr>
          <w:rFonts w:asciiTheme="majorHAnsi" w:hAnsiTheme="majorHAnsi" w:cstheme="majorHAnsi"/>
          <w:sz w:val="24"/>
          <w:szCs w:val="24"/>
        </w:rPr>
        <w:t xml:space="preserve"> [3</w:t>
      </w:r>
      <w:r w:rsidR="00987C58">
        <w:rPr>
          <w:rFonts w:asciiTheme="majorHAnsi" w:hAnsiTheme="majorHAnsi" w:cstheme="majorHAnsi"/>
          <w:sz w:val="24"/>
          <w:szCs w:val="24"/>
        </w:rPr>
        <w:t>].</w:t>
      </w:r>
    </w:p>
    <w:p w14:paraId="657D1080" w14:textId="77777777" w:rsidR="005D789A" w:rsidRDefault="005D789A" w:rsidP="005D789A">
      <w:pPr>
        <w:pStyle w:val="Heading1"/>
      </w:pPr>
      <w:bookmarkStart w:id="173" w:name="_Toc20738109"/>
      <w:r>
        <w:lastRenderedPageBreak/>
        <w:t>The Tool Suite (Safety Annex, AGREE, AADL)</w:t>
      </w:r>
      <w:bookmarkEnd w:id="172"/>
      <w:bookmarkEnd w:id="173"/>
    </w:p>
    <w:p w14:paraId="09EEE53B" w14:textId="77777777" w:rsidR="00C753E4" w:rsidRDefault="00C753E4" w:rsidP="00C753E4">
      <w:pPr>
        <w:rPr>
          <w:rFonts w:asciiTheme="majorHAnsi" w:eastAsia="Calibri" w:hAnsiTheme="majorHAnsi" w:cs="Calibri"/>
        </w:rPr>
      </w:pPr>
      <w:r w:rsidRPr="0083279F">
        <w:rPr>
          <w:rFonts w:asciiTheme="majorHAnsi" w:eastAsia="Calibri" w:hAnsiTheme="majorHAnsi" w:cs="Calibri"/>
        </w:rPr>
        <w:t>In this chapter we present an overview of the Safety Annex/AGREE/OSATE tool suite, followed by installation instructions for the tool suite, and a description of the main features of the tool suite.</w:t>
      </w:r>
    </w:p>
    <w:p w14:paraId="2CDCBD09" w14:textId="77777777" w:rsidR="005D789A" w:rsidRDefault="005D789A" w:rsidP="005D789A"/>
    <w:p w14:paraId="2B4CC961" w14:textId="77777777" w:rsidR="005D789A" w:rsidRDefault="005D789A" w:rsidP="005D789A">
      <w:pPr>
        <w:pStyle w:val="Heading2"/>
      </w:pPr>
      <w:bookmarkStart w:id="174" w:name="_Toc20738110"/>
      <w:r>
        <w:t>Tool Suite Overview</w:t>
      </w:r>
      <w:bookmarkEnd w:id="174"/>
    </w:p>
    <w:p w14:paraId="3BD6502D" w14:textId="62F7BA49" w:rsidR="00CE6941" w:rsidRPr="008D075C" w:rsidRDefault="009054A8" w:rsidP="00CE6941">
      <w:pPr>
        <w:rPr>
          <w:rFonts w:asciiTheme="majorHAnsi" w:eastAsia="Calibri" w:hAnsiTheme="majorHAnsi" w:cs="Calibri"/>
        </w:rPr>
      </w:pPr>
      <w:r w:rsidRPr="009054A8">
        <w:rPr>
          <w:rFonts w:asciiTheme="majorHAnsi" w:eastAsia="Calibri" w:hAnsiTheme="majorHAnsi" w:cs="Calibri"/>
        </w:rPr>
        <w:fldChar w:fldCharType="begin"/>
      </w:r>
      <w:r w:rsidRPr="009054A8">
        <w:rPr>
          <w:rFonts w:asciiTheme="majorHAnsi" w:eastAsia="Calibri" w:hAnsiTheme="majorHAnsi" w:cs="Calibri"/>
        </w:rPr>
        <w:instrText xml:space="preserve"> REF _Ref13579889 \h </w:instrText>
      </w:r>
      <w:r>
        <w:rPr>
          <w:rFonts w:asciiTheme="majorHAnsi" w:eastAsia="Calibri" w:hAnsiTheme="majorHAnsi" w:cs="Calibri"/>
        </w:rPr>
        <w:instrText xml:space="preserve"> \* MERGEFORMAT </w:instrText>
      </w:r>
      <w:r w:rsidRPr="009054A8">
        <w:rPr>
          <w:rFonts w:asciiTheme="majorHAnsi" w:eastAsia="Calibri" w:hAnsiTheme="majorHAnsi" w:cs="Calibri"/>
        </w:rPr>
      </w:r>
      <w:r w:rsidRPr="009054A8">
        <w:rPr>
          <w:rFonts w:asciiTheme="majorHAnsi" w:eastAsia="Calibri" w:hAnsiTheme="majorHAnsi" w:cs="Calibri"/>
        </w:rPr>
        <w:fldChar w:fldCharType="separate"/>
      </w:r>
      <w:r w:rsidR="003761DB" w:rsidRPr="003761DB">
        <w:rPr>
          <w:rFonts w:asciiTheme="majorHAnsi" w:hAnsiTheme="majorHAnsi"/>
        </w:rPr>
        <w:t xml:space="preserve">Figure </w:t>
      </w:r>
      <w:r w:rsidR="003761DB" w:rsidRPr="003761DB">
        <w:rPr>
          <w:rFonts w:asciiTheme="majorHAnsi" w:hAnsiTheme="majorHAnsi"/>
          <w:noProof/>
        </w:rPr>
        <w:t>35</w:t>
      </w:r>
      <w:r w:rsidRPr="009054A8">
        <w:rPr>
          <w:rFonts w:asciiTheme="majorHAnsi" w:eastAsia="Calibri" w:hAnsiTheme="majorHAnsi" w:cs="Calibri"/>
        </w:rPr>
        <w:fldChar w:fldCharType="end"/>
      </w:r>
      <w:r w:rsidRPr="009054A8">
        <w:rPr>
          <w:rFonts w:asciiTheme="majorHAnsi" w:eastAsia="Calibri" w:hAnsiTheme="majorHAnsi" w:cs="Calibri"/>
        </w:rPr>
        <w:t xml:space="preserve"> </w:t>
      </w:r>
      <w:r w:rsidR="00CE6941" w:rsidRPr="009054A8">
        <w:rPr>
          <w:rFonts w:asciiTheme="majorHAnsi" w:eastAsia="Calibri" w:hAnsiTheme="majorHAnsi" w:cs="Calibri"/>
        </w:rPr>
        <w:t>shows</w:t>
      </w:r>
      <w:r w:rsidR="00CE6941" w:rsidRPr="008D075C">
        <w:rPr>
          <w:rFonts w:asciiTheme="majorHAnsi" w:eastAsia="Calibri" w:hAnsiTheme="majorHAnsi" w:cs="Calibri"/>
        </w:rPr>
        <w:t xml:space="preserve"> an overview of the AGREE/OSATE tool suite. As presented in the figure, OSATE is an Eclipse plugin that serves as the IDE for creating AADL mode</w:t>
      </w:r>
      <w:r w:rsidR="00692EBB">
        <w:rPr>
          <w:rFonts w:asciiTheme="majorHAnsi" w:eastAsia="Calibri" w:hAnsiTheme="majorHAnsi" w:cs="Calibri"/>
        </w:rPr>
        <w:t>ls.  Both AGREE and the Safety A</w:t>
      </w:r>
      <w:r w:rsidR="00CE6941" w:rsidRPr="008D075C">
        <w:rPr>
          <w:rFonts w:asciiTheme="majorHAnsi" w:eastAsia="Calibri" w:hAnsiTheme="majorHAnsi" w:cs="Calibri"/>
        </w:rPr>
        <w:t xml:space="preserve">nnex </w:t>
      </w:r>
      <w:r w:rsidR="00692EBB">
        <w:rPr>
          <w:rFonts w:asciiTheme="majorHAnsi" w:eastAsia="Calibri" w:hAnsiTheme="majorHAnsi" w:cs="Calibri"/>
        </w:rPr>
        <w:t>run as</w:t>
      </w:r>
      <w:r w:rsidR="00CE6941" w:rsidRPr="008D075C">
        <w:rPr>
          <w:rFonts w:asciiTheme="majorHAnsi" w:eastAsia="Calibri" w:hAnsiTheme="majorHAnsi" w:cs="Calibri"/>
        </w:rPr>
        <w:t xml:space="preserve"> plugins in OSATE</w:t>
      </w:r>
      <w:r w:rsidR="00692EBB">
        <w:rPr>
          <w:rFonts w:asciiTheme="majorHAnsi" w:eastAsia="Calibri" w:hAnsiTheme="majorHAnsi" w:cs="Calibri"/>
        </w:rPr>
        <w:t>.  OSATE</w:t>
      </w:r>
      <w:r w:rsidR="00CE6941" w:rsidRPr="008D075C">
        <w:rPr>
          <w:rFonts w:asciiTheme="majorHAnsi" w:eastAsia="Calibri" w:hAnsiTheme="majorHAnsi" w:cs="Calibri"/>
        </w:rPr>
        <w:t xml:space="preserve"> provides both a language (AADL annex to annotate the models with assume-guarantee behavioral contracts in the case of AGREE and an AADL annex to annotate the model with faults in the case of the safety annex) and a tool (for compositional verification of the contracts reside in AADL models). AGREE translates an AADL model and its contract annotations into Lustre and then queries the JKind model checker to perform the verification.  JKind invokes a backend Satisfiability Modulo Theories (SMT) solver (e.g., Yices or  Z3) to validate if the guarantees are valid in the compositional setting. The safety annex uses an extension point in AGREE to access the AGREE program and insert the faults into the AGREE contracts. Then that program is translated into Lustre and the JKind model checker is queried to perform the verification/safety analysis. </w:t>
      </w:r>
    </w:p>
    <w:p w14:paraId="27CEA232" w14:textId="77777777" w:rsidR="008D075C" w:rsidRDefault="008D075C" w:rsidP="00CE6941">
      <w:pPr>
        <w:rPr>
          <w:rFonts w:ascii="Calibri" w:eastAsia="Calibri" w:hAnsi="Calibri" w:cs="Calibri"/>
        </w:rPr>
      </w:pPr>
    </w:p>
    <w:p w14:paraId="3D311575" w14:textId="77777777" w:rsidR="008D075C" w:rsidRDefault="008D075C" w:rsidP="00CE6941">
      <w:pPr>
        <w:rPr>
          <w:rFonts w:ascii="Calibri" w:eastAsia="Calibri" w:hAnsi="Calibri" w:cs="Calibri"/>
        </w:rPr>
      </w:pPr>
    </w:p>
    <w:p w14:paraId="1F10F350" w14:textId="77777777" w:rsidR="00CE6941" w:rsidRDefault="00CE6941" w:rsidP="00CE6941">
      <w:pPr>
        <w:keepNext/>
        <w:ind w:firstLine="1350"/>
      </w:pPr>
      <w:r>
        <w:rPr>
          <w:rFonts w:ascii="Calibri" w:eastAsia="Calibri" w:hAnsi="Calibri" w:cs="Calibri"/>
          <w:noProof/>
        </w:rPr>
        <w:lastRenderedPageBreak/>
        <w:drawing>
          <wp:inline distT="0" distB="0" distL="0" distR="0" wp14:anchorId="1E49440B" wp14:editId="7BC41676">
            <wp:extent cx="3975100" cy="4849418"/>
            <wp:effectExtent l="0" t="0" r="0" b="0"/>
            <wp:docPr id="15" name="image15.png" descr=":osate_tool_environ.pdf"/>
            <wp:cNvGraphicFramePr/>
            <a:graphic xmlns:a="http://schemas.openxmlformats.org/drawingml/2006/main">
              <a:graphicData uri="http://schemas.openxmlformats.org/drawingml/2006/picture">
                <pic:pic xmlns:pic="http://schemas.openxmlformats.org/drawingml/2006/picture">
                  <pic:nvPicPr>
                    <pic:cNvPr id="0" name="image15.png" descr=":osate_tool_environ.pdf"/>
                    <pic:cNvPicPr preferRelativeResize="0"/>
                  </pic:nvPicPr>
                  <pic:blipFill>
                    <a:blip r:embed="rId64"/>
                    <a:srcRect/>
                    <a:stretch>
                      <a:fillRect/>
                    </a:stretch>
                  </pic:blipFill>
                  <pic:spPr>
                    <a:xfrm>
                      <a:off x="0" y="0"/>
                      <a:ext cx="3975100" cy="4849418"/>
                    </a:xfrm>
                    <a:prstGeom prst="rect">
                      <a:avLst/>
                    </a:prstGeom>
                    <a:ln/>
                  </pic:spPr>
                </pic:pic>
              </a:graphicData>
            </a:graphic>
          </wp:inline>
        </w:drawing>
      </w:r>
    </w:p>
    <w:p w14:paraId="6852F450" w14:textId="77777777" w:rsidR="00CE6941" w:rsidRPr="007C2BEB" w:rsidRDefault="00CE6941" w:rsidP="00CE6941">
      <w:pPr>
        <w:pStyle w:val="Caption"/>
        <w:jc w:val="center"/>
        <w:rPr>
          <w:rFonts w:ascii="Calibri" w:eastAsia="Calibri" w:hAnsi="Calibri" w:cs="Calibri"/>
          <w:sz w:val="24"/>
          <w:szCs w:val="24"/>
        </w:rPr>
      </w:pPr>
      <w:bookmarkStart w:id="175" w:name="_Ref13579889"/>
      <w:bookmarkStart w:id="176" w:name="_Toc509298869"/>
      <w:bookmarkStart w:id="177" w:name="_Toc509313369"/>
      <w:bookmarkStart w:id="178" w:name="_Toc509494725"/>
      <w:bookmarkStart w:id="179" w:name="_Toc20738055"/>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3B79B4">
        <w:rPr>
          <w:noProof/>
          <w:sz w:val="24"/>
          <w:szCs w:val="24"/>
        </w:rPr>
        <w:t>35</w:t>
      </w:r>
      <w:r w:rsidRPr="007C2BEB">
        <w:rPr>
          <w:sz w:val="24"/>
          <w:szCs w:val="24"/>
        </w:rPr>
        <w:fldChar w:fldCharType="end"/>
      </w:r>
      <w:bookmarkEnd w:id="175"/>
      <w:r w:rsidRPr="007C2BEB">
        <w:rPr>
          <w:sz w:val="24"/>
          <w:szCs w:val="24"/>
        </w:rPr>
        <w:t>: Overview of Safety Annex/AGREE/OSATE Tool Suite</w:t>
      </w:r>
      <w:bookmarkEnd w:id="176"/>
      <w:bookmarkEnd w:id="177"/>
      <w:bookmarkEnd w:id="178"/>
      <w:bookmarkEnd w:id="179"/>
    </w:p>
    <w:p w14:paraId="5173A05D" w14:textId="77777777" w:rsidR="00CE6941" w:rsidRDefault="00CE6941" w:rsidP="00CE6941">
      <w:pPr>
        <w:rPr>
          <w:rFonts w:ascii="Calibri" w:eastAsia="Calibri" w:hAnsi="Calibri" w:cs="Calibri"/>
        </w:rPr>
      </w:pPr>
    </w:p>
    <w:p w14:paraId="5BDC00ED" w14:textId="77777777" w:rsidR="00CE6941" w:rsidRDefault="00CE6941" w:rsidP="00CE6941">
      <w:pPr>
        <w:rPr>
          <w:rFonts w:ascii="Calibri" w:eastAsia="Calibri" w:hAnsi="Calibri" w:cs="Calibri"/>
        </w:rPr>
      </w:pPr>
    </w:p>
    <w:p w14:paraId="221C6894" w14:textId="77777777" w:rsidR="00CE6941" w:rsidRDefault="00CE6941" w:rsidP="00CE6941">
      <w:pPr>
        <w:rPr>
          <w:rFonts w:ascii="Calibri" w:eastAsia="Calibri" w:hAnsi="Calibri" w:cs="Calibri"/>
        </w:rPr>
      </w:pPr>
    </w:p>
    <w:p w14:paraId="36E4BF7F" w14:textId="77777777" w:rsidR="005D789A" w:rsidRDefault="005D789A" w:rsidP="005D789A"/>
    <w:p w14:paraId="00933ACA" w14:textId="77777777" w:rsidR="005D789A" w:rsidRDefault="005D789A" w:rsidP="005D789A">
      <w:pPr>
        <w:pStyle w:val="Heading2"/>
      </w:pPr>
      <w:bookmarkStart w:id="180" w:name="_Toc20738111"/>
      <w:r>
        <w:t>Installation</w:t>
      </w:r>
      <w:bookmarkEnd w:id="180"/>
    </w:p>
    <w:p w14:paraId="2B430E15" w14:textId="13ABC3BA" w:rsidR="00334819" w:rsidRPr="0083279F" w:rsidRDefault="00334819" w:rsidP="00334819">
      <w:pPr>
        <w:rPr>
          <w:rFonts w:asciiTheme="majorHAnsi" w:eastAsia="Calibri" w:hAnsiTheme="majorHAnsi" w:cs="Calibri"/>
        </w:rPr>
      </w:pPr>
      <w:r w:rsidRPr="0083279F">
        <w:rPr>
          <w:rFonts w:asciiTheme="majorHAnsi" w:eastAsia="Calibri" w:hAnsiTheme="majorHAnsi" w:cs="Calibri"/>
        </w:rPr>
        <w:t>Installing the Safety Annex/AGREE/OSATE Tool Suite consists of</w:t>
      </w:r>
      <w:r w:rsidR="000F6AC9">
        <w:rPr>
          <w:rFonts w:asciiTheme="majorHAnsi" w:eastAsia="Calibri" w:hAnsiTheme="majorHAnsi" w:cs="Calibri"/>
        </w:rPr>
        <w:t xml:space="preserve"> </w:t>
      </w:r>
      <w:r w:rsidR="002B09C2">
        <w:rPr>
          <w:rFonts w:asciiTheme="majorHAnsi" w:eastAsia="Calibri" w:hAnsiTheme="majorHAnsi" w:cs="Calibri"/>
        </w:rPr>
        <w:t xml:space="preserve">the following </w:t>
      </w:r>
      <w:r w:rsidRPr="0083279F">
        <w:rPr>
          <w:rFonts w:asciiTheme="majorHAnsi" w:eastAsia="Calibri" w:hAnsiTheme="majorHAnsi" w:cs="Calibri"/>
        </w:rPr>
        <w:t xml:space="preserve">steps, described in each of the following sections. </w:t>
      </w:r>
    </w:p>
    <w:p w14:paraId="46800609" w14:textId="77777777" w:rsidR="005D789A" w:rsidRDefault="005D789A" w:rsidP="005D789A"/>
    <w:p w14:paraId="38745469" w14:textId="77777777" w:rsidR="005D789A" w:rsidRDefault="005D789A" w:rsidP="005D789A">
      <w:pPr>
        <w:pStyle w:val="Heading3"/>
      </w:pPr>
      <w:bookmarkStart w:id="181" w:name="_Toc20738112"/>
      <w:r>
        <w:t>Install OSATE</w:t>
      </w:r>
      <w:bookmarkEnd w:id="181"/>
    </w:p>
    <w:p w14:paraId="1ED35DE4" w14:textId="77777777" w:rsidR="00C40AA7" w:rsidRPr="0083279F" w:rsidRDefault="00C40AA7" w:rsidP="00C40AA7">
      <w:pPr>
        <w:rPr>
          <w:rFonts w:asciiTheme="majorHAnsi" w:eastAsia="Calibri" w:hAnsiTheme="majorHAnsi" w:cs="Calibri"/>
        </w:rPr>
      </w:pPr>
      <w:r w:rsidRPr="0083279F">
        <w:rPr>
          <w:rFonts w:asciiTheme="majorHAnsi" w:eastAsia="Calibri" w:hAnsiTheme="majorHAnsi" w:cs="Calibri"/>
        </w:rPr>
        <w:t xml:space="preserve">Binary releases of the OSATE tool suite for different platforms are available at: </w:t>
      </w:r>
      <w:hyperlink r:id="rId65" w:history="1">
        <w:r w:rsidRPr="006D32B6">
          <w:rPr>
            <w:rStyle w:val="Hyperlink"/>
            <w:rFonts w:asciiTheme="majorHAnsi" w:eastAsia="Calibri" w:hAnsiTheme="majorHAnsi" w:cs="Calibri"/>
          </w:rPr>
          <w:t>http://www.aadl.info/aadl/osate/stable/.</w:t>
        </w:r>
      </w:hyperlink>
      <w:r w:rsidRPr="0083279F">
        <w:rPr>
          <w:rFonts w:asciiTheme="majorHAnsi" w:eastAsia="Calibri" w:hAnsiTheme="majorHAnsi" w:cs="Calibri"/>
        </w:rPr>
        <w:t xml:space="preserve"> Choose the most recent version of OSATE that is appropriate for your platform.  For example, at the time of writing this document, the most current release of OSATE is 2.</w:t>
      </w:r>
      <w:r>
        <w:rPr>
          <w:rFonts w:asciiTheme="majorHAnsi" w:eastAsia="Calibri" w:hAnsiTheme="majorHAnsi" w:cs="Calibri"/>
        </w:rPr>
        <w:t>5.2</w:t>
      </w:r>
      <w:r w:rsidRPr="0083279F">
        <w:rPr>
          <w:rFonts w:asciiTheme="majorHAnsi" w:eastAsia="Calibri" w:hAnsiTheme="majorHAnsi" w:cs="Calibri"/>
        </w:rPr>
        <w:t xml:space="preserve">, available for download from </w:t>
      </w:r>
      <w:hyperlink r:id="rId66" w:history="1">
        <w:r w:rsidRPr="00215438">
          <w:rPr>
            <w:rStyle w:val="Hyperlink"/>
            <w:rFonts w:asciiTheme="majorHAnsi" w:eastAsia="Calibri" w:hAnsiTheme="majorHAnsi" w:cs="Calibri"/>
          </w:rPr>
          <w:t>https://osate-build.sei.cmu.edu/download/osate/stable/</w:t>
        </w:r>
      </w:hyperlink>
    </w:p>
    <w:p w14:paraId="1129EB75" w14:textId="77777777" w:rsidR="00274CBD" w:rsidRDefault="00274CBD" w:rsidP="00274CBD">
      <w:pPr>
        <w:rPr>
          <w:rFonts w:ascii="Calibri" w:eastAsia="Calibri" w:hAnsi="Calibri" w:cs="Calibri"/>
        </w:rPr>
      </w:pPr>
    </w:p>
    <w:p w14:paraId="103AB1D6" w14:textId="68EAA3B1" w:rsidR="00274CBD" w:rsidRPr="007A67F6" w:rsidRDefault="00274CBD" w:rsidP="00274CBD">
      <w:pPr>
        <w:rPr>
          <w:rFonts w:asciiTheme="majorHAnsi" w:eastAsia="Calibri" w:hAnsiTheme="majorHAnsi" w:cs="Calibri"/>
        </w:rPr>
      </w:pPr>
      <w:r w:rsidRPr="007A67F6">
        <w:rPr>
          <w:rFonts w:asciiTheme="majorHAnsi" w:eastAsia="Calibri" w:hAnsiTheme="majorHAnsi" w:cs="Calibri"/>
        </w:rPr>
        <w:lastRenderedPageBreak/>
        <w:t>After following the OSATE download instructions found on the OSATE download site (above)</w:t>
      </w:r>
      <w:r w:rsidR="006D32B6">
        <w:rPr>
          <w:rFonts w:asciiTheme="majorHAnsi" w:eastAsia="Calibri" w:hAnsiTheme="majorHAnsi" w:cs="Calibri"/>
        </w:rPr>
        <w:t>.</w:t>
      </w:r>
      <w:r w:rsidRPr="007A67F6">
        <w:rPr>
          <w:rFonts w:asciiTheme="majorHAnsi" w:eastAsia="Calibri" w:hAnsiTheme="majorHAnsi" w:cs="Calibri"/>
        </w:rPr>
        <w:t xml:space="preserve">  The splash screen shown in </w:t>
      </w:r>
      <w:r w:rsidRPr="007A67F6">
        <w:rPr>
          <w:rFonts w:asciiTheme="majorHAnsi" w:eastAsia="Calibri" w:hAnsiTheme="majorHAnsi" w:cs="Calibri"/>
        </w:rPr>
        <w:fldChar w:fldCharType="begin"/>
      </w:r>
      <w:r w:rsidRPr="007A67F6">
        <w:rPr>
          <w:rFonts w:asciiTheme="majorHAnsi" w:eastAsia="Calibri" w:hAnsiTheme="majorHAnsi" w:cs="Calibri"/>
        </w:rPr>
        <w:instrText xml:space="preserve"> REF _Ref509312820 \h </w:instrText>
      </w:r>
      <w:r w:rsidR="00A0032A" w:rsidRPr="007A67F6">
        <w:rPr>
          <w:rFonts w:asciiTheme="majorHAnsi" w:eastAsia="Calibri" w:hAnsiTheme="majorHAnsi" w:cs="Calibri"/>
        </w:rPr>
        <w:instrText xml:space="preserve"> \* MERGEFORMAT </w:instrText>
      </w:r>
      <w:r w:rsidRPr="007A67F6">
        <w:rPr>
          <w:rFonts w:asciiTheme="majorHAnsi" w:eastAsia="Calibri" w:hAnsiTheme="majorHAnsi" w:cs="Calibri"/>
        </w:rPr>
      </w:r>
      <w:r w:rsidRPr="007A67F6">
        <w:rPr>
          <w:rFonts w:asciiTheme="majorHAnsi" w:eastAsia="Calibri" w:hAnsiTheme="majorHAnsi" w:cs="Calibri"/>
        </w:rPr>
        <w:fldChar w:fldCharType="separate"/>
      </w:r>
      <w:r w:rsidR="003761DB" w:rsidRPr="003761DB">
        <w:rPr>
          <w:rFonts w:asciiTheme="majorHAnsi" w:hAnsiTheme="majorHAnsi"/>
        </w:rPr>
        <w:t xml:space="preserve">Figure </w:t>
      </w:r>
      <w:r w:rsidR="003761DB" w:rsidRPr="003761DB">
        <w:rPr>
          <w:rFonts w:asciiTheme="majorHAnsi" w:hAnsiTheme="majorHAnsi"/>
          <w:noProof/>
        </w:rPr>
        <w:t>36</w:t>
      </w:r>
      <w:r w:rsidRPr="007A67F6">
        <w:rPr>
          <w:rFonts w:asciiTheme="majorHAnsi" w:eastAsia="Calibri" w:hAnsiTheme="majorHAnsi" w:cs="Calibri"/>
        </w:rPr>
        <w:fldChar w:fldCharType="end"/>
      </w:r>
      <w:r w:rsidRPr="007A67F6">
        <w:rPr>
          <w:rFonts w:asciiTheme="majorHAnsi" w:eastAsia="Calibri" w:hAnsiTheme="majorHAnsi" w:cs="Calibri"/>
        </w:rPr>
        <w:t xml:space="preserve"> should appear, and OSATE should begin loading. </w:t>
      </w:r>
    </w:p>
    <w:p w14:paraId="36C51969" w14:textId="77777777" w:rsidR="00274CBD" w:rsidRDefault="00274CBD" w:rsidP="00274CBD">
      <w:pPr>
        <w:keepNext/>
        <w:ind w:firstLine="1440"/>
      </w:pPr>
      <w:r>
        <w:rPr>
          <w:noProof/>
        </w:rPr>
        <w:drawing>
          <wp:inline distT="0" distB="0" distL="0" distR="0" wp14:anchorId="2C9E9D1C" wp14:editId="5BFE18E8">
            <wp:extent cx="4076700" cy="30099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7"/>
                    <a:srcRect/>
                    <a:stretch>
                      <a:fillRect/>
                    </a:stretch>
                  </pic:blipFill>
                  <pic:spPr>
                    <a:xfrm>
                      <a:off x="0" y="0"/>
                      <a:ext cx="4076700" cy="3009900"/>
                    </a:xfrm>
                    <a:prstGeom prst="rect">
                      <a:avLst/>
                    </a:prstGeom>
                    <a:ln/>
                  </pic:spPr>
                </pic:pic>
              </a:graphicData>
            </a:graphic>
          </wp:inline>
        </w:drawing>
      </w:r>
    </w:p>
    <w:p w14:paraId="426CB39A" w14:textId="77777777" w:rsidR="00274CBD" w:rsidRPr="00F46FC4" w:rsidRDefault="00274CBD" w:rsidP="00274CBD">
      <w:pPr>
        <w:pStyle w:val="Caption"/>
        <w:jc w:val="center"/>
        <w:rPr>
          <w:sz w:val="24"/>
          <w:szCs w:val="24"/>
        </w:rPr>
      </w:pPr>
      <w:bookmarkStart w:id="182" w:name="_Ref509312820"/>
      <w:bookmarkStart w:id="183" w:name="_Toc509313370"/>
      <w:bookmarkStart w:id="184" w:name="_Toc509494726"/>
      <w:bookmarkStart w:id="185" w:name="_Toc20738056"/>
      <w:r w:rsidRPr="00F46FC4">
        <w:rPr>
          <w:sz w:val="24"/>
          <w:szCs w:val="24"/>
        </w:rPr>
        <w:t xml:space="preserve">Figure </w:t>
      </w:r>
      <w:r w:rsidRPr="00F46FC4">
        <w:rPr>
          <w:sz w:val="24"/>
          <w:szCs w:val="24"/>
        </w:rPr>
        <w:fldChar w:fldCharType="begin"/>
      </w:r>
      <w:r w:rsidRPr="00F46FC4">
        <w:rPr>
          <w:sz w:val="24"/>
          <w:szCs w:val="24"/>
        </w:rPr>
        <w:instrText xml:space="preserve"> SEQ Figure \* ARABIC </w:instrText>
      </w:r>
      <w:r w:rsidRPr="00F46FC4">
        <w:rPr>
          <w:sz w:val="24"/>
          <w:szCs w:val="24"/>
        </w:rPr>
        <w:fldChar w:fldCharType="separate"/>
      </w:r>
      <w:r w:rsidR="003B79B4">
        <w:rPr>
          <w:noProof/>
          <w:sz w:val="24"/>
          <w:szCs w:val="24"/>
        </w:rPr>
        <w:t>36</w:t>
      </w:r>
      <w:r w:rsidRPr="00F46FC4">
        <w:rPr>
          <w:sz w:val="24"/>
          <w:szCs w:val="24"/>
        </w:rPr>
        <w:fldChar w:fldCharType="end"/>
      </w:r>
      <w:bookmarkEnd w:id="182"/>
      <w:r w:rsidRPr="00F46FC4">
        <w:rPr>
          <w:sz w:val="24"/>
          <w:szCs w:val="24"/>
        </w:rPr>
        <w:t>: OSATE Loading Screen</w:t>
      </w:r>
      <w:bookmarkEnd w:id="183"/>
      <w:bookmarkEnd w:id="184"/>
      <w:bookmarkEnd w:id="185"/>
    </w:p>
    <w:p w14:paraId="5F32E858" w14:textId="77777777" w:rsidR="00274CBD" w:rsidRDefault="00274CBD" w:rsidP="00274CBD">
      <w:bookmarkStart w:id="186" w:name="_1pxezwc" w:colFirst="0" w:colLast="0"/>
      <w:bookmarkEnd w:id="186"/>
    </w:p>
    <w:p w14:paraId="6AE7DB2D" w14:textId="77777777" w:rsidR="00C40AA7" w:rsidRPr="007A67F6" w:rsidRDefault="00C40AA7" w:rsidP="00C40AA7">
      <w:pPr>
        <w:rPr>
          <w:rFonts w:asciiTheme="majorHAnsi" w:eastAsia="Calibri" w:hAnsiTheme="majorHAnsi" w:cs="Calibri"/>
        </w:rPr>
      </w:pPr>
      <w:r w:rsidRPr="007A67F6">
        <w:rPr>
          <w:rFonts w:asciiTheme="majorHAnsi" w:eastAsia="Calibri" w:hAnsiTheme="majorHAnsi" w:cs="Calibri"/>
        </w:rPr>
        <w:t>If OSATE loads successfully, continue to the next step in the installation process.  If not, and you are running Windows, the most likely culprit involves mismatches between the 32-bit and 64-bit version of OSATE and the bit-level of the Windows OS.  Please check to see whether the version of OSATE matches the bit-level of your version of Windows OS.  If running Windows 10, this information can be found in the System Control Panel as shown below in</w:t>
      </w:r>
      <w:r w:rsidRPr="0012308B">
        <w:rPr>
          <w:rFonts w:asciiTheme="majorHAnsi" w:eastAsia="Calibri" w:hAnsiTheme="majorHAnsi" w:cstheme="majorHAnsi"/>
        </w:rPr>
        <w:t xml:space="preserve"> </w:t>
      </w:r>
      <w:r w:rsidRPr="0012308B">
        <w:rPr>
          <w:rFonts w:asciiTheme="majorHAnsi" w:eastAsia="Calibri" w:hAnsiTheme="majorHAnsi" w:cstheme="majorHAnsi"/>
        </w:rPr>
        <w:fldChar w:fldCharType="begin"/>
      </w:r>
      <w:r w:rsidRPr="0012308B">
        <w:rPr>
          <w:rFonts w:asciiTheme="majorHAnsi" w:eastAsia="Calibri" w:hAnsiTheme="majorHAnsi" w:cstheme="majorHAnsi"/>
        </w:rPr>
        <w:instrText xml:space="preserve"> REF _Ref514679853 \h </w:instrText>
      </w:r>
      <w:r>
        <w:rPr>
          <w:rFonts w:asciiTheme="majorHAnsi" w:eastAsia="Calibri" w:hAnsiTheme="majorHAnsi" w:cstheme="majorHAnsi"/>
        </w:rPr>
        <w:instrText xml:space="preserve"> \* MERGEFORMAT </w:instrText>
      </w:r>
      <w:r w:rsidRPr="0012308B">
        <w:rPr>
          <w:rFonts w:asciiTheme="majorHAnsi" w:eastAsia="Calibri" w:hAnsiTheme="majorHAnsi" w:cstheme="majorHAnsi"/>
        </w:rPr>
      </w:r>
      <w:r w:rsidRPr="0012308B">
        <w:rPr>
          <w:rFonts w:asciiTheme="majorHAnsi" w:eastAsia="Calibri" w:hAnsiTheme="majorHAnsi" w:cstheme="majorHAnsi"/>
        </w:rPr>
        <w:fldChar w:fldCharType="separate"/>
      </w:r>
      <w:r w:rsidRPr="00215438">
        <w:rPr>
          <w:rFonts w:asciiTheme="majorHAnsi" w:hAnsiTheme="majorHAnsi" w:cstheme="majorHAnsi"/>
        </w:rPr>
        <w:t xml:space="preserve">Figure </w:t>
      </w:r>
      <w:r w:rsidRPr="00215438">
        <w:rPr>
          <w:rFonts w:asciiTheme="majorHAnsi" w:hAnsiTheme="majorHAnsi" w:cstheme="majorHAnsi"/>
          <w:noProof/>
        </w:rPr>
        <w:t>38</w:t>
      </w:r>
      <w:r w:rsidRPr="0012308B">
        <w:rPr>
          <w:rFonts w:asciiTheme="majorHAnsi" w:eastAsia="Calibri" w:hAnsiTheme="majorHAnsi" w:cstheme="majorHAnsi"/>
        </w:rPr>
        <w:fldChar w:fldCharType="end"/>
      </w:r>
      <w:r w:rsidRPr="007A67F6">
        <w:rPr>
          <w:rFonts w:asciiTheme="majorHAnsi" w:eastAsia="Calibri" w:hAnsiTheme="majorHAnsi" w:cs="Calibri"/>
        </w:rPr>
        <w:t xml:space="preserve">. </w:t>
      </w:r>
    </w:p>
    <w:p w14:paraId="40DD79D7" w14:textId="77777777" w:rsidR="00274CBD" w:rsidRDefault="00274CBD" w:rsidP="00274CBD">
      <w:pPr>
        <w:rPr>
          <w:rFonts w:ascii="Calibri" w:eastAsia="Calibri" w:hAnsi="Calibri" w:cs="Calibri"/>
        </w:rPr>
      </w:pPr>
    </w:p>
    <w:p w14:paraId="0B9809DF" w14:textId="45FC0F7D" w:rsidR="006D32B6" w:rsidRDefault="006D32B6" w:rsidP="00274CBD">
      <w:pPr>
        <w:rPr>
          <w:rFonts w:ascii="Calibri" w:eastAsia="Calibri" w:hAnsi="Calibri" w:cs="Calibri"/>
          <w:b/>
        </w:rPr>
      </w:pPr>
      <w:r w:rsidRPr="006D32B6">
        <w:rPr>
          <w:rFonts w:ascii="Calibri" w:eastAsia="Calibri" w:hAnsi="Calibri" w:cs="Calibri"/>
          <w:b/>
        </w:rPr>
        <w:t xml:space="preserve">Note: </w:t>
      </w:r>
      <w:r w:rsidR="009054A8">
        <w:rPr>
          <w:rFonts w:ascii="Calibri" w:eastAsia="Calibri" w:hAnsi="Calibri" w:cs="Calibri"/>
          <w:b/>
        </w:rPr>
        <w:t>In</w:t>
      </w:r>
      <w:r w:rsidRPr="006D32B6">
        <w:rPr>
          <w:rFonts w:ascii="Calibri" w:eastAsia="Calibri" w:hAnsi="Calibri" w:cs="Calibri"/>
          <w:b/>
        </w:rPr>
        <w:t xml:space="preserve"> OSATE release 2.</w:t>
      </w:r>
      <w:r w:rsidR="00C40AA7">
        <w:rPr>
          <w:rFonts w:ascii="Calibri" w:eastAsia="Calibri" w:hAnsi="Calibri" w:cs="Calibri"/>
          <w:b/>
        </w:rPr>
        <w:t>5.2</w:t>
      </w:r>
      <w:r w:rsidRPr="006D32B6">
        <w:rPr>
          <w:rFonts w:ascii="Calibri" w:eastAsia="Calibri" w:hAnsi="Calibri" w:cs="Calibri"/>
          <w:b/>
        </w:rPr>
        <w:t>, AGREE is not</w:t>
      </w:r>
      <w:r w:rsidR="005404D8">
        <w:rPr>
          <w:rFonts w:ascii="Calibri" w:eastAsia="Calibri" w:hAnsi="Calibri" w:cs="Calibri"/>
          <w:b/>
        </w:rPr>
        <w:t xml:space="preserve"> up to date</w:t>
      </w:r>
      <w:r w:rsidRPr="006D32B6">
        <w:rPr>
          <w:rFonts w:ascii="Calibri" w:eastAsia="Calibri" w:hAnsi="Calibri" w:cs="Calibri"/>
          <w:b/>
        </w:rPr>
        <w:t xml:space="preserve">. Please perform this next step in order to </w:t>
      </w:r>
      <w:r w:rsidR="001B18A0">
        <w:rPr>
          <w:rFonts w:ascii="Calibri" w:eastAsia="Calibri" w:hAnsi="Calibri" w:cs="Calibri"/>
          <w:b/>
        </w:rPr>
        <w:t>re</w:t>
      </w:r>
      <w:r w:rsidRPr="006D32B6">
        <w:rPr>
          <w:rFonts w:ascii="Calibri" w:eastAsia="Calibri" w:hAnsi="Calibri" w:cs="Calibri"/>
          <w:b/>
        </w:rPr>
        <w:t xml:space="preserve">install AGREE in this release. </w:t>
      </w:r>
    </w:p>
    <w:p w14:paraId="62BF5E8A" w14:textId="77777777" w:rsidR="006D32B6" w:rsidRDefault="006D32B6" w:rsidP="00274CBD">
      <w:pPr>
        <w:rPr>
          <w:rFonts w:ascii="Calibri" w:eastAsia="Calibri" w:hAnsi="Calibri" w:cs="Calibri"/>
          <w:b/>
        </w:rPr>
      </w:pPr>
    </w:p>
    <w:p w14:paraId="629ACC9E" w14:textId="77777777" w:rsidR="006D32B6" w:rsidRDefault="00D71884" w:rsidP="006D32B6">
      <w:pPr>
        <w:pStyle w:val="Heading3"/>
      </w:pPr>
      <w:bookmarkStart w:id="187" w:name="_Toc20738113"/>
      <w:r>
        <w:t>I</w:t>
      </w:r>
      <w:r w:rsidR="006D32B6">
        <w:t xml:space="preserve">nstall </w:t>
      </w:r>
      <w:r>
        <w:t>Safety Annex</w:t>
      </w:r>
      <w:bookmarkEnd w:id="187"/>
    </w:p>
    <w:p w14:paraId="0196DC51" w14:textId="77777777" w:rsidR="00C40AA7" w:rsidRPr="00C317EA" w:rsidRDefault="00C40AA7" w:rsidP="00C40AA7">
      <w:pPr>
        <w:rPr>
          <w:rFonts w:asciiTheme="majorHAnsi" w:eastAsia="Calibri" w:hAnsiTheme="majorHAnsi" w:cs="Calibri"/>
        </w:rPr>
      </w:pPr>
      <w:r w:rsidRPr="00C317EA">
        <w:rPr>
          <w:rFonts w:asciiTheme="majorHAnsi" w:eastAsia="Calibri" w:hAnsiTheme="majorHAnsi" w:cs="Calibri"/>
        </w:rPr>
        <w:t xml:space="preserve">To install </w:t>
      </w:r>
      <w:r>
        <w:rPr>
          <w:rFonts w:asciiTheme="majorHAnsi" w:eastAsia="Calibri" w:hAnsiTheme="majorHAnsi" w:cs="Calibri"/>
        </w:rPr>
        <w:t xml:space="preserve">the latest release of Safety Annex with AGREE, </w:t>
      </w:r>
      <w:r w:rsidRPr="00C317EA">
        <w:rPr>
          <w:rFonts w:asciiTheme="majorHAnsi" w:eastAsia="Calibri" w:hAnsiTheme="majorHAnsi" w:cs="Calibri"/>
        </w:rPr>
        <w:t xml:space="preserve">first uninstall </w:t>
      </w:r>
      <w:r>
        <w:rPr>
          <w:rFonts w:asciiTheme="majorHAnsi" w:eastAsia="Calibri" w:hAnsiTheme="majorHAnsi" w:cs="Calibri"/>
        </w:rPr>
        <w:t>any previously installed Safety Annex and</w:t>
      </w:r>
      <w:r w:rsidRPr="00C317EA">
        <w:rPr>
          <w:rFonts w:asciiTheme="majorHAnsi" w:eastAsia="Calibri" w:hAnsiTheme="majorHAnsi" w:cs="Calibri"/>
        </w:rPr>
        <w:t xml:space="preserve"> AGREE</w:t>
      </w:r>
      <w:r>
        <w:rPr>
          <w:rFonts w:asciiTheme="majorHAnsi" w:eastAsia="Calibri" w:hAnsiTheme="majorHAnsi" w:cs="Calibri"/>
        </w:rPr>
        <w:t xml:space="preserve"> in OSATE</w:t>
      </w:r>
      <w:r w:rsidRPr="00C317EA">
        <w:rPr>
          <w:rFonts w:asciiTheme="majorHAnsi" w:eastAsia="Calibri" w:hAnsiTheme="majorHAnsi" w:cs="Calibri"/>
        </w:rPr>
        <w:t xml:space="preserve">, by clicking “Help” -&gt; </w:t>
      </w:r>
      <w:r>
        <w:rPr>
          <w:rFonts w:asciiTheme="majorHAnsi" w:eastAsia="Calibri" w:hAnsiTheme="majorHAnsi" w:cs="Calibri"/>
        </w:rPr>
        <w:t xml:space="preserve">“About OSATE2” -&gt; </w:t>
      </w:r>
      <w:r w:rsidRPr="00C317EA">
        <w:rPr>
          <w:rFonts w:asciiTheme="majorHAnsi" w:eastAsia="Calibri" w:hAnsiTheme="majorHAnsi" w:cs="Calibri"/>
        </w:rPr>
        <w:t xml:space="preserve">“Installation Details”, and select </w:t>
      </w:r>
      <w:r>
        <w:rPr>
          <w:rFonts w:asciiTheme="majorHAnsi" w:eastAsia="Calibri" w:hAnsiTheme="majorHAnsi" w:cs="Calibri"/>
        </w:rPr>
        <w:t xml:space="preserve">“Safety Annex” and </w:t>
      </w:r>
      <w:r w:rsidRPr="00C317EA">
        <w:rPr>
          <w:rFonts w:asciiTheme="majorHAnsi" w:eastAsia="Calibri" w:hAnsiTheme="majorHAnsi" w:cs="Calibri"/>
        </w:rPr>
        <w:t>“Agree” from the list of installed software, and click “Uninstall…”.</w:t>
      </w:r>
      <w:r>
        <w:rPr>
          <w:rFonts w:asciiTheme="majorHAnsi" w:eastAsia="Calibri" w:hAnsiTheme="majorHAnsi" w:cs="Calibri"/>
        </w:rPr>
        <w:t xml:space="preserve"> </w:t>
      </w:r>
      <w:r w:rsidRPr="00C317EA">
        <w:rPr>
          <w:rFonts w:asciiTheme="majorHAnsi" w:eastAsia="Calibri" w:hAnsiTheme="majorHAnsi" w:cs="Calibri"/>
        </w:rPr>
        <w:t xml:space="preserve">In the Uninstall Details window, confirm to uninstall </w:t>
      </w:r>
      <w:r>
        <w:rPr>
          <w:rFonts w:asciiTheme="majorHAnsi" w:eastAsia="Calibri" w:hAnsiTheme="majorHAnsi" w:cs="Calibri"/>
        </w:rPr>
        <w:t xml:space="preserve">“Safety Annex” and </w:t>
      </w:r>
      <w:r w:rsidRPr="00C317EA">
        <w:rPr>
          <w:rFonts w:asciiTheme="majorHAnsi" w:eastAsia="Calibri" w:hAnsiTheme="majorHAnsi" w:cs="Calibri"/>
        </w:rPr>
        <w:t>“Agree”</w:t>
      </w:r>
      <w:r>
        <w:rPr>
          <w:rFonts w:asciiTheme="majorHAnsi" w:eastAsia="Calibri" w:hAnsiTheme="majorHAnsi" w:cs="Calibri"/>
        </w:rPr>
        <w:t xml:space="preserve"> </w:t>
      </w:r>
      <w:r w:rsidRPr="00C317EA">
        <w:rPr>
          <w:rFonts w:asciiTheme="majorHAnsi" w:eastAsia="Calibri" w:hAnsiTheme="majorHAnsi" w:cs="Calibri"/>
        </w:rPr>
        <w:t>by clicking “Finish”, and click “No” when it prompts to restart OSATE.</w:t>
      </w:r>
      <w:r>
        <w:rPr>
          <w:rFonts w:asciiTheme="majorHAnsi" w:eastAsia="Calibri" w:hAnsiTheme="majorHAnsi" w:cs="Calibri"/>
        </w:rPr>
        <w:t xml:space="preserve"> </w:t>
      </w:r>
      <w:r w:rsidRPr="00C317EA">
        <w:rPr>
          <w:rFonts w:asciiTheme="majorHAnsi" w:eastAsia="Calibri" w:hAnsiTheme="majorHAnsi" w:cs="Calibri"/>
        </w:rPr>
        <w:t>Then in OSATE, click “Help” menu and select “Install New Software…”</w:t>
      </w:r>
    </w:p>
    <w:p w14:paraId="4BFE27A9" w14:textId="77777777" w:rsidR="00C317EA" w:rsidRDefault="00C317EA" w:rsidP="00C317EA">
      <w:pPr>
        <w:jc w:val="center"/>
      </w:pPr>
    </w:p>
    <w:p w14:paraId="70444C64" w14:textId="77777777" w:rsidR="00C317EA" w:rsidRDefault="00C317EA" w:rsidP="00C317EA">
      <w:pPr>
        <w:rPr>
          <w:rFonts w:asciiTheme="majorHAnsi" w:eastAsia="Calibri" w:hAnsiTheme="majorHAnsi" w:cs="Calibri"/>
        </w:rPr>
      </w:pPr>
      <w:r w:rsidRPr="00C317EA">
        <w:rPr>
          <w:rFonts w:asciiTheme="majorHAnsi" w:eastAsia="Calibri" w:hAnsiTheme="majorHAnsi" w:cs="Calibri"/>
        </w:rPr>
        <w:t xml:space="preserve">In the Install window, place the following update site link for </w:t>
      </w:r>
      <w:r>
        <w:rPr>
          <w:rFonts w:asciiTheme="majorHAnsi" w:eastAsia="Calibri" w:hAnsiTheme="majorHAnsi" w:cs="Calibri"/>
        </w:rPr>
        <w:t>Safety Annex</w:t>
      </w:r>
      <w:r w:rsidRPr="00C317EA">
        <w:rPr>
          <w:rFonts w:asciiTheme="majorHAnsi" w:eastAsia="Calibri" w:hAnsiTheme="majorHAnsi" w:cs="Calibri"/>
        </w:rPr>
        <w:t xml:space="preserve"> to the “Work with” field, and hit the enter key:</w:t>
      </w:r>
    </w:p>
    <w:p w14:paraId="6830DA12" w14:textId="77777777" w:rsidR="00C40AA7" w:rsidRPr="00215438" w:rsidRDefault="00245541" w:rsidP="00C40AA7">
      <w:pPr>
        <w:rPr>
          <w:rStyle w:val="Hyperlink"/>
          <w:rFonts w:asciiTheme="majorHAnsi" w:eastAsia="Calibri" w:hAnsiTheme="majorHAnsi" w:cs="Calibri"/>
        </w:rPr>
      </w:pPr>
      <w:hyperlink r:id="rId68" w:tgtFrame="_blank" w:history="1">
        <w:r w:rsidR="00C40AA7" w:rsidRPr="00215438">
          <w:rPr>
            <w:rStyle w:val="Hyperlink"/>
            <w:rFonts w:asciiTheme="majorHAnsi" w:eastAsia="Calibri" w:hAnsiTheme="majorHAnsi" w:cs="Calibri"/>
          </w:rPr>
          <w:t>https://raw.githubusercontent.com/loonwerks/AMASE/e2a9b1c0753b1b7b95b693217781d62fc2eea95e/safety-update-site/site.xml</w:t>
        </w:r>
      </w:hyperlink>
      <w:r w:rsidR="00C40AA7" w:rsidRPr="00215438">
        <w:rPr>
          <w:rStyle w:val="Hyperlink"/>
          <w:rFonts w:asciiTheme="majorHAnsi" w:eastAsia="Calibri" w:hAnsiTheme="majorHAnsi" w:cs="Calibri"/>
        </w:rPr>
        <w:t>  </w:t>
      </w:r>
    </w:p>
    <w:p w14:paraId="61F0C542" w14:textId="77777777" w:rsidR="00DE7705" w:rsidRDefault="00DE7705" w:rsidP="00C317EA">
      <w:pPr>
        <w:rPr>
          <w:rFonts w:asciiTheme="majorHAnsi" w:eastAsia="Calibri" w:hAnsiTheme="majorHAnsi" w:cs="Calibri"/>
        </w:rPr>
      </w:pPr>
    </w:p>
    <w:p w14:paraId="6CCC54BC" w14:textId="0117D8BC" w:rsidR="00C317EA" w:rsidRDefault="00C317EA" w:rsidP="00EB4AE6">
      <w:pPr>
        <w:rPr>
          <w:rFonts w:asciiTheme="majorHAnsi" w:eastAsia="Calibri" w:hAnsiTheme="majorHAnsi" w:cs="Calibri"/>
        </w:rPr>
      </w:pPr>
      <w:r w:rsidRPr="00C317EA">
        <w:rPr>
          <w:rFonts w:asciiTheme="majorHAnsi" w:eastAsia="Calibri" w:hAnsiTheme="majorHAnsi" w:cs="Calibri"/>
        </w:rPr>
        <w:lastRenderedPageBreak/>
        <w:t xml:space="preserve">Select </w:t>
      </w:r>
      <w:r w:rsidR="00DE7705">
        <w:rPr>
          <w:rFonts w:asciiTheme="majorHAnsi" w:eastAsia="Calibri" w:hAnsiTheme="majorHAnsi" w:cs="Calibri"/>
        </w:rPr>
        <w:t xml:space="preserve">both “Agree” and </w:t>
      </w:r>
      <w:r w:rsidRPr="00C317EA">
        <w:rPr>
          <w:rFonts w:asciiTheme="majorHAnsi" w:eastAsia="Calibri" w:hAnsiTheme="majorHAnsi" w:cs="Calibri"/>
        </w:rPr>
        <w:t>“</w:t>
      </w:r>
      <w:r>
        <w:rPr>
          <w:rFonts w:asciiTheme="majorHAnsi" w:eastAsia="Calibri" w:hAnsiTheme="majorHAnsi" w:cs="Calibri"/>
        </w:rPr>
        <w:t>Safety Annex</w:t>
      </w:r>
      <w:r w:rsidRPr="00C317EA">
        <w:rPr>
          <w:rFonts w:asciiTheme="majorHAnsi" w:eastAsia="Calibri" w:hAnsiTheme="majorHAnsi" w:cs="Calibri"/>
        </w:rPr>
        <w:t>” in the lis</w:t>
      </w:r>
      <w:r>
        <w:rPr>
          <w:rFonts w:asciiTheme="majorHAnsi" w:eastAsia="Calibri" w:hAnsiTheme="majorHAnsi" w:cs="Calibri"/>
        </w:rPr>
        <w:t xml:space="preserve">t of available tools to install, </w:t>
      </w:r>
      <w:r w:rsidR="00DE7705">
        <w:rPr>
          <w:rFonts w:asciiTheme="majorHAnsi" w:eastAsia="Calibri" w:hAnsiTheme="majorHAnsi" w:cs="Calibri"/>
        </w:rPr>
        <w:t>and click “Next”. A</w:t>
      </w:r>
      <w:r w:rsidRPr="00C317EA">
        <w:rPr>
          <w:rFonts w:asciiTheme="majorHAnsi" w:eastAsia="Calibri" w:hAnsiTheme="majorHAnsi" w:cs="Calibri"/>
        </w:rPr>
        <w:t>ccept the terms of license agreement for the tools, and click “Finish”, and click “OK” on the Security Warning window about unsigned content, the</w:t>
      </w:r>
      <w:r w:rsidR="00EB4AE6">
        <w:rPr>
          <w:rFonts w:asciiTheme="majorHAnsi" w:eastAsia="Calibri" w:hAnsiTheme="majorHAnsi" w:cs="Calibri"/>
        </w:rPr>
        <w:t>n click “Yes” to restart OSATE.</w:t>
      </w:r>
    </w:p>
    <w:p w14:paraId="75DB8F61" w14:textId="77777777" w:rsidR="00D71884" w:rsidRDefault="00D71884" w:rsidP="00D71884">
      <w:pPr>
        <w:rPr>
          <w:rStyle w:val="Hyperlink"/>
          <w:rFonts w:asciiTheme="majorHAnsi" w:hAnsiTheme="majorHAnsi" w:cstheme="majorHAnsi"/>
        </w:rPr>
      </w:pPr>
    </w:p>
    <w:p w14:paraId="0318696A" w14:textId="4476CFD5" w:rsidR="00D71884" w:rsidRDefault="00D71884" w:rsidP="00D71884">
      <w:pPr>
        <w:rPr>
          <w:rFonts w:asciiTheme="majorHAnsi" w:hAnsiTheme="majorHAnsi"/>
        </w:rPr>
      </w:pPr>
      <w:r w:rsidRPr="00F80C50">
        <w:rPr>
          <w:rFonts w:asciiTheme="majorHAnsi" w:hAnsiTheme="majorHAnsi"/>
        </w:rPr>
        <w:t>To test whether the safety annex has been correctly installed, a Safety Annex menu should appear in OSATE.</w:t>
      </w:r>
    </w:p>
    <w:p w14:paraId="4BC14DCD" w14:textId="77777777" w:rsidR="005D789A" w:rsidRDefault="005D789A" w:rsidP="005D789A"/>
    <w:p w14:paraId="51D2A17D" w14:textId="77777777" w:rsidR="005D789A" w:rsidRDefault="008114F9" w:rsidP="005D789A">
      <w:pPr>
        <w:pStyle w:val="Heading3"/>
      </w:pPr>
      <w:bookmarkStart w:id="188" w:name="_Ref20656381"/>
      <w:bookmarkStart w:id="189" w:name="_Toc20738114"/>
      <w:r>
        <w:t>Set AGREE Analysis Preferences</w:t>
      </w:r>
      <w:bookmarkEnd w:id="188"/>
      <w:bookmarkEnd w:id="189"/>
    </w:p>
    <w:p w14:paraId="62595FAF" w14:textId="053F15CE" w:rsidR="00C40AA7" w:rsidRDefault="00C40AA7" w:rsidP="00C40AA7">
      <w:pPr>
        <w:rPr>
          <w:rFonts w:ascii="Calibri Light" w:eastAsia="Calibri" w:hAnsi="Calibri Light" w:cs="Calibri Light"/>
        </w:rPr>
      </w:pPr>
      <w:r>
        <w:rPr>
          <w:rFonts w:ascii="Calibri Light" w:eastAsia="Calibri" w:hAnsi="Calibri Light" w:cs="Calibri Light"/>
        </w:rPr>
        <w:t xml:space="preserve">Use the </w:t>
      </w:r>
      <w:r w:rsidRPr="007225F3">
        <w:rPr>
          <w:rFonts w:asciiTheme="majorHAnsi" w:eastAsia="Calibri" w:hAnsiTheme="majorHAnsi" w:cstheme="majorHAnsi"/>
        </w:rPr>
        <w:t xml:space="preserve">SMT solver </w:t>
      </w:r>
      <w:r w:rsidR="002B09C2">
        <w:rPr>
          <w:rFonts w:asciiTheme="majorHAnsi" w:eastAsia="Calibri" w:hAnsiTheme="majorHAnsi" w:cstheme="majorHAnsi"/>
        </w:rPr>
        <w:t>Z3 that comes with the Safety Annex/AGREE release</w:t>
      </w:r>
      <w:r w:rsidRPr="007225F3">
        <w:rPr>
          <w:rFonts w:asciiTheme="majorHAnsi" w:eastAsia="Calibri" w:hAnsiTheme="majorHAnsi" w:cstheme="majorHAnsi"/>
        </w:rPr>
        <w:t xml:space="preserve"> and set the AGREE Analysis preferences as shown in </w:t>
      </w:r>
      <w:r w:rsidRPr="007225F3">
        <w:rPr>
          <w:rFonts w:asciiTheme="majorHAnsi" w:eastAsia="Calibri" w:hAnsiTheme="majorHAnsi" w:cstheme="majorHAnsi"/>
        </w:rPr>
        <w:fldChar w:fldCharType="begin"/>
      </w:r>
      <w:r w:rsidRPr="007225F3">
        <w:rPr>
          <w:rFonts w:asciiTheme="majorHAnsi" w:eastAsia="Calibri" w:hAnsiTheme="majorHAnsi" w:cstheme="majorHAnsi"/>
        </w:rPr>
        <w:instrText xml:space="preserve"> REF _Ref510449484 \h </w:instrText>
      </w:r>
      <w:r>
        <w:rPr>
          <w:rFonts w:asciiTheme="majorHAnsi" w:eastAsia="Calibri" w:hAnsiTheme="majorHAnsi" w:cstheme="majorHAnsi"/>
        </w:rPr>
        <w:instrText xml:space="preserve"> \* MERGEFORMAT </w:instrText>
      </w:r>
      <w:r w:rsidRPr="007225F3">
        <w:rPr>
          <w:rFonts w:asciiTheme="majorHAnsi" w:eastAsia="Calibri" w:hAnsiTheme="majorHAnsi" w:cstheme="majorHAnsi"/>
        </w:rPr>
      </w:r>
      <w:r w:rsidRPr="007225F3">
        <w:rPr>
          <w:rFonts w:asciiTheme="majorHAnsi" w:eastAsia="Calibri" w:hAnsiTheme="majorHAnsi" w:cstheme="majorHAnsi"/>
        </w:rPr>
        <w:fldChar w:fldCharType="separate"/>
      </w:r>
      <w:r w:rsidR="003761DB" w:rsidRPr="003761DB">
        <w:rPr>
          <w:rFonts w:asciiTheme="majorHAnsi" w:hAnsiTheme="majorHAnsi" w:cstheme="majorHAnsi"/>
        </w:rPr>
        <w:t xml:space="preserve">Figure </w:t>
      </w:r>
      <w:r w:rsidR="003761DB" w:rsidRPr="003761DB">
        <w:rPr>
          <w:rFonts w:asciiTheme="majorHAnsi" w:hAnsiTheme="majorHAnsi" w:cstheme="majorHAnsi"/>
          <w:noProof/>
        </w:rPr>
        <w:t>36</w:t>
      </w:r>
      <w:r w:rsidRPr="007225F3">
        <w:rPr>
          <w:rFonts w:asciiTheme="majorHAnsi" w:eastAsia="Calibri" w:hAnsiTheme="majorHAnsi" w:cstheme="majorHAnsi"/>
        </w:rPr>
        <w:fldChar w:fldCharType="end"/>
      </w:r>
      <w:r>
        <w:rPr>
          <w:rFonts w:ascii="Calibri Light" w:eastAsia="Calibri" w:hAnsi="Calibri Light" w:cs="Calibri Light"/>
        </w:rPr>
        <w:t xml:space="preserve"> by selecting the “Window” menu -&gt; Preferences -&gt; AGREE -&gt; Analysis.</w:t>
      </w:r>
    </w:p>
    <w:p w14:paraId="4F4D302E" w14:textId="77777777" w:rsidR="004A3382" w:rsidRDefault="004A3382" w:rsidP="00736C60">
      <w:pPr>
        <w:rPr>
          <w:rFonts w:ascii="Calibri Light" w:eastAsia="Calibri" w:hAnsi="Calibri Light" w:cs="Calibri Light"/>
        </w:rPr>
      </w:pPr>
    </w:p>
    <w:p w14:paraId="5F3E403B" w14:textId="77777777" w:rsidR="00766204" w:rsidRDefault="00E95DF7" w:rsidP="00766204">
      <w:pPr>
        <w:keepNext/>
        <w:jc w:val="center"/>
      </w:pPr>
      <w:r>
        <w:rPr>
          <w:rFonts w:ascii="Calibri Light" w:eastAsia="Calibri" w:hAnsi="Calibri Light" w:cs="Calibri Light"/>
        </w:rPr>
        <w:pict w14:anchorId="17C1C68E">
          <v:shape id="_x0000_i1061" type="#_x0000_t75" style="width:374.5pt;height:324pt">
            <v:imagedata r:id="rId69" o:title="preferences"/>
          </v:shape>
        </w:pict>
      </w:r>
    </w:p>
    <w:p w14:paraId="72330A5F" w14:textId="1BA5FCB3" w:rsidR="008114F9" w:rsidRPr="00766204" w:rsidRDefault="00766204" w:rsidP="00766204">
      <w:pPr>
        <w:pStyle w:val="Caption"/>
        <w:jc w:val="center"/>
        <w:rPr>
          <w:rFonts w:ascii="Calibri Light" w:eastAsia="Calibri" w:hAnsi="Calibri Light" w:cs="Calibri Light"/>
          <w:sz w:val="24"/>
          <w:szCs w:val="24"/>
        </w:rPr>
      </w:pPr>
      <w:bookmarkStart w:id="190" w:name="_Ref510449484"/>
      <w:bookmarkStart w:id="191" w:name="_Toc20738057"/>
      <w:r w:rsidRPr="00766204">
        <w:rPr>
          <w:sz w:val="24"/>
          <w:szCs w:val="24"/>
        </w:rPr>
        <w:t xml:space="preserve">Figure </w:t>
      </w:r>
      <w:r w:rsidRPr="00766204">
        <w:rPr>
          <w:sz w:val="24"/>
          <w:szCs w:val="24"/>
        </w:rPr>
        <w:fldChar w:fldCharType="begin"/>
      </w:r>
      <w:r w:rsidRPr="00766204">
        <w:rPr>
          <w:sz w:val="24"/>
          <w:szCs w:val="24"/>
        </w:rPr>
        <w:instrText xml:space="preserve"> SEQ Figure \* ARABIC </w:instrText>
      </w:r>
      <w:r w:rsidRPr="00766204">
        <w:rPr>
          <w:sz w:val="24"/>
          <w:szCs w:val="24"/>
        </w:rPr>
        <w:fldChar w:fldCharType="separate"/>
      </w:r>
      <w:r w:rsidR="001260B8">
        <w:rPr>
          <w:noProof/>
          <w:sz w:val="24"/>
          <w:szCs w:val="24"/>
        </w:rPr>
        <w:t>36</w:t>
      </w:r>
      <w:r w:rsidRPr="00766204">
        <w:rPr>
          <w:sz w:val="24"/>
          <w:szCs w:val="24"/>
        </w:rPr>
        <w:fldChar w:fldCharType="end"/>
      </w:r>
      <w:bookmarkEnd w:id="190"/>
      <w:r w:rsidRPr="00766204">
        <w:rPr>
          <w:sz w:val="24"/>
          <w:szCs w:val="24"/>
        </w:rPr>
        <w:t>: AGREE Analysis Preferences</w:t>
      </w:r>
      <w:bookmarkEnd w:id="191"/>
    </w:p>
    <w:p w14:paraId="2B21D0C7" w14:textId="77777777" w:rsidR="00B4642C" w:rsidRDefault="00B4642C" w:rsidP="00B4642C"/>
    <w:p w14:paraId="06ED0DCC" w14:textId="1FB7816D" w:rsidR="00C40AA7" w:rsidRDefault="00C40AA7" w:rsidP="00C40AA7">
      <w:pPr>
        <w:rPr>
          <w:rFonts w:asciiTheme="majorHAnsi" w:hAnsiTheme="majorHAnsi"/>
        </w:rPr>
      </w:pPr>
      <w:r w:rsidRPr="00F80C50">
        <w:rPr>
          <w:rFonts w:asciiTheme="majorHAnsi" w:hAnsiTheme="majorHAnsi"/>
        </w:rPr>
        <w:t xml:space="preserve">At this point, </w:t>
      </w:r>
      <w:r>
        <w:rPr>
          <w:rFonts w:asciiTheme="majorHAnsi" w:hAnsiTheme="majorHAnsi"/>
        </w:rPr>
        <w:t>users</w:t>
      </w:r>
      <w:r w:rsidRPr="00F80C50">
        <w:rPr>
          <w:rFonts w:asciiTheme="majorHAnsi" w:hAnsiTheme="majorHAnsi"/>
        </w:rPr>
        <w:t xml:space="preserve"> are ready to import the project</w:t>
      </w:r>
      <w:r>
        <w:rPr>
          <w:rFonts w:asciiTheme="majorHAnsi" w:hAnsiTheme="majorHAnsi"/>
        </w:rPr>
        <w:t>s</w:t>
      </w:r>
      <w:r w:rsidRPr="00F80C50">
        <w:rPr>
          <w:rFonts w:asciiTheme="majorHAnsi" w:hAnsiTheme="majorHAnsi"/>
        </w:rPr>
        <w:t xml:space="preserve"> </w:t>
      </w:r>
      <w:r>
        <w:rPr>
          <w:rFonts w:asciiTheme="majorHAnsi" w:hAnsiTheme="majorHAnsi"/>
        </w:rPr>
        <w:t xml:space="preserve">(e.g., the </w:t>
      </w:r>
      <w:r w:rsidRPr="00F80C50">
        <w:rPr>
          <w:rFonts w:asciiTheme="majorHAnsi" w:hAnsiTheme="majorHAnsi"/>
        </w:rPr>
        <w:t xml:space="preserve">Toy Example </w:t>
      </w:r>
      <w:r>
        <w:rPr>
          <w:rFonts w:asciiTheme="majorHAnsi" w:hAnsiTheme="majorHAnsi"/>
        </w:rPr>
        <w:t xml:space="preserve">project in Section </w:t>
      </w:r>
      <w:r>
        <w:rPr>
          <w:rFonts w:asciiTheme="majorHAnsi" w:hAnsiTheme="majorHAnsi"/>
        </w:rPr>
        <w:fldChar w:fldCharType="begin"/>
      </w:r>
      <w:r>
        <w:rPr>
          <w:rFonts w:asciiTheme="majorHAnsi" w:hAnsiTheme="majorHAnsi"/>
        </w:rPr>
        <w:instrText xml:space="preserve"> REF _Ref510449007 \w \h </w:instrText>
      </w:r>
      <w:r>
        <w:rPr>
          <w:rFonts w:asciiTheme="majorHAnsi" w:hAnsiTheme="majorHAnsi"/>
        </w:rPr>
      </w:r>
      <w:r>
        <w:rPr>
          <w:rFonts w:asciiTheme="majorHAnsi" w:hAnsiTheme="majorHAnsi"/>
        </w:rPr>
        <w:fldChar w:fldCharType="separate"/>
      </w:r>
      <w:r w:rsidR="003761DB">
        <w:rPr>
          <w:rFonts w:asciiTheme="majorHAnsi" w:hAnsiTheme="majorHAnsi"/>
        </w:rPr>
        <w:t>2.1</w:t>
      </w:r>
      <w:r>
        <w:rPr>
          <w:rFonts w:asciiTheme="majorHAnsi" w:hAnsiTheme="majorHAnsi"/>
        </w:rPr>
        <w:fldChar w:fldCharType="end"/>
      </w:r>
      <w:r>
        <w:rPr>
          <w:rFonts w:asciiTheme="majorHAnsi" w:hAnsiTheme="majorHAnsi"/>
        </w:rPr>
        <w:t xml:space="preserve">) </w:t>
      </w:r>
      <w:r w:rsidRPr="00F80C50">
        <w:rPr>
          <w:rFonts w:asciiTheme="majorHAnsi" w:hAnsiTheme="majorHAnsi"/>
        </w:rPr>
        <w:t xml:space="preserve">and begin safety analysis. </w:t>
      </w:r>
      <w:r w:rsidR="004F3399" w:rsidRPr="004F3399">
        <w:rPr>
          <w:rFonts w:asciiTheme="majorHAnsi" w:hAnsiTheme="majorHAnsi" w:cstheme="majorHAnsi"/>
        </w:rPr>
        <w:fldChar w:fldCharType="begin"/>
      </w:r>
      <w:r w:rsidR="004F3399" w:rsidRPr="004F3399">
        <w:rPr>
          <w:rFonts w:asciiTheme="majorHAnsi" w:hAnsiTheme="majorHAnsi" w:cstheme="majorHAnsi"/>
        </w:rPr>
        <w:instrText xml:space="preserve"> REF _Ref510449484 \h  \* MERGEFORMAT </w:instrText>
      </w:r>
      <w:r w:rsidR="004F3399" w:rsidRPr="004F3399">
        <w:rPr>
          <w:rFonts w:asciiTheme="majorHAnsi" w:hAnsiTheme="majorHAnsi" w:cstheme="majorHAnsi"/>
        </w:rPr>
      </w:r>
      <w:r w:rsidR="004F3399" w:rsidRPr="004F3399">
        <w:rPr>
          <w:rFonts w:asciiTheme="majorHAnsi" w:hAnsiTheme="majorHAnsi" w:cstheme="majorHAnsi"/>
        </w:rPr>
        <w:fldChar w:fldCharType="separate"/>
      </w:r>
      <w:r w:rsidR="001260B8" w:rsidRPr="001260B8">
        <w:rPr>
          <w:rFonts w:asciiTheme="majorHAnsi" w:hAnsiTheme="majorHAnsi" w:cstheme="majorHAnsi"/>
        </w:rPr>
        <w:t xml:space="preserve">Figure </w:t>
      </w:r>
      <w:r w:rsidR="001260B8" w:rsidRPr="001260B8">
        <w:rPr>
          <w:rFonts w:asciiTheme="majorHAnsi" w:hAnsiTheme="majorHAnsi" w:cstheme="majorHAnsi"/>
          <w:noProof/>
        </w:rPr>
        <w:t>36</w:t>
      </w:r>
      <w:r w:rsidR="004F3399" w:rsidRPr="004F3399">
        <w:rPr>
          <w:rFonts w:asciiTheme="majorHAnsi" w:hAnsiTheme="majorHAnsi" w:cstheme="majorHAnsi"/>
        </w:rPr>
        <w:fldChar w:fldCharType="end"/>
      </w:r>
      <w:r w:rsidR="004F3399">
        <w:rPr>
          <w:rFonts w:asciiTheme="majorHAnsi" w:hAnsiTheme="majorHAnsi" w:cstheme="majorHAnsi"/>
        </w:rPr>
        <w:t xml:space="preserve"> shows the AGREE Analysis Preference pane as an illustration of the possible preferences. In order to </w:t>
      </w:r>
      <w:r w:rsidR="00F7539E">
        <w:rPr>
          <w:rFonts w:asciiTheme="majorHAnsi" w:hAnsiTheme="majorHAnsi" w:cstheme="majorHAnsi"/>
        </w:rPr>
        <w:t>use</w:t>
      </w:r>
      <w:r w:rsidR="004F3399">
        <w:rPr>
          <w:rFonts w:asciiTheme="majorHAnsi" w:hAnsiTheme="majorHAnsi" w:cstheme="majorHAnsi"/>
        </w:rPr>
        <w:t xml:space="preserve"> the Safety Annex, JKind is required for the model checker. In order to collect all minimal cut sets, Z3 is required for the SMT solver. The rest of the values in this figure are not required and they can be changed according to the </w:t>
      </w:r>
      <w:r w:rsidR="00775D96">
        <w:rPr>
          <w:rFonts w:asciiTheme="majorHAnsi" w:hAnsiTheme="majorHAnsi" w:cstheme="majorHAnsi"/>
        </w:rPr>
        <w:t>user’s</w:t>
      </w:r>
      <w:r w:rsidR="004F3399">
        <w:rPr>
          <w:rFonts w:asciiTheme="majorHAnsi" w:hAnsiTheme="majorHAnsi" w:cstheme="majorHAnsi"/>
        </w:rPr>
        <w:t xml:space="preserve"> preference.</w:t>
      </w:r>
    </w:p>
    <w:p w14:paraId="533C75C4" w14:textId="77777777" w:rsidR="00B4642C" w:rsidRDefault="00B4642C" w:rsidP="00B4642C"/>
    <w:p w14:paraId="517EB15A" w14:textId="77777777" w:rsidR="0039044E" w:rsidRDefault="0039044E" w:rsidP="0039044E">
      <w:pPr>
        <w:pStyle w:val="Heading2"/>
      </w:pPr>
      <w:bookmarkStart w:id="192" w:name="_Toc20738115"/>
      <w:r>
        <w:lastRenderedPageBreak/>
        <w:t>Development Environment Installation</w:t>
      </w:r>
      <w:bookmarkEnd w:id="192"/>
    </w:p>
    <w:p w14:paraId="5EAD0030" w14:textId="77777777" w:rsidR="00996CA5" w:rsidRPr="00984697" w:rsidRDefault="00996CA5" w:rsidP="00996CA5">
      <w:pPr>
        <w:rPr>
          <w:rFonts w:asciiTheme="majorHAnsi" w:hAnsiTheme="majorHAnsi"/>
        </w:rPr>
      </w:pPr>
      <w:r>
        <w:rPr>
          <w:rFonts w:asciiTheme="majorHAnsi" w:hAnsiTheme="majorHAnsi" w:cstheme="majorHAnsi"/>
        </w:rPr>
        <w:t xml:space="preserve">If a user wishes to import the Safety Annex plugin into an Eclipse Development Environment, </w:t>
      </w:r>
    </w:p>
    <w:p w14:paraId="4F88E017" w14:textId="156573F1" w:rsidR="00984697" w:rsidRPr="002B09C2" w:rsidRDefault="00996CA5" w:rsidP="00984697">
      <w:pPr>
        <w:rPr>
          <w:rFonts w:asciiTheme="majorHAnsi" w:hAnsiTheme="majorHAnsi" w:cstheme="majorHAnsi"/>
        </w:rPr>
      </w:pPr>
      <w:r>
        <w:rPr>
          <w:rFonts w:asciiTheme="majorHAnsi" w:hAnsiTheme="majorHAnsi" w:cstheme="majorHAnsi"/>
        </w:rPr>
        <w:t xml:space="preserve">The source code can be found in the GitHub repository [2] under the directory </w:t>
      </w:r>
      <w:r w:rsidRPr="00996CA5">
        <w:rPr>
          <w:rFonts w:asciiTheme="majorHAnsi" w:hAnsiTheme="majorHAnsi" w:cstheme="majorHAnsi"/>
          <w:i/>
        </w:rPr>
        <w:t>safety_annex/</w:t>
      </w:r>
      <w:r>
        <w:rPr>
          <w:rFonts w:asciiTheme="majorHAnsi" w:hAnsiTheme="majorHAnsi" w:cstheme="majorHAnsi"/>
          <w:i/>
        </w:rPr>
        <w:t>plugin</w:t>
      </w:r>
      <w:r>
        <w:rPr>
          <w:rFonts w:asciiTheme="majorHAnsi" w:hAnsiTheme="majorHAnsi" w:cstheme="majorHAnsi"/>
        </w:rPr>
        <w:t xml:space="preserve">. </w:t>
      </w:r>
    </w:p>
    <w:p w14:paraId="5109B81B" w14:textId="77777777" w:rsidR="00984697" w:rsidRDefault="00984697" w:rsidP="00984697"/>
    <w:p w14:paraId="7CE8D745" w14:textId="77777777" w:rsidR="00984697" w:rsidRDefault="00984697" w:rsidP="00984697">
      <w:pPr>
        <w:pStyle w:val="Heading1"/>
      </w:pPr>
      <w:bookmarkStart w:id="193" w:name="_Toc20738116"/>
      <w:r>
        <w:t>Other Information</w:t>
      </w:r>
      <w:bookmarkEnd w:id="193"/>
    </w:p>
    <w:p w14:paraId="4A0619EE" w14:textId="77777777" w:rsidR="00C25A83" w:rsidRDefault="00C25A83" w:rsidP="00C25A83">
      <w:pPr>
        <w:rPr>
          <w:rFonts w:asciiTheme="majorHAnsi" w:hAnsiTheme="majorHAnsi" w:cstheme="majorHAnsi"/>
        </w:rPr>
      </w:pPr>
      <w:r>
        <w:rPr>
          <w:rFonts w:asciiTheme="majorHAnsi" w:hAnsiTheme="majorHAnsi" w:cstheme="majorHAnsi"/>
        </w:rPr>
        <w:t xml:space="preserve">This section collects information that may in some cases be useful to the users for their modeling and verification work with Safety Annex. </w:t>
      </w:r>
    </w:p>
    <w:p w14:paraId="4B8078D1" w14:textId="77777777" w:rsidR="00984697" w:rsidRDefault="00984697" w:rsidP="00984697">
      <w:pPr>
        <w:rPr>
          <w:rFonts w:asciiTheme="majorHAnsi" w:hAnsiTheme="majorHAnsi" w:cstheme="majorHAnsi"/>
        </w:rPr>
      </w:pPr>
    </w:p>
    <w:p w14:paraId="1AA7C531" w14:textId="77777777" w:rsidR="00984697" w:rsidRDefault="00984697" w:rsidP="00984697">
      <w:pPr>
        <w:pStyle w:val="Heading2"/>
      </w:pPr>
      <w:bookmarkStart w:id="194" w:name="_Toc20738117"/>
      <w:r>
        <w:t>Defining Multiple Faults on a Single Output</w:t>
      </w:r>
      <w:bookmarkEnd w:id="194"/>
    </w:p>
    <w:p w14:paraId="3C3E04C1" w14:textId="77777777" w:rsidR="00C25A83" w:rsidRDefault="00C25A83" w:rsidP="00C25A83">
      <w:pPr>
        <w:rPr>
          <w:rFonts w:asciiTheme="majorHAnsi" w:hAnsiTheme="majorHAnsi" w:cstheme="majorHAnsi"/>
        </w:rPr>
      </w:pPr>
      <w:r>
        <w:rPr>
          <w:rFonts w:asciiTheme="majorHAnsi" w:hAnsiTheme="majorHAnsi" w:cstheme="majorHAnsi"/>
        </w:rPr>
        <w:t xml:space="preserve">When an output has multiple faults defined, the effects of such depend on what type of analysis is performed. </w:t>
      </w:r>
    </w:p>
    <w:p w14:paraId="32492B31" w14:textId="77777777"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Verify in the Presence of Faults:</w:t>
      </w:r>
    </w:p>
    <w:p w14:paraId="3C0AD0CA" w14:textId="77777777" w:rsidR="00C25A83" w:rsidRDefault="00C25A83" w:rsidP="00C25A83">
      <w:pPr>
        <w:pStyle w:val="ListParagraph"/>
        <w:rPr>
          <w:rFonts w:asciiTheme="majorHAnsi" w:hAnsiTheme="majorHAnsi" w:cstheme="majorHAnsi"/>
        </w:rPr>
      </w:pPr>
      <w:r>
        <w:rPr>
          <w:rFonts w:asciiTheme="majorHAnsi" w:hAnsiTheme="majorHAnsi" w:cstheme="majorHAnsi"/>
        </w:rPr>
        <w:t>All faults are considered as model elements and the model checker will present one scenario where the faults cause the violation of the properties in the counterexamples.</w:t>
      </w:r>
    </w:p>
    <w:p w14:paraId="05F8B4FF" w14:textId="77777777"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Generate Minimal Cut Sets:</w:t>
      </w:r>
    </w:p>
    <w:p w14:paraId="3144456C" w14:textId="77777777" w:rsidR="00C25A83" w:rsidRDefault="00C25A83" w:rsidP="00C25A83">
      <w:pPr>
        <w:pStyle w:val="ListParagraph"/>
        <w:rPr>
          <w:rFonts w:asciiTheme="majorHAnsi" w:hAnsiTheme="majorHAnsi" w:cstheme="majorHAnsi"/>
        </w:rPr>
      </w:pPr>
      <w:r>
        <w:rPr>
          <w:rFonts w:asciiTheme="majorHAnsi" w:hAnsiTheme="majorHAnsi" w:cstheme="majorHAnsi"/>
        </w:rPr>
        <w:t xml:space="preserve">All combinations that contribute to property violation will be displayed in the min cut sets. </w:t>
      </w:r>
    </w:p>
    <w:p w14:paraId="23280F36" w14:textId="77777777" w:rsidR="00C25A83" w:rsidRDefault="00C25A83" w:rsidP="00C25A83">
      <w:pPr>
        <w:pStyle w:val="ListParagraph"/>
        <w:rPr>
          <w:rFonts w:asciiTheme="majorHAnsi" w:hAnsiTheme="majorHAnsi" w:cstheme="majorHAnsi"/>
        </w:rPr>
      </w:pPr>
    </w:p>
    <w:p w14:paraId="52DC4F53" w14:textId="5DD7B8FA" w:rsidR="00C25A83" w:rsidRDefault="00C25A83" w:rsidP="00C25A83">
      <w:pPr>
        <w:rPr>
          <w:rFonts w:asciiTheme="majorHAnsi" w:hAnsiTheme="majorHAnsi" w:cstheme="majorHAnsi"/>
        </w:rPr>
      </w:pPr>
      <w:r>
        <w:rPr>
          <w:rFonts w:asciiTheme="majorHAnsi" w:hAnsiTheme="majorHAnsi" w:cstheme="majorHAnsi"/>
        </w:rPr>
        <w:t xml:space="preserve">Users should be aware that multiple fault definitions on the same output should have the same return types. When the output of a component is a nested data type, the only supported way is to define faults on the whole nested data type instead of on individual fields of the data type (see Section </w:t>
      </w:r>
      <w:r>
        <w:rPr>
          <w:rFonts w:asciiTheme="majorHAnsi" w:hAnsiTheme="majorHAnsi" w:cstheme="majorHAnsi"/>
        </w:rPr>
        <w:fldChar w:fldCharType="begin"/>
      </w:r>
      <w:r>
        <w:rPr>
          <w:rFonts w:asciiTheme="majorHAnsi" w:hAnsiTheme="majorHAnsi" w:cstheme="majorHAnsi"/>
        </w:rPr>
        <w:instrText xml:space="preserve"> REF _Ref19891237 \r \h </w:instrText>
      </w:r>
      <w:r>
        <w:rPr>
          <w:rFonts w:asciiTheme="majorHAnsi" w:hAnsiTheme="majorHAnsi" w:cstheme="majorHAnsi"/>
        </w:rPr>
      </w:r>
      <w:r>
        <w:rPr>
          <w:rFonts w:asciiTheme="majorHAnsi" w:hAnsiTheme="majorHAnsi" w:cstheme="majorHAnsi"/>
        </w:rPr>
        <w:fldChar w:fldCharType="separate"/>
      </w:r>
      <w:r w:rsidR="003761DB">
        <w:rPr>
          <w:rFonts w:asciiTheme="majorHAnsi" w:hAnsiTheme="majorHAnsi" w:cstheme="majorHAnsi"/>
        </w:rPr>
        <w:t>5.2.4.3</w:t>
      </w:r>
      <w:r>
        <w:rPr>
          <w:rFonts w:asciiTheme="majorHAnsi" w:hAnsiTheme="majorHAnsi" w:cstheme="majorHAnsi"/>
        </w:rPr>
        <w:fldChar w:fldCharType="end"/>
      </w:r>
      <w:r>
        <w:rPr>
          <w:rFonts w:asciiTheme="majorHAnsi" w:hAnsiTheme="majorHAnsi" w:cstheme="majorHAnsi"/>
        </w:rPr>
        <w:t xml:space="preserve">). </w:t>
      </w:r>
    </w:p>
    <w:p w14:paraId="37E02570" w14:textId="2D0912A1" w:rsidR="00E04BB6" w:rsidRDefault="00E04BB6" w:rsidP="00C25A83">
      <w:pPr>
        <w:rPr>
          <w:rFonts w:asciiTheme="majorHAnsi" w:hAnsiTheme="majorHAnsi" w:cstheme="majorHAnsi"/>
        </w:rPr>
      </w:pPr>
    </w:p>
    <w:p w14:paraId="6ECB962E" w14:textId="77777777" w:rsidR="00E04BB6" w:rsidRPr="000F42EA" w:rsidRDefault="00E04BB6" w:rsidP="00E04B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134D52CF" w14:textId="2855EC09" w:rsidR="00E04BB6" w:rsidRPr="000F42EA" w:rsidRDefault="00E04BB6" w:rsidP="00E04B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Receiver_Fault_1</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Receiver output fail to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Fault_Library</w:t>
      </w:r>
      <w:r>
        <w:rPr>
          <w:rFonts w:ascii="Consolas" w:hAnsi="Consolas" w:cs="Consolas"/>
          <w:b/>
          <w:bCs/>
          <w:color w:val="7F0055"/>
          <w:sz w:val="18"/>
          <w:szCs w:val="18"/>
        </w:rPr>
        <w:t>::</w:t>
      </w:r>
      <w:r w:rsidRPr="000F42EA">
        <w:rPr>
          <w:rFonts w:ascii="Consolas" w:hAnsi="Consolas" w:cs="Consolas"/>
          <w:sz w:val="18"/>
          <w:szCs w:val="18"/>
        </w:rPr>
        <w:t>fail_to</w:t>
      </w:r>
      <w:r>
        <w:rPr>
          <w:rFonts w:ascii="Consolas" w:hAnsi="Consolas" w:cs="Consolas"/>
          <w:sz w:val="18"/>
          <w:szCs w:val="18"/>
        </w:rPr>
        <w:t>_real</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79EBE58C" w14:textId="23454CB2" w:rsidR="00E04BB6" w:rsidRDefault="00E04BB6" w:rsidP="00E04B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b/>
          <w:bCs/>
          <w:color w:val="7F0055"/>
          <w:sz w:val="18"/>
          <w:szCs w:val="18"/>
        </w:rPr>
        <w:t xml:space="preserve">eq </w:t>
      </w:r>
      <w:r>
        <w:rPr>
          <w:rFonts w:ascii="Consolas" w:hAnsi="Consolas" w:cs="Consolas"/>
          <w:sz w:val="18"/>
          <w:szCs w:val="18"/>
        </w:rPr>
        <w:t>test</w:t>
      </w:r>
      <w:r w:rsidRPr="000F42EA">
        <w:rPr>
          <w:rFonts w:ascii="Consolas" w:hAnsi="Consolas" w:cs="Consolas"/>
          <w:sz w:val="18"/>
          <w:szCs w:val="18"/>
        </w:rPr>
        <w:t xml:space="preserve"> </w:t>
      </w:r>
      <w:r>
        <w:rPr>
          <w:rFonts w:ascii="Consolas" w:hAnsi="Consolas" w:cs="Consolas"/>
          <w:b/>
          <w:bCs/>
          <w:color w:val="7F0055"/>
          <w:sz w:val="18"/>
          <w:szCs w:val="18"/>
        </w:rPr>
        <w:t>:</w:t>
      </w:r>
      <w:r>
        <w:rPr>
          <w:rFonts w:ascii="Consolas" w:hAnsi="Consolas" w:cs="Consolas"/>
          <w:sz w:val="18"/>
          <w:szCs w:val="18"/>
        </w:rPr>
        <w:t xml:space="preserve"> </w:t>
      </w:r>
      <w:r>
        <w:rPr>
          <w:rFonts w:ascii="Consolas" w:hAnsi="Consolas" w:cs="Consolas"/>
          <w:b/>
          <w:bCs/>
          <w:color w:val="7F0055"/>
          <w:sz w:val="18"/>
          <w:szCs w:val="18"/>
        </w:rPr>
        <w:t>real ;</w:t>
      </w:r>
    </w:p>
    <w:p w14:paraId="186E787D" w14:textId="440948A3" w:rsidR="00E04BB6" w:rsidRPr="000F42EA" w:rsidRDefault="00E04BB6" w:rsidP="00E04B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Pr>
          <w:rFonts w:ascii="Consolas" w:hAnsi="Consolas" w:cs="Consolas"/>
          <w:sz w:val="18"/>
          <w:szCs w:val="18"/>
        </w:rPr>
        <w:t xml:space="preserve"> o</w:t>
      </w:r>
      <w:r w:rsidRPr="000F42EA">
        <w:rPr>
          <w:rFonts w:ascii="Consolas" w:hAnsi="Consolas" w:cs="Consolas"/>
          <w:sz w:val="18"/>
          <w:szCs w:val="18"/>
        </w:rPr>
        <w:t>utput</w:t>
      </w:r>
      <w:r>
        <w:rPr>
          <w:rFonts w:ascii="Consolas" w:hAnsi="Consolas" w:cs="Consolas"/>
          <w:sz w:val="18"/>
          <w:szCs w:val="18"/>
        </w:rPr>
        <w:t xml:space="preserve">.NODE_VAL, </w:t>
      </w:r>
      <w:r w:rsidRPr="000F42EA">
        <w:rPr>
          <w:rFonts w:ascii="Consolas" w:hAnsi="Consolas" w:cs="Consolas"/>
          <w:sz w:val="18"/>
          <w:szCs w:val="18"/>
        </w:rPr>
        <w:t xml:space="preserve">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test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5BD9E93" w14:textId="6312AA58" w:rsidR="00E04BB6" w:rsidRPr="000F42EA" w:rsidRDefault="00E04BB6" w:rsidP="00E04B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Pr>
          <w:rFonts w:ascii="Consolas" w:hAnsi="Consolas" w:cs="Consolas"/>
          <w:sz w:val="18"/>
          <w:szCs w:val="18"/>
        </w:rPr>
        <w:t xml:space="preserve"> o</w:t>
      </w:r>
      <w:r w:rsidRPr="000F42EA">
        <w:rPr>
          <w:rFonts w:ascii="Consolas" w:hAnsi="Consolas" w:cs="Consolas"/>
          <w:sz w:val="18"/>
          <w:szCs w:val="18"/>
        </w:rPr>
        <w:t>utput</w:t>
      </w:r>
      <w:r>
        <w:rPr>
          <w:rFonts w:ascii="Consolas" w:hAnsi="Consolas" w:cs="Consolas"/>
          <w:sz w:val="18"/>
          <w:szCs w:val="18"/>
        </w:rPr>
        <w:t>.NODE_VAL</w:t>
      </w:r>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6795567" w14:textId="77777777" w:rsidR="00E04BB6" w:rsidRPr="000F42EA" w:rsidRDefault="00E04BB6" w:rsidP="00E04B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7CE2EC0" w14:textId="5E1DCAC2" w:rsidR="00E04BB6" w:rsidRDefault="00E04BB6" w:rsidP="00E04B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37F857AF" w14:textId="77777777" w:rsidR="00E04BB6" w:rsidRDefault="00E04BB6" w:rsidP="00E04B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p>
    <w:p w14:paraId="44550A0B" w14:textId="07243DB9" w:rsidR="00E04BB6" w:rsidRDefault="00E04BB6" w:rsidP="00E04B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Receiver_Fault</w:t>
      </w:r>
      <w:r>
        <w:rPr>
          <w:rFonts w:ascii="Consolas" w:hAnsi="Consolas" w:cs="Consolas"/>
          <w:sz w:val="18"/>
          <w:szCs w:val="18"/>
        </w:rPr>
        <w:t>_2</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Datatype</w:t>
      </w:r>
      <w:r>
        <w:rPr>
          <w:rFonts w:ascii="Consolas" w:hAnsi="Consolas" w:cs="Consolas"/>
          <w:color w:val="2A00FF"/>
          <w:sz w:val="18"/>
          <w:szCs w:val="18"/>
        </w:rPr>
        <w:t xml:space="preserve"> output fail to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Fault_Library</w:t>
      </w:r>
      <w:r>
        <w:rPr>
          <w:rFonts w:ascii="Consolas" w:hAnsi="Consolas" w:cs="Consolas"/>
          <w:b/>
          <w:bCs/>
          <w:color w:val="7F0055"/>
          <w:sz w:val="18"/>
          <w:szCs w:val="18"/>
        </w:rPr>
        <w:t>::</w:t>
      </w:r>
      <w:r>
        <w:rPr>
          <w:rFonts w:ascii="Consolas" w:hAnsi="Consolas" w:cs="Consolas"/>
          <w:sz w:val="18"/>
          <w:szCs w:val="18"/>
        </w:rPr>
        <w:t>nested_fault</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0D6F11CE" w14:textId="4A325C7B" w:rsidR="00E04BB6" w:rsidRPr="000F42EA" w:rsidRDefault="00E04BB6" w:rsidP="00E04B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Pr>
          <w:rFonts w:ascii="Consolas" w:hAnsi="Consolas" w:cs="Consolas"/>
          <w:sz w:val="18"/>
          <w:szCs w:val="18"/>
        </w:rPr>
        <w:t xml:space="preserve"> o</w:t>
      </w:r>
      <w:r w:rsidRPr="000F42EA">
        <w:rPr>
          <w:rFonts w:ascii="Consolas" w:hAnsi="Consolas" w:cs="Consolas"/>
          <w:sz w:val="18"/>
          <w:szCs w:val="18"/>
        </w:rPr>
        <w:t>utput</w:t>
      </w:r>
      <w:r>
        <w:rPr>
          <w:rFonts w:ascii="Consolas" w:hAnsi="Consolas" w:cs="Consolas"/>
          <w:sz w:val="18"/>
          <w:szCs w:val="18"/>
        </w:rPr>
        <w:t xml:space="preserve">, </w:t>
      </w:r>
      <w:r w:rsidRPr="000F42EA">
        <w:rPr>
          <w:rFonts w:ascii="Consolas" w:hAnsi="Consolas" w:cs="Consolas"/>
          <w:sz w:val="18"/>
          <w:szCs w:val="18"/>
        </w:rPr>
        <w:t xml:space="preserve">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90ABC16" w14:textId="3C2B0627" w:rsidR="00E04BB6" w:rsidRPr="000F42EA" w:rsidRDefault="00E04BB6" w:rsidP="00E04B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Pr>
          <w:rFonts w:ascii="Consolas" w:hAnsi="Consolas" w:cs="Consolas"/>
          <w:sz w:val="18"/>
          <w:szCs w:val="18"/>
        </w:rPr>
        <w:t xml:space="preserve"> o</w:t>
      </w:r>
      <w:r w:rsidRPr="000F42EA">
        <w:rPr>
          <w:rFonts w:ascii="Consolas" w:hAnsi="Consolas" w:cs="Consolas"/>
          <w:sz w:val="18"/>
          <w:szCs w:val="18"/>
        </w:rPr>
        <w:t xml:space="preserve">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BDE974C" w14:textId="77777777" w:rsidR="00E04BB6" w:rsidRPr="000F42EA" w:rsidRDefault="00E04BB6" w:rsidP="00E04B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155F0977" w14:textId="77777777" w:rsidR="00E04BB6" w:rsidRDefault="00E04BB6" w:rsidP="00E04B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611B23C8" w14:textId="1A27A59D" w:rsidR="00E04BB6" w:rsidRPr="000F42EA" w:rsidRDefault="00E04BB6" w:rsidP="00E04B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58017869" w14:textId="30954AA6" w:rsidR="00FC2747" w:rsidRPr="000A6E83" w:rsidRDefault="00E04BB6" w:rsidP="000A6E8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4B753D58" w14:textId="4698ED96" w:rsidR="00FC2747" w:rsidRPr="00FC2747" w:rsidRDefault="00FC2747" w:rsidP="00FC2747">
      <w:pPr>
        <w:pStyle w:val="Caption"/>
        <w:jc w:val="center"/>
        <w:rPr>
          <w:rFonts w:asciiTheme="majorHAnsi" w:hAnsiTheme="majorHAnsi" w:cstheme="majorHAnsi"/>
          <w:sz w:val="24"/>
          <w:szCs w:val="24"/>
        </w:rPr>
      </w:pPr>
      <w:bookmarkStart w:id="195" w:name="_Ref19890994"/>
      <w:bookmarkStart w:id="196" w:name="_Ref19890988"/>
      <w:bookmarkStart w:id="197" w:name="_Toc20738058"/>
      <w:r w:rsidRPr="00FC2747">
        <w:rPr>
          <w:sz w:val="24"/>
          <w:szCs w:val="24"/>
        </w:rPr>
        <w:t xml:space="preserve">Figure </w:t>
      </w:r>
      <w:r w:rsidRPr="00FC2747">
        <w:rPr>
          <w:sz w:val="24"/>
          <w:szCs w:val="24"/>
        </w:rPr>
        <w:fldChar w:fldCharType="begin"/>
      </w:r>
      <w:r w:rsidRPr="00FC2747">
        <w:rPr>
          <w:sz w:val="24"/>
          <w:szCs w:val="24"/>
        </w:rPr>
        <w:instrText xml:space="preserve"> SEQ Figure \* ARABIC </w:instrText>
      </w:r>
      <w:r w:rsidRPr="00FC2747">
        <w:rPr>
          <w:sz w:val="24"/>
          <w:szCs w:val="24"/>
        </w:rPr>
        <w:fldChar w:fldCharType="separate"/>
      </w:r>
      <w:r w:rsidR="001260B8">
        <w:rPr>
          <w:noProof/>
          <w:sz w:val="24"/>
          <w:szCs w:val="24"/>
        </w:rPr>
        <w:t>37</w:t>
      </w:r>
      <w:r w:rsidRPr="00FC2747">
        <w:rPr>
          <w:sz w:val="24"/>
          <w:szCs w:val="24"/>
        </w:rPr>
        <w:fldChar w:fldCharType="end"/>
      </w:r>
      <w:bookmarkEnd w:id="195"/>
      <w:r w:rsidRPr="00FC2747">
        <w:rPr>
          <w:sz w:val="24"/>
          <w:szCs w:val="24"/>
        </w:rPr>
        <w:t xml:space="preserve">: </w:t>
      </w:r>
      <w:r>
        <w:rPr>
          <w:sz w:val="24"/>
          <w:szCs w:val="24"/>
        </w:rPr>
        <w:t>Different R</w:t>
      </w:r>
      <w:r w:rsidRPr="00FC2747">
        <w:rPr>
          <w:sz w:val="24"/>
          <w:szCs w:val="24"/>
        </w:rPr>
        <w:t>eturn</w:t>
      </w:r>
      <w:r>
        <w:rPr>
          <w:sz w:val="24"/>
          <w:szCs w:val="24"/>
        </w:rPr>
        <w:t xml:space="preserve"> Types on Single O</w:t>
      </w:r>
      <w:r w:rsidRPr="00FC2747">
        <w:rPr>
          <w:sz w:val="24"/>
          <w:szCs w:val="24"/>
        </w:rPr>
        <w:t>utput</w:t>
      </w:r>
      <w:bookmarkEnd w:id="196"/>
      <w:bookmarkEnd w:id="197"/>
    </w:p>
    <w:p w14:paraId="0CD173D2" w14:textId="4FE74DB7" w:rsidR="003B79B4" w:rsidRDefault="003B79B4" w:rsidP="003B79B4"/>
    <w:p w14:paraId="779D4E9A" w14:textId="329225EC" w:rsidR="002A013B" w:rsidRDefault="002A013B" w:rsidP="003B79B4"/>
    <w:p w14:paraId="2BC58AE7" w14:textId="6A5DA223" w:rsidR="001260B8" w:rsidRDefault="001260B8" w:rsidP="003B79B4"/>
    <w:p w14:paraId="2521FEC5" w14:textId="41F6F96D" w:rsidR="000A6E83" w:rsidRDefault="000A6E83" w:rsidP="003B79B4"/>
    <w:p w14:paraId="3ACB97C7" w14:textId="77777777" w:rsidR="000A6E83" w:rsidRDefault="000A6E83" w:rsidP="003B79B4"/>
    <w:p w14:paraId="5A54FEE7" w14:textId="77777777" w:rsidR="003B79B4" w:rsidRDefault="003B79B4" w:rsidP="003B79B4">
      <w:pPr>
        <w:pStyle w:val="Heading2"/>
      </w:pPr>
      <w:bookmarkStart w:id="198" w:name="_Toc20738118"/>
      <w:r>
        <w:lastRenderedPageBreak/>
        <w:t>Lustre Error</w:t>
      </w:r>
      <w:bookmarkEnd w:id="198"/>
    </w:p>
    <w:p w14:paraId="09C3C5EE" w14:textId="77777777" w:rsidR="003B79B4" w:rsidRDefault="003B79B4" w:rsidP="003B79B4"/>
    <w:p w14:paraId="727AD070" w14:textId="055CA60D" w:rsidR="002A013B" w:rsidRDefault="002A013B" w:rsidP="002A013B">
      <w:pPr>
        <w:rPr>
          <w:rFonts w:asciiTheme="majorHAnsi" w:hAnsiTheme="majorHAnsi" w:cstheme="majorHAnsi"/>
        </w:rPr>
      </w:pPr>
      <w:r>
        <w:rPr>
          <w:rFonts w:asciiTheme="majorHAnsi" w:hAnsiTheme="majorHAnsi" w:cstheme="majorHAnsi"/>
        </w:rPr>
        <w:t>If a Lustre error should ever appear when running fault analysis (</w:t>
      </w:r>
      <w:r w:rsidRPr="003B79B4">
        <w:rPr>
          <w:rFonts w:asciiTheme="majorHAnsi" w:hAnsiTheme="majorHAnsi" w:cstheme="majorHAnsi"/>
        </w:rPr>
        <w:t xml:space="preserve">see </w:t>
      </w:r>
      <w:r w:rsidRPr="003B79B4">
        <w:rPr>
          <w:rFonts w:asciiTheme="majorHAnsi" w:hAnsiTheme="majorHAnsi" w:cstheme="majorHAnsi"/>
        </w:rPr>
        <w:fldChar w:fldCharType="begin"/>
      </w:r>
      <w:r w:rsidRPr="003B79B4">
        <w:rPr>
          <w:rFonts w:asciiTheme="majorHAnsi" w:hAnsiTheme="majorHAnsi" w:cstheme="majorHAnsi"/>
        </w:rPr>
        <w:instrText xml:space="preserve"> REF _Ref20223769 \h </w:instrText>
      </w:r>
      <w:r>
        <w:rPr>
          <w:rFonts w:asciiTheme="majorHAnsi" w:hAnsiTheme="majorHAnsi" w:cstheme="majorHAnsi"/>
        </w:rPr>
        <w:instrText xml:space="preserve"> \* MERGEFORMAT </w:instrText>
      </w:r>
      <w:r w:rsidRPr="003B79B4">
        <w:rPr>
          <w:rFonts w:asciiTheme="majorHAnsi" w:hAnsiTheme="majorHAnsi" w:cstheme="majorHAnsi"/>
        </w:rPr>
      </w:r>
      <w:r w:rsidRPr="003B79B4">
        <w:rPr>
          <w:rFonts w:asciiTheme="majorHAnsi" w:hAnsiTheme="majorHAnsi" w:cstheme="majorHAnsi"/>
        </w:rPr>
        <w:fldChar w:fldCharType="separate"/>
      </w:r>
      <w:r w:rsidR="001260B8" w:rsidRPr="001260B8">
        <w:rPr>
          <w:rFonts w:asciiTheme="majorHAnsi" w:hAnsiTheme="majorHAnsi" w:cstheme="majorHAnsi"/>
        </w:rPr>
        <w:t xml:space="preserve">Figure </w:t>
      </w:r>
      <w:r w:rsidR="001260B8" w:rsidRPr="001260B8">
        <w:rPr>
          <w:rFonts w:asciiTheme="majorHAnsi" w:hAnsiTheme="majorHAnsi" w:cstheme="majorHAnsi"/>
          <w:noProof/>
        </w:rPr>
        <w:t>38</w:t>
      </w:r>
      <w:r w:rsidRPr="003B79B4">
        <w:rPr>
          <w:rFonts w:asciiTheme="majorHAnsi" w:hAnsiTheme="majorHAnsi" w:cstheme="majorHAnsi"/>
        </w:rPr>
        <w:fldChar w:fldCharType="end"/>
      </w:r>
      <w:r w:rsidRPr="003B79B4">
        <w:rPr>
          <w:rFonts w:asciiTheme="majorHAnsi" w:hAnsiTheme="majorHAnsi" w:cstheme="majorHAnsi"/>
        </w:rPr>
        <w:t>),</w:t>
      </w:r>
      <w:r>
        <w:rPr>
          <w:rFonts w:asciiTheme="majorHAnsi" w:hAnsiTheme="majorHAnsi" w:cstheme="majorHAnsi"/>
        </w:rPr>
        <w:t xml:space="preserve"> it is an indication that the model was not constructed correctly such that th</w:t>
      </w:r>
      <w:r w:rsidR="003761DB">
        <w:rPr>
          <w:rFonts w:asciiTheme="majorHAnsi" w:hAnsiTheme="majorHAnsi" w:cstheme="majorHAnsi"/>
        </w:rPr>
        <w:t>e translated L</w:t>
      </w:r>
      <w:r>
        <w:rPr>
          <w:rFonts w:asciiTheme="majorHAnsi" w:hAnsiTheme="majorHAnsi" w:cstheme="majorHAnsi"/>
        </w:rPr>
        <w:t xml:space="preserve">ustre code is not supported by the backend JKind model checker. Please contact </w:t>
      </w:r>
      <w:r w:rsidR="00A134E0">
        <w:rPr>
          <w:rFonts w:asciiTheme="majorHAnsi" w:hAnsiTheme="majorHAnsi" w:cstheme="majorHAnsi"/>
        </w:rPr>
        <w:t xml:space="preserve">the authors of this guide </w:t>
      </w:r>
      <w:r>
        <w:rPr>
          <w:rFonts w:asciiTheme="majorHAnsi" w:hAnsiTheme="majorHAnsi" w:cstheme="majorHAnsi"/>
        </w:rPr>
        <w:t xml:space="preserve">and we can assist you in locating the problem. </w:t>
      </w:r>
    </w:p>
    <w:p w14:paraId="3EE1B7D1" w14:textId="7E16E8A0" w:rsidR="002A013B" w:rsidRDefault="002A013B" w:rsidP="002A013B">
      <w:pPr>
        <w:keepNext/>
      </w:pPr>
      <w:r>
        <w:rPr>
          <w:noProof/>
        </w:rPr>
        <w:drawing>
          <wp:inline distT="0" distB="0" distL="0" distR="0" wp14:anchorId="4459AA29" wp14:editId="4EB12CF7">
            <wp:extent cx="5943600" cy="1502410"/>
            <wp:effectExtent l="0" t="0" r="0" b="2540"/>
            <wp:docPr id="18"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aptur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1502410"/>
                    </a:xfrm>
                    <a:prstGeom prst="rect">
                      <a:avLst/>
                    </a:prstGeom>
                    <a:noFill/>
                    <a:ln>
                      <a:noFill/>
                    </a:ln>
                  </pic:spPr>
                </pic:pic>
              </a:graphicData>
            </a:graphic>
          </wp:inline>
        </w:drawing>
      </w:r>
    </w:p>
    <w:p w14:paraId="24C8BF25" w14:textId="50E6C00A" w:rsidR="002A013B" w:rsidRPr="001260B8" w:rsidRDefault="002A013B" w:rsidP="001260B8">
      <w:pPr>
        <w:pStyle w:val="Caption"/>
        <w:jc w:val="center"/>
        <w:rPr>
          <w:sz w:val="24"/>
          <w:szCs w:val="24"/>
        </w:rPr>
      </w:pPr>
      <w:bookmarkStart w:id="199" w:name="_Ref20223769"/>
      <w:bookmarkStart w:id="200" w:name="_Ref20223760"/>
      <w:bookmarkStart w:id="201" w:name="_Toc20738059"/>
      <w:r w:rsidRPr="003B79B4">
        <w:rPr>
          <w:sz w:val="24"/>
          <w:szCs w:val="24"/>
        </w:rPr>
        <w:t xml:space="preserve">Figure </w:t>
      </w:r>
      <w:r w:rsidRPr="003B79B4">
        <w:rPr>
          <w:sz w:val="24"/>
          <w:szCs w:val="24"/>
        </w:rPr>
        <w:fldChar w:fldCharType="begin"/>
      </w:r>
      <w:r w:rsidRPr="003B79B4">
        <w:rPr>
          <w:sz w:val="24"/>
          <w:szCs w:val="24"/>
        </w:rPr>
        <w:instrText xml:space="preserve"> SEQ Figure \* ARABIC </w:instrText>
      </w:r>
      <w:r w:rsidRPr="003B79B4">
        <w:rPr>
          <w:sz w:val="24"/>
          <w:szCs w:val="24"/>
        </w:rPr>
        <w:fldChar w:fldCharType="separate"/>
      </w:r>
      <w:r w:rsidR="001260B8">
        <w:rPr>
          <w:noProof/>
          <w:sz w:val="24"/>
          <w:szCs w:val="24"/>
        </w:rPr>
        <w:t>38</w:t>
      </w:r>
      <w:r w:rsidRPr="003B79B4">
        <w:rPr>
          <w:sz w:val="24"/>
          <w:szCs w:val="24"/>
        </w:rPr>
        <w:fldChar w:fldCharType="end"/>
      </w:r>
      <w:bookmarkEnd w:id="199"/>
      <w:r w:rsidRPr="003B79B4">
        <w:rPr>
          <w:sz w:val="24"/>
          <w:szCs w:val="24"/>
        </w:rPr>
        <w:t>: Lustre Error Output</w:t>
      </w:r>
      <w:bookmarkEnd w:id="200"/>
      <w:bookmarkEnd w:id="201"/>
    </w:p>
    <w:p w14:paraId="5555DA47" w14:textId="77777777" w:rsidR="001E0BCA" w:rsidRDefault="001E0BCA" w:rsidP="001E0BCA">
      <w:pPr>
        <w:pStyle w:val="Heading1"/>
      </w:pPr>
      <w:bookmarkStart w:id="202" w:name="_Toc20738119"/>
      <w:r>
        <w:t>Appendices</w:t>
      </w:r>
      <w:bookmarkEnd w:id="202"/>
    </w:p>
    <w:p w14:paraId="59A3A67D" w14:textId="77777777" w:rsidR="001E0BCA" w:rsidRDefault="001E0BCA" w:rsidP="001E0BCA">
      <w:pPr>
        <w:pStyle w:val="Heading2"/>
      </w:pPr>
      <w:bookmarkStart w:id="203" w:name="_Ref13578753"/>
      <w:bookmarkStart w:id="204" w:name="_Toc20738120"/>
      <w:r>
        <w:t>Appendix 1: Fault Library</w:t>
      </w:r>
      <w:bookmarkEnd w:id="203"/>
      <w:bookmarkEnd w:id="204"/>
    </w:p>
    <w:p w14:paraId="742771B2" w14:textId="04D8F2A9" w:rsidR="002A013B" w:rsidRDefault="002A013B" w:rsidP="002A013B">
      <w:pPr>
        <w:rPr>
          <w:rFonts w:asciiTheme="majorHAnsi" w:hAnsiTheme="majorHAnsi"/>
        </w:rPr>
      </w:pPr>
      <w:r>
        <w:rPr>
          <w:rFonts w:asciiTheme="majorHAnsi" w:hAnsiTheme="majorHAnsi"/>
        </w:rPr>
        <w:t xml:space="preserve">A library of commonly used fault node definitions can be found in any of the examples in the </w:t>
      </w:r>
      <w:r w:rsidR="00B616B7">
        <w:rPr>
          <w:rFonts w:asciiTheme="majorHAnsi" w:hAnsiTheme="majorHAnsi"/>
        </w:rPr>
        <w:t>GitHub</w:t>
      </w:r>
      <w:r>
        <w:rPr>
          <w:rFonts w:asciiTheme="majorHAnsi" w:hAnsiTheme="majorHAnsi"/>
        </w:rPr>
        <w:t xml:space="preserve"> repository, but one is included here for user’s convenience. Create a new AADL package within the project. Name the new package to user’s desire (often it is called “faults” or “common_faults”) and then copy the following code into the body of the package.  Users can also add new fault node definitions or modify existing ones to create their own customized fault library.</w:t>
      </w:r>
    </w:p>
    <w:p w14:paraId="36539669" w14:textId="77777777" w:rsidR="00607A16" w:rsidRDefault="00607A16" w:rsidP="001E0BCA">
      <w:pPr>
        <w:rPr>
          <w:rFonts w:asciiTheme="majorHAnsi" w:hAnsiTheme="majorHAnsi"/>
        </w:rPr>
      </w:pPr>
    </w:p>
    <w:p w14:paraId="3FBE011A"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b/>
          <w:bCs/>
          <w:color w:val="7F0055"/>
          <w:sz w:val="20"/>
          <w:szCs w:val="20"/>
        </w:rPr>
        <w:t>annex</w:t>
      </w:r>
      <w:r>
        <w:rPr>
          <w:rFonts w:ascii="Consolas" w:eastAsiaTheme="minorHAnsi" w:hAnsi="Consolas" w:cs="Consolas"/>
          <w:sz w:val="20"/>
          <w:szCs w:val="20"/>
        </w:rPr>
        <w:t xml:space="preserve"> agree {**</w:t>
      </w:r>
    </w:p>
    <w:p w14:paraId="773D1CCE"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eastAsiaTheme="minorHAnsi" w:hAnsi="Consolas" w:cs="Consolas"/>
          <w:color w:val="auto"/>
          <w:sz w:val="20"/>
          <w:szCs w:val="20"/>
        </w:rPr>
      </w:pP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invert_boolean</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:bool);</w:t>
      </w:r>
    </w:p>
    <w:p w14:paraId="7E870D48"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14:paraId="1E158C81"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t xml:space="preserve">  </w:t>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(not</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14:paraId="3BBBE264"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p>
    <w:p w14:paraId="31E8F2A4"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14:paraId="50B14F06"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fail_to_zero</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p>
    <w:p w14:paraId="3D318407"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14:paraId="2FA2DB22"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0</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14:paraId="15BD71FC"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p>
    <w:p w14:paraId="1FCA80BA"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14:paraId="36B9318B"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fail_to_one</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p>
    <w:p w14:paraId="79AE7064"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14:paraId="341AB6CC"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1</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14:paraId="7FE37D5B"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r>
        <w:rPr>
          <w:rFonts w:ascii="Consolas" w:eastAsiaTheme="minorHAnsi" w:hAnsi="Consolas" w:cs="Consolas"/>
          <w:sz w:val="20"/>
          <w:szCs w:val="20"/>
        </w:rPr>
        <w:tab/>
      </w:r>
    </w:p>
    <w:p w14:paraId="554D16AD"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14:paraId="096BC630"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fail_to_real</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r>
        <w:rPr>
          <w:rFonts w:ascii="Consolas" w:eastAsiaTheme="minorHAnsi" w:hAnsi="Consolas" w:cs="Consolas"/>
          <w:sz w:val="20"/>
          <w:szCs w:val="20"/>
        </w:rPr>
        <w:t xml:space="preserve"> alt_val</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p>
    <w:p w14:paraId="069EE307"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14:paraId="187830E1"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alt_val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14:paraId="55F7D718"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r>
        <w:rPr>
          <w:rFonts w:ascii="Consolas" w:eastAsiaTheme="minorHAnsi" w:hAnsi="Consolas" w:cs="Consolas"/>
          <w:sz w:val="20"/>
          <w:szCs w:val="20"/>
        </w:rPr>
        <w:tab/>
      </w:r>
    </w:p>
    <w:p w14:paraId="200385C4"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14:paraId="34374086" w14:textId="6FB5F458" w:rsidR="000F24D1" w:rsidRDefault="00607A16" w:rsidP="001260B8">
      <w:pPr>
        <w:rPr>
          <w:rFonts w:asciiTheme="majorHAnsi" w:hAnsiTheme="majorHAnsi"/>
        </w:rPr>
      </w:pPr>
      <w:r>
        <w:rPr>
          <w:rFonts w:ascii="Consolas" w:eastAsiaTheme="minorHAnsi" w:hAnsi="Consolas" w:cs="Consolas"/>
          <w:sz w:val="20"/>
          <w:szCs w:val="20"/>
        </w:rPr>
        <w:t>**};</w:t>
      </w:r>
    </w:p>
    <w:p w14:paraId="46B3224E" w14:textId="77777777" w:rsidR="001E0BCA" w:rsidRDefault="000F24D1" w:rsidP="000F24D1">
      <w:pPr>
        <w:pStyle w:val="Heading1"/>
      </w:pPr>
      <w:bookmarkStart w:id="205" w:name="_Toc20738121"/>
      <w:r>
        <w:lastRenderedPageBreak/>
        <w:t>References</w:t>
      </w:r>
      <w:bookmarkEnd w:id="205"/>
    </w:p>
    <w:p w14:paraId="6137EB11" w14:textId="77777777" w:rsidR="000F24D1" w:rsidRDefault="000F24D1" w:rsidP="000F24D1"/>
    <w:p w14:paraId="3941D81F" w14:textId="69EFCD1E" w:rsidR="000F24D1" w:rsidRDefault="00A7403F" w:rsidP="000F24D1">
      <w:pPr>
        <w:rPr>
          <w:rFonts w:asciiTheme="majorHAnsi" w:hAnsiTheme="majorHAnsi" w:cstheme="majorHAnsi"/>
        </w:rPr>
      </w:pPr>
      <w:r>
        <w:rPr>
          <w:rFonts w:asciiTheme="majorHAnsi" w:hAnsiTheme="majorHAnsi" w:cstheme="majorHAnsi"/>
        </w:rPr>
        <w:t>[1] AGREE Users Guide</w:t>
      </w:r>
      <w:r w:rsidR="000F24D1" w:rsidRPr="000F24D1">
        <w:rPr>
          <w:rFonts w:asciiTheme="majorHAnsi" w:hAnsiTheme="majorHAnsi" w:cstheme="majorHAnsi"/>
        </w:rPr>
        <w:t xml:space="preserve"> </w:t>
      </w:r>
    </w:p>
    <w:p w14:paraId="2E0CFB26" w14:textId="77777777" w:rsidR="000F24D1" w:rsidRDefault="00245541" w:rsidP="000F24D1">
      <w:pPr>
        <w:rPr>
          <w:rStyle w:val="Hyperlink"/>
          <w:rFonts w:asciiTheme="majorHAnsi" w:hAnsiTheme="majorHAnsi" w:cstheme="majorHAnsi"/>
        </w:rPr>
      </w:pPr>
      <w:hyperlink r:id="rId71" w:history="1">
        <w:r w:rsidR="000F24D1" w:rsidRPr="000F24D1">
          <w:rPr>
            <w:rStyle w:val="Hyperlink"/>
            <w:rFonts w:asciiTheme="majorHAnsi" w:hAnsiTheme="majorHAnsi" w:cstheme="majorHAnsi"/>
          </w:rPr>
          <w:t>https://github.com/loonwerks/formal-methods-workbench/tree/master/documentation/agree</w:t>
        </w:r>
      </w:hyperlink>
    </w:p>
    <w:p w14:paraId="430BAB22" w14:textId="77777777" w:rsidR="0014113B" w:rsidRDefault="0014113B" w:rsidP="000F24D1">
      <w:pPr>
        <w:rPr>
          <w:rStyle w:val="Hyperlink"/>
          <w:rFonts w:asciiTheme="majorHAnsi" w:hAnsiTheme="majorHAnsi" w:cstheme="majorHAnsi"/>
        </w:rPr>
      </w:pPr>
    </w:p>
    <w:p w14:paraId="31B11863" w14:textId="77777777" w:rsidR="0014113B" w:rsidRDefault="0014113B" w:rsidP="000F24D1">
      <w:pPr>
        <w:rPr>
          <w:rStyle w:val="Hyperlink"/>
          <w:rFonts w:asciiTheme="majorHAnsi" w:hAnsiTheme="majorHAnsi" w:cstheme="majorHAnsi"/>
          <w:color w:val="auto"/>
          <w:u w:val="none"/>
        </w:rPr>
      </w:pPr>
      <w:r>
        <w:rPr>
          <w:rStyle w:val="Hyperlink"/>
          <w:rFonts w:asciiTheme="majorHAnsi" w:hAnsiTheme="majorHAnsi" w:cstheme="majorHAnsi"/>
          <w:color w:val="auto"/>
          <w:u w:val="none"/>
        </w:rPr>
        <w:t>[2] AMASE GitHub Repository</w:t>
      </w:r>
    </w:p>
    <w:p w14:paraId="72014A0E" w14:textId="77777777" w:rsidR="000F24D1" w:rsidRDefault="0014113B" w:rsidP="001E0BCA">
      <w:pPr>
        <w:rPr>
          <w:rFonts w:asciiTheme="majorHAnsi" w:hAnsiTheme="majorHAnsi"/>
        </w:rPr>
      </w:pPr>
      <w:r w:rsidRPr="0014113B">
        <w:rPr>
          <w:rStyle w:val="Hyperlink"/>
          <w:rFonts w:asciiTheme="majorHAnsi" w:eastAsia="Times New Roman" w:hAnsiTheme="majorHAnsi" w:cs="Times New Roman"/>
        </w:rPr>
        <w:t>https://github.com/loonwerks/AMASE/tree/master</w:t>
      </w:r>
    </w:p>
    <w:p w14:paraId="3682EEDA" w14:textId="77777777" w:rsidR="000F24D1" w:rsidRDefault="000F24D1" w:rsidP="001E0BCA">
      <w:pPr>
        <w:rPr>
          <w:rFonts w:asciiTheme="majorHAnsi" w:hAnsiTheme="majorHAnsi"/>
        </w:rPr>
      </w:pPr>
    </w:p>
    <w:p w14:paraId="4601D489" w14:textId="32015D3F" w:rsidR="00A7403F" w:rsidRPr="00A7403F" w:rsidRDefault="00A7403F" w:rsidP="00A7403F">
      <w:pPr>
        <w:rPr>
          <w:rFonts w:asciiTheme="majorHAnsi" w:hAnsiTheme="majorHAnsi" w:cstheme="majorHAnsi"/>
        </w:rPr>
      </w:pPr>
      <w:bookmarkStart w:id="206" w:name="_Ref20730052"/>
      <w:r>
        <w:rPr>
          <w:rFonts w:asciiTheme="majorHAnsi" w:hAnsiTheme="majorHAnsi" w:cstheme="majorHAnsi"/>
        </w:rPr>
        <w:t xml:space="preserve">[3] </w:t>
      </w:r>
      <w:r w:rsidRPr="00A7403F">
        <w:rPr>
          <w:rFonts w:asciiTheme="majorHAnsi" w:hAnsiTheme="majorHAnsi" w:cstheme="majorHAnsi"/>
        </w:rPr>
        <w:t>AMASE Examples</w:t>
      </w:r>
      <w:bookmarkEnd w:id="206"/>
    </w:p>
    <w:p w14:paraId="4F435C21" w14:textId="6F3B8683" w:rsidR="00A7403F" w:rsidRDefault="00A7403F" w:rsidP="00A7403F">
      <w:pPr>
        <w:rPr>
          <w:rFonts w:asciiTheme="majorHAnsi" w:hAnsiTheme="majorHAnsi"/>
        </w:rPr>
      </w:pPr>
      <w:r w:rsidRPr="0014113B">
        <w:rPr>
          <w:rStyle w:val="Hyperlink"/>
          <w:rFonts w:asciiTheme="majorHAnsi" w:eastAsia="Times New Roman" w:hAnsiTheme="majorHAnsi" w:cs="Times New Roman"/>
        </w:rPr>
        <w:t>https://github.com/loonwerks/AMASE/tree/master</w:t>
      </w:r>
      <w:r>
        <w:rPr>
          <w:rStyle w:val="Hyperlink"/>
          <w:rFonts w:asciiTheme="majorHAnsi" w:eastAsia="Times New Roman" w:hAnsiTheme="majorHAnsi" w:cs="Times New Roman"/>
        </w:rPr>
        <w:t>/examples</w:t>
      </w:r>
    </w:p>
    <w:p w14:paraId="5811ED19" w14:textId="77777777" w:rsidR="000F24D1" w:rsidRDefault="000F24D1" w:rsidP="001E0BCA">
      <w:pPr>
        <w:rPr>
          <w:rFonts w:asciiTheme="majorHAnsi" w:hAnsiTheme="majorHAnsi"/>
        </w:rPr>
      </w:pPr>
    </w:p>
    <w:p w14:paraId="42C1B1FF" w14:textId="77777777" w:rsidR="000F24D1" w:rsidRDefault="000F24D1" w:rsidP="001E0BCA">
      <w:pPr>
        <w:rPr>
          <w:rFonts w:asciiTheme="majorHAnsi" w:hAnsiTheme="majorHAnsi"/>
        </w:rPr>
      </w:pPr>
    </w:p>
    <w:p w14:paraId="1BD65C48" w14:textId="77777777" w:rsidR="000F24D1" w:rsidRDefault="000F24D1" w:rsidP="001E0BCA">
      <w:pPr>
        <w:rPr>
          <w:rFonts w:asciiTheme="majorHAnsi" w:hAnsiTheme="majorHAnsi"/>
        </w:rPr>
      </w:pPr>
    </w:p>
    <w:p w14:paraId="099EE511" w14:textId="77777777" w:rsidR="000F24D1" w:rsidRDefault="000F24D1" w:rsidP="001E0BCA">
      <w:pPr>
        <w:rPr>
          <w:rFonts w:asciiTheme="majorHAnsi" w:hAnsiTheme="majorHAnsi"/>
        </w:rPr>
      </w:pPr>
    </w:p>
    <w:p w14:paraId="2FC6656A" w14:textId="77777777" w:rsidR="000F24D1" w:rsidRDefault="000F24D1" w:rsidP="001E0BCA">
      <w:pPr>
        <w:rPr>
          <w:rFonts w:asciiTheme="majorHAnsi" w:hAnsiTheme="majorHAnsi"/>
        </w:rPr>
      </w:pPr>
    </w:p>
    <w:p w14:paraId="692D5BBD" w14:textId="77777777" w:rsidR="000F24D1" w:rsidRDefault="000F24D1" w:rsidP="001E0BCA">
      <w:pPr>
        <w:rPr>
          <w:rFonts w:asciiTheme="majorHAnsi" w:hAnsiTheme="majorHAnsi"/>
        </w:rPr>
      </w:pPr>
    </w:p>
    <w:p w14:paraId="0C253F66" w14:textId="77777777" w:rsidR="000F24D1" w:rsidRPr="001E0BCA" w:rsidRDefault="000F24D1" w:rsidP="001E0BCA">
      <w:pPr>
        <w:rPr>
          <w:rFonts w:asciiTheme="majorHAnsi" w:hAnsiTheme="majorHAnsi"/>
        </w:rPr>
      </w:pPr>
    </w:p>
    <w:sectPr w:rsidR="000F24D1" w:rsidRPr="001E0BCA" w:rsidSect="00B616B7">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2" w:author="Liu, Jing (Janet)" w:date="2019-09-28T18:34:00Z" w:initials="LJ(">
    <w:p w14:paraId="5C8B5CBB" w14:textId="77777777" w:rsidR="00726E1E" w:rsidRDefault="00726E1E" w:rsidP="00726E1E">
      <w:pPr>
        <w:pStyle w:val="CommentText"/>
      </w:pPr>
      <w:r>
        <w:rPr>
          <w:rStyle w:val="CommentReference"/>
        </w:rPr>
        <w:annotationRef/>
      </w:r>
      <w:r>
        <w:t>Is this true for AGREE node as well? In other words, is this a constraint of fault node only, or it’s common for AGREE node also?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8B5CBB"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7C7411" w14:textId="77777777" w:rsidR="00245541" w:rsidRDefault="00245541" w:rsidP="005A5525">
      <w:r>
        <w:separator/>
      </w:r>
    </w:p>
  </w:endnote>
  <w:endnote w:type="continuationSeparator" w:id="0">
    <w:p w14:paraId="5CA40C7E" w14:textId="77777777" w:rsidR="00245541" w:rsidRDefault="00245541" w:rsidP="005A5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rlito">
    <w:altName w:val="Times New Roman"/>
    <w:charset w:val="00"/>
    <w:family w:val="auto"/>
    <w:pitch w:val="default"/>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1DDDA9" w14:textId="77777777" w:rsidR="00245541" w:rsidRDefault="00245541" w:rsidP="005A5525">
      <w:r>
        <w:separator/>
      </w:r>
    </w:p>
  </w:footnote>
  <w:footnote w:type="continuationSeparator" w:id="0">
    <w:p w14:paraId="5431546F" w14:textId="77777777" w:rsidR="00245541" w:rsidRDefault="00245541" w:rsidP="005A552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C4090"/>
    <w:multiLevelType w:val="hybridMultilevel"/>
    <w:tmpl w:val="F11A36FA"/>
    <w:lvl w:ilvl="0" w:tplc="2BCCB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C41B6"/>
    <w:multiLevelType w:val="hybridMultilevel"/>
    <w:tmpl w:val="698E07DA"/>
    <w:lvl w:ilvl="0" w:tplc="963294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8C1CA4"/>
    <w:multiLevelType w:val="hybridMultilevel"/>
    <w:tmpl w:val="C57000F8"/>
    <w:lvl w:ilvl="0" w:tplc="D67E26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14A9A"/>
    <w:multiLevelType w:val="multilevel"/>
    <w:tmpl w:val="844E1230"/>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4" w15:restartNumberingAfterBreak="0">
    <w:nsid w:val="116D3586"/>
    <w:multiLevelType w:val="hybridMultilevel"/>
    <w:tmpl w:val="262E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90D25"/>
    <w:multiLevelType w:val="hybridMultilevel"/>
    <w:tmpl w:val="7AD81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7022F6"/>
    <w:multiLevelType w:val="hybridMultilevel"/>
    <w:tmpl w:val="D0F4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601AE4"/>
    <w:multiLevelType w:val="multilevel"/>
    <w:tmpl w:val="5802B5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2CCF45E3"/>
    <w:multiLevelType w:val="hybridMultilevel"/>
    <w:tmpl w:val="A2E4892E"/>
    <w:lvl w:ilvl="0" w:tplc="C652AF60">
      <w:numFmt w:val="bullet"/>
      <w:lvlText w:val="-"/>
      <w:lvlJc w:val="left"/>
      <w:pPr>
        <w:ind w:left="720" w:hanging="360"/>
      </w:pPr>
      <w:rPr>
        <w:rFonts w:ascii="Liberation Serif" w:eastAsia="Liberation Serif" w:hAnsi="Liberation Serif" w:cs="Liberation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53307E"/>
    <w:multiLevelType w:val="hybridMultilevel"/>
    <w:tmpl w:val="3464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CB5A0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5BE40565"/>
    <w:multiLevelType w:val="hybridMultilevel"/>
    <w:tmpl w:val="36C217BE"/>
    <w:lvl w:ilvl="0" w:tplc="E1B43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61375A"/>
    <w:multiLevelType w:val="multilevel"/>
    <w:tmpl w:val="8C8081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F476A2F"/>
    <w:multiLevelType w:val="hybridMultilevel"/>
    <w:tmpl w:val="CE4A88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95C362E"/>
    <w:multiLevelType w:val="hybridMultilevel"/>
    <w:tmpl w:val="8804AAA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5" w15:restartNumberingAfterBreak="0">
    <w:nsid w:val="73E6181E"/>
    <w:multiLevelType w:val="hybridMultilevel"/>
    <w:tmpl w:val="F416A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3E2FBE"/>
    <w:multiLevelType w:val="hybridMultilevel"/>
    <w:tmpl w:val="3A3096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12"/>
  </w:num>
  <w:num w:numId="4">
    <w:abstractNumId w:val="3"/>
  </w:num>
  <w:num w:numId="5">
    <w:abstractNumId w:val="7"/>
  </w:num>
  <w:num w:numId="6">
    <w:abstractNumId w:val="8"/>
  </w:num>
  <w:num w:numId="7">
    <w:abstractNumId w:val="14"/>
  </w:num>
  <w:num w:numId="8">
    <w:abstractNumId w:val="13"/>
  </w:num>
  <w:num w:numId="9">
    <w:abstractNumId w:val="16"/>
  </w:num>
  <w:num w:numId="10">
    <w:abstractNumId w:val="11"/>
  </w:num>
  <w:num w:numId="11">
    <w:abstractNumId w:val="0"/>
  </w:num>
  <w:num w:numId="12">
    <w:abstractNumId w:val="6"/>
  </w:num>
  <w:num w:numId="13">
    <w:abstractNumId w:val="9"/>
  </w:num>
  <w:num w:numId="14">
    <w:abstractNumId w:val="15"/>
  </w:num>
  <w:num w:numId="15">
    <w:abstractNumId w:val="4"/>
  </w:num>
  <w:num w:numId="16">
    <w:abstractNumId w:val="2"/>
  </w:num>
  <w:num w:numId="17">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Jing (Janet)">
    <w15:presenceInfo w15:providerId="AD" w15:userId="S-1-5-21-165822833-1632583300-1373009395-2272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5792"/>
    <w:rsid w:val="000002F1"/>
    <w:rsid w:val="00007957"/>
    <w:rsid w:val="00007C4E"/>
    <w:rsid w:val="00021135"/>
    <w:rsid w:val="00022ED9"/>
    <w:rsid w:val="00025792"/>
    <w:rsid w:val="00034A5F"/>
    <w:rsid w:val="00036437"/>
    <w:rsid w:val="00040C93"/>
    <w:rsid w:val="0004389C"/>
    <w:rsid w:val="00045A11"/>
    <w:rsid w:val="00046334"/>
    <w:rsid w:val="000534C2"/>
    <w:rsid w:val="00056A56"/>
    <w:rsid w:val="000573B1"/>
    <w:rsid w:val="0006492D"/>
    <w:rsid w:val="00065EE6"/>
    <w:rsid w:val="000809A5"/>
    <w:rsid w:val="00080AE6"/>
    <w:rsid w:val="000919B5"/>
    <w:rsid w:val="0009594C"/>
    <w:rsid w:val="000A1A4F"/>
    <w:rsid w:val="000A1A67"/>
    <w:rsid w:val="000A2061"/>
    <w:rsid w:val="000A6E83"/>
    <w:rsid w:val="000B3BF0"/>
    <w:rsid w:val="000C01F8"/>
    <w:rsid w:val="000C24EE"/>
    <w:rsid w:val="000C6736"/>
    <w:rsid w:val="000C78D5"/>
    <w:rsid w:val="000D0C84"/>
    <w:rsid w:val="000D7D58"/>
    <w:rsid w:val="000E1B7C"/>
    <w:rsid w:val="000E3AD1"/>
    <w:rsid w:val="000F1278"/>
    <w:rsid w:val="000F24D1"/>
    <w:rsid w:val="000F2D34"/>
    <w:rsid w:val="000F3303"/>
    <w:rsid w:val="000F6AC9"/>
    <w:rsid w:val="000F7BAC"/>
    <w:rsid w:val="00102830"/>
    <w:rsid w:val="001045E3"/>
    <w:rsid w:val="00112494"/>
    <w:rsid w:val="00115E88"/>
    <w:rsid w:val="001215FB"/>
    <w:rsid w:val="0012308B"/>
    <w:rsid w:val="001260B8"/>
    <w:rsid w:val="00126449"/>
    <w:rsid w:val="00133D4E"/>
    <w:rsid w:val="00134F53"/>
    <w:rsid w:val="00137896"/>
    <w:rsid w:val="0014113B"/>
    <w:rsid w:val="001427D5"/>
    <w:rsid w:val="0014340A"/>
    <w:rsid w:val="0014395A"/>
    <w:rsid w:val="001456A9"/>
    <w:rsid w:val="0015310C"/>
    <w:rsid w:val="00154034"/>
    <w:rsid w:val="001547F1"/>
    <w:rsid w:val="00157241"/>
    <w:rsid w:val="001625F6"/>
    <w:rsid w:val="00162C1A"/>
    <w:rsid w:val="00163771"/>
    <w:rsid w:val="0016477A"/>
    <w:rsid w:val="00164B7D"/>
    <w:rsid w:val="00184CA7"/>
    <w:rsid w:val="00185AEB"/>
    <w:rsid w:val="00187214"/>
    <w:rsid w:val="00191832"/>
    <w:rsid w:val="001A0462"/>
    <w:rsid w:val="001A0FF8"/>
    <w:rsid w:val="001A2649"/>
    <w:rsid w:val="001A3B0C"/>
    <w:rsid w:val="001A702E"/>
    <w:rsid w:val="001A769B"/>
    <w:rsid w:val="001A76ED"/>
    <w:rsid w:val="001B18A0"/>
    <w:rsid w:val="001B5E26"/>
    <w:rsid w:val="001B70FD"/>
    <w:rsid w:val="001C11AD"/>
    <w:rsid w:val="001C32FA"/>
    <w:rsid w:val="001C7076"/>
    <w:rsid w:val="001D2FF3"/>
    <w:rsid w:val="001E0BCA"/>
    <w:rsid w:val="001E4E1B"/>
    <w:rsid w:val="001E6E1A"/>
    <w:rsid w:val="001E790C"/>
    <w:rsid w:val="00202F48"/>
    <w:rsid w:val="002104D7"/>
    <w:rsid w:val="00232CCC"/>
    <w:rsid w:val="002363B4"/>
    <w:rsid w:val="00236F92"/>
    <w:rsid w:val="002407BD"/>
    <w:rsid w:val="002440E9"/>
    <w:rsid w:val="00245541"/>
    <w:rsid w:val="00262973"/>
    <w:rsid w:val="00267B9F"/>
    <w:rsid w:val="00267E02"/>
    <w:rsid w:val="002745AD"/>
    <w:rsid w:val="00274CBD"/>
    <w:rsid w:val="00280024"/>
    <w:rsid w:val="00281407"/>
    <w:rsid w:val="00282631"/>
    <w:rsid w:val="00284EAE"/>
    <w:rsid w:val="00293491"/>
    <w:rsid w:val="00297D74"/>
    <w:rsid w:val="002A013B"/>
    <w:rsid w:val="002A3763"/>
    <w:rsid w:val="002A4B0C"/>
    <w:rsid w:val="002B09C2"/>
    <w:rsid w:val="002B0F67"/>
    <w:rsid w:val="002B543D"/>
    <w:rsid w:val="002C547F"/>
    <w:rsid w:val="002C6A39"/>
    <w:rsid w:val="002F29D5"/>
    <w:rsid w:val="002F65C9"/>
    <w:rsid w:val="00302E03"/>
    <w:rsid w:val="0031000D"/>
    <w:rsid w:val="00312334"/>
    <w:rsid w:val="003216AC"/>
    <w:rsid w:val="003223D6"/>
    <w:rsid w:val="00326BB2"/>
    <w:rsid w:val="00333D56"/>
    <w:rsid w:val="00334819"/>
    <w:rsid w:val="00337D64"/>
    <w:rsid w:val="003478D1"/>
    <w:rsid w:val="00347AD2"/>
    <w:rsid w:val="00351164"/>
    <w:rsid w:val="003547F6"/>
    <w:rsid w:val="00357B7B"/>
    <w:rsid w:val="003639A5"/>
    <w:rsid w:val="00364657"/>
    <w:rsid w:val="00366937"/>
    <w:rsid w:val="003701AC"/>
    <w:rsid w:val="00372F4E"/>
    <w:rsid w:val="003761DB"/>
    <w:rsid w:val="003767D3"/>
    <w:rsid w:val="00382B2F"/>
    <w:rsid w:val="0038634D"/>
    <w:rsid w:val="003867E4"/>
    <w:rsid w:val="0039044E"/>
    <w:rsid w:val="00391310"/>
    <w:rsid w:val="00391AA2"/>
    <w:rsid w:val="003A0C66"/>
    <w:rsid w:val="003A5A9B"/>
    <w:rsid w:val="003B2624"/>
    <w:rsid w:val="003B3824"/>
    <w:rsid w:val="003B6BA6"/>
    <w:rsid w:val="003B79B4"/>
    <w:rsid w:val="003C664B"/>
    <w:rsid w:val="003D1ADE"/>
    <w:rsid w:val="003D3F7C"/>
    <w:rsid w:val="003E0347"/>
    <w:rsid w:val="003E1F44"/>
    <w:rsid w:val="003E323E"/>
    <w:rsid w:val="003E39AB"/>
    <w:rsid w:val="00400ABF"/>
    <w:rsid w:val="00401037"/>
    <w:rsid w:val="004036AC"/>
    <w:rsid w:val="00412C45"/>
    <w:rsid w:val="004137C8"/>
    <w:rsid w:val="00432F11"/>
    <w:rsid w:val="00442336"/>
    <w:rsid w:val="004438FA"/>
    <w:rsid w:val="00446E2C"/>
    <w:rsid w:val="004477CE"/>
    <w:rsid w:val="004514BF"/>
    <w:rsid w:val="00453DB3"/>
    <w:rsid w:val="00460563"/>
    <w:rsid w:val="004712EA"/>
    <w:rsid w:val="00471AAB"/>
    <w:rsid w:val="004763F7"/>
    <w:rsid w:val="00476B39"/>
    <w:rsid w:val="00487E49"/>
    <w:rsid w:val="004963B3"/>
    <w:rsid w:val="004A3382"/>
    <w:rsid w:val="004A3EFA"/>
    <w:rsid w:val="004A4EEC"/>
    <w:rsid w:val="004A7CAB"/>
    <w:rsid w:val="004B3A09"/>
    <w:rsid w:val="004B6253"/>
    <w:rsid w:val="004C1C38"/>
    <w:rsid w:val="004C71B8"/>
    <w:rsid w:val="004D4806"/>
    <w:rsid w:val="004D54E4"/>
    <w:rsid w:val="004D6AD9"/>
    <w:rsid w:val="004E3AB2"/>
    <w:rsid w:val="004E45DC"/>
    <w:rsid w:val="004F1731"/>
    <w:rsid w:val="004F3399"/>
    <w:rsid w:val="004F4248"/>
    <w:rsid w:val="004F4E97"/>
    <w:rsid w:val="004F697E"/>
    <w:rsid w:val="004F7492"/>
    <w:rsid w:val="0050122A"/>
    <w:rsid w:val="005115C3"/>
    <w:rsid w:val="00513010"/>
    <w:rsid w:val="00516777"/>
    <w:rsid w:val="0052168C"/>
    <w:rsid w:val="00521B8E"/>
    <w:rsid w:val="00522749"/>
    <w:rsid w:val="00522ABB"/>
    <w:rsid w:val="00523A46"/>
    <w:rsid w:val="0052641E"/>
    <w:rsid w:val="005278EE"/>
    <w:rsid w:val="005404D8"/>
    <w:rsid w:val="0054406F"/>
    <w:rsid w:val="00546D93"/>
    <w:rsid w:val="00550EAA"/>
    <w:rsid w:val="00552820"/>
    <w:rsid w:val="0055626F"/>
    <w:rsid w:val="005702A8"/>
    <w:rsid w:val="005737C4"/>
    <w:rsid w:val="00575800"/>
    <w:rsid w:val="0058333A"/>
    <w:rsid w:val="005910A8"/>
    <w:rsid w:val="005A2F94"/>
    <w:rsid w:val="005A5525"/>
    <w:rsid w:val="005B0E8E"/>
    <w:rsid w:val="005B4B68"/>
    <w:rsid w:val="005C4C0F"/>
    <w:rsid w:val="005C52B6"/>
    <w:rsid w:val="005C6E35"/>
    <w:rsid w:val="005D0564"/>
    <w:rsid w:val="005D0BFE"/>
    <w:rsid w:val="005D531C"/>
    <w:rsid w:val="005D789A"/>
    <w:rsid w:val="005E1278"/>
    <w:rsid w:val="005E404D"/>
    <w:rsid w:val="005F19E1"/>
    <w:rsid w:val="005F31A2"/>
    <w:rsid w:val="005F7341"/>
    <w:rsid w:val="00603956"/>
    <w:rsid w:val="00607A16"/>
    <w:rsid w:val="00612E53"/>
    <w:rsid w:val="006175FE"/>
    <w:rsid w:val="00624C0F"/>
    <w:rsid w:val="00627E33"/>
    <w:rsid w:val="0063447D"/>
    <w:rsid w:val="00644860"/>
    <w:rsid w:val="00650A3A"/>
    <w:rsid w:val="006606C4"/>
    <w:rsid w:val="00664A1A"/>
    <w:rsid w:val="00674141"/>
    <w:rsid w:val="0067551B"/>
    <w:rsid w:val="00677617"/>
    <w:rsid w:val="00682F87"/>
    <w:rsid w:val="00684B7E"/>
    <w:rsid w:val="00685184"/>
    <w:rsid w:val="00692197"/>
    <w:rsid w:val="00692EBB"/>
    <w:rsid w:val="00695F26"/>
    <w:rsid w:val="006A5D6C"/>
    <w:rsid w:val="006B2218"/>
    <w:rsid w:val="006D190B"/>
    <w:rsid w:val="006D32B6"/>
    <w:rsid w:val="006E0057"/>
    <w:rsid w:val="006E3864"/>
    <w:rsid w:val="006E451C"/>
    <w:rsid w:val="006E5AEC"/>
    <w:rsid w:val="006F16DD"/>
    <w:rsid w:val="006F1D7F"/>
    <w:rsid w:val="00700145"/>
    <w:rsid w:val="0070022C"/>
    <w:rsid w:val="00700B83"/>
    <w:rsid w:val="007033D9"/>
    <w:rsid w:val="00721408"/>
    <w:rsid w:val="007225F3"/>
    <w:rsid w:val="0072463C"/>
    <w:rsid w:val="00726072"/>
    <w:rsid w:val="00726E1E"/>
    <w:rsid w:val="00735B9B"/>
    <w:rsid w:val="00736C60"/>
    <w:rsid w:val="00740962"/>
    <w:rsid w:val="00741368"/>
    <w:rsid w:val="007436E7"/>
    <w:rsid w:val="0074764E"/>
    <w:rsid w:val="00751948"/>
    <w:rsid w:val="00751E0F"/>
    <w:rsid w:val="00761A6D"/>
    <w:rsid w:val="00766204"/>
    <w:rsid w:val="00773EA5"/>
    <w:rsid w:val="00775D96"/>
    <w:rsid w:val="00792A4F"/>
    <w:rsid w:val="00797882"/>
    <w:rsid w:val="007A2847"/>
    <w:rsid w:val="007A67F6"/>
    <w:rsid w:val="007B5FAC"/>
    <w:rsid w:val="007C2C0A"/>
    <w:rsid w:val="007C6397"/>
    <w:rsid w:val="007D501E"/>
    <w:rsid w:val="007E04D6"/>
    <w:rsid w:val="007E08E4"/>
    <w:rsid w:val="007E393E"/>
    <w:rsid w:val="007F41D1"/>
    <w:rsid w:val="00801A99"/>
    <w:rsid w:val="008058AA"/>
    <w:rsid w:val="00810CA5"/>
    <w:rsid w:val="008114F9"/>
    <w:rsid w:val="0081309B"/>
    <w:rsid w:val="00813802"/>
    <w:rsid w:val="00814758"/>
    <w:rsid w:val="00815A48"/>
    <w:rsid w:val="008302AA"/>
    <w:rsid w:val="0083279F"/>
    <w:rsid w:val="0083502F"/>
    <w:rsid w:val="008448D4"/>
    <w:rsid w:val="00844F97"/>
    <w:rsid w:val="008457E9"/>
    <w:rsid w:val="00856724"/>
    <w:rsid w:val="00857030"/>
    <w:rsid w:val="00861D22"/>
    <w:rsid w:val="008627A5"/>
    <w:rsid w:val="00866C91"/>
    <w:rsid w:val="0086764C"/>
    <w:rsid w:val="00872B4D"/>
    <w:rsid w:val="00873CD8"/>
    <w:rsid w:val="00874847"/>
    <w:rsid w:val="0087711E"/>
    <w:rsid w:val="00884307"/>
    <w:rsid w:val="00887262"/>
    <w:rsid w:val="008A2989"/>
    <w:rsid w:val="008A2D23"/>
    <w:rsid w:val="008A71DB"/>
    <w:rsid w:val="008B1812"/>
    <w:rsid w:val="008B5F87"/>
    <w:rsid w:val="008B7320"/>
    <w:rsid w:val="008C1783"/>
    <w:rsid w:val="008C555E"/>
    <w:rsid w:val="008C5925"/>
    <w:rsid w:val="008D075C"/>
    <w:rsid w:val="008D103D"/>
    <w:rsid w:val="008D4A13"/>
    <w:rsid w:val="008E22C5"/>
    <w:rsid w:val="008E2CD3"/>
    <w:rsid w:val="008E543B"/>
    <w:rsid w:val="008E724D"/>
    <w:rsid w:val="008F4233"/>
    <w:rsid w:val="00901F1D"/>
    <w:rsid w:val="009054A8"/>
    <w:rsid w:val="0091125D"/>
    <w:rsid w:val="00917094"/>
    <w:rsid w:val="00922970"/>
    <w:rsid w:val="00927928"/>
    <w:rsid w:val="00932AEB"/>
    <w:rsid w:val="009335EC"/>
    <w:rsid w:val="00935B60"/>
    <w:rsid w:val="00942C77"/>
    <w:rsid w:val="00943787"/>
    <w:rsid w:val="009577A8"/>
    <w:rsid w:val="0096017D"/>
    <w:rsid w:val="00960EB8"/>
    <w:rsid w:val="00962099"/>
    <w:rsid w:val="00962BC1"/>
    <w:rsid w:val="0097701F"/>
    <w:rsid w:val="0098182D"/>
    <w:rsid w:val="00984697"/>
    <w:rsid w:val="0098746D"/>
    <w:rsid w:val="00987B5F"/>
    <w:rsid w:val="00987C58"/>
    <w:rsid w:val="00991CE4"/>
    <w:rsid w:val="009958EF"/>
    <w:rsid w:val="00996CA5"/>
    <w:rsid w:val="009A6DD1"/>
    <w:rsid w:val="009B576D"/>
    <w:rsid w:val="009B7A3C"/>
    <w:rsid w:val="009C62CE"/>
    <w:rsid w:val="009D3C05"/>
    <w:rsid w:val="009D77E0"/>
    <w:rsid w:val="009E443B"/>
    <w:rsid w:val="009E48BC"/>
    <w:rsid w:val="009F02DF"/>
    <w:rsid w:val="009F0822"/>
    <w:rsid w:val="009F74E5"/>
    <w:rsid w:val="00A0032A"/>
    <w:rsid w:val="00A071FA"/>
    <w:rsid w:val="00A1205E"/>
    <w:rsid w:val="00A134E0"/>
    <w:rsid w:val="00A1612E"/>
    <w:rsid w:val="00A22F36"/>
    <w:rsid w:val="00A239B7"/>
    <w:rsid w:val="00A23CEA"/>
    <w:rsid w:val="00A32760"/>
    <w:rsid w:val="00A33804"/>
    <w:rsid w:val="00A37F1F"/>
    <w:rsid w:val="00A43150"/>
    <w:rsid w:val="00A44C60"/>
    <w:rsid w:val="00A478CC"/>
    <w:rsid w:val="00A51325"/>
    <w:rsid w:val="00A5162E"/>
    <w:rsid w:val="00A521C5"/>
    <w:rsid w:val="00A538B6"/>
    <w:rsid w:val="00A5402A"/>
    <w:rsid w:val="00A6041C"/>
    <w:rsid w:val="00A649AB"/>
    <w:rsid w:val="00A65AA7"/>
    <w:rsid w:val="00A661D8"/>
    <w:rsid w:val="00A7403F"/>
    <w:rsid w:val="00A75C31"/>
    <w:rsid w:val="00A848D3"/>
    <w:rsid w:val="00A865B0"/>
    <w:rsid w:val="00A93231"/>
    <w:rsid w:val="00AA1DCB"/>
    <w:rsid w:val="00AA27BD"/>
    <w:rsid w:val="00AA2B5B"/>
    <w:rsid w:val="00AB0EE5"/>
    <w:rsid w:val="00AB1E61"/>
    <w:rsid w:val="00AC3144"/>
    <w:rsid w:val="00AE12EF"/>
    <w:rsid w:val="00AE14A1"/>
    <w:rsid w:val="00AE5023"/>
    <w:rsid w:val="00AE7F18"/>
    <w:rsid w:val="00AF2821"/>
    <w:rsid w:val="00AF44E4"/>
    <w:rsid w:val="00AF5FA4"/>
    <w:rsid w:val="00B02C65"/>
    <w:rsid w:val="00B06D5F"/>
    <w:rsid w:val="00B1247C"/>
    <w:rsid w:val="00B14643"/>
    <w:rsid w:val="00B16EE2"/>
    <w:rsid w:val="00B205A9"/>
    <w:rsid w:val="00B20D16"/>
    <w:rsid w:val="00B22EB5"/>
    <w:rsid w:val="00B40656"/>
    <w:rsid w:val="00B422D4"/>
    <w:rsid w:val="00B43D18"/>
    <w:rsid w:val="00B4642C"/>
    <w:rsid w:val="00B54834"/>
    <w:rsid w:val="00B55020"/>
    <w:rsid w:val="00B616B7"/>
    <w:rsid w:val="00B650CB"/>
    <w:rsid w:val="00B67FBE"/>
    <w:rsid w:val="00B738DD"/>
    <w:rsid w:val="00B75F6A"/>
    <w:rsid w:val="00B8419F"/>
    <w:rsid w:val="00B84938"/>
    <w:rsid w:val="00B84BCC"/>
    <w:rsid w:val="00B862D1"/>
    <w:rsid w:val="00B87BE9"/>
    <w:rsid w:val="00B97F5B"/>
    <w:rsid w:val="00BA132C"/>
    <w:rsid w:val="00BA476C"/>
    <w:rsid w:val="00BA5F17"/>
    <w:rsid w:val="00BA7429"/>
    <w:rsid w:val="00BB6927"/>
    <w:rsid w:val="00BC1911"/>
    <w:rsid w:val="00BC246E"/>
    <w:rsid w:val="00BC7678"/>
    <w:rsid w:val="00BD0F3A"/>
    <w:rsid w:val="00BE222B"/>
    <w:rsid w:val="00BE3C81"/>
    <w:rsid w:val="00BE7ABB"/>
    <w:rsid w:val="00BF3467"/>
    <w:rsid w:val="00C001CA"/>
    <w:rsid w:val="00C0266B"/>
    <w:rsid w:val="00C05DC8"/>
    <w:rsid w:val="00C06D77"/>
    <w:rsid w:val="00C11DC1"/>
    <w:rsid w:val="00C21073"/>
    <w:rsid w:val="00C23984"/>
    <w:rsid w:val="00C25A83"/>
    <w:rsid w:val="00C26980"/>
    <w:rsid w:val="00C317EA"/>
    <w:rsid w:val="00C32A7F"/>
    <w:rsid w:val="00C40AA7"/>
    <w:rsid w:val="00C445E5"/>
    <w:rsid w:val="00C545C1"/>
    <w:rsid w:val="00C559AE"/>
    <w:rsid w:val="00C573AB"/>
    <w:rsid w:val="00C57893"/>
    <w:rsid w:val="00C61504"/>
    <w:rsid w:val="00C625A6"/>
    <w:rsid w:val="00C753E4"/>
    <w:rsid w:val="00C76249"/>
    <w:rsid w:val="00C763D1"/>
    <w:rsid w:val="00C80097"/>
    <w:rsid w:val="00C807ED"/>
    <w:rsid w:val="00C8114F"/>
    <w:rsid w:val="00C85AAA"/>
    <w:rsid w:val="00C87774"/>
    <w:rsid w:val="00CA53B9"/>
    <w:rsid w:val="00CB336A"/>
    <w:rsid w:val="00CB5499"/>
    <w:rsid w:val="00CB5DAA"/>
    <w:rsid w:val="00CB6BE5"/>
    <w:rsid w:val="00CB6D05"/>
    <w:rsid w:val="00CC798E"/>
    <w:rsid w:val="00CD5288"/>
    <w:rsid w:val="00CE17A5"/>
    <w:rsid w:val="00CE5B25"/>
    <w:rsid w:val="00CE6941"/>
    <w:rsid w:val="00CF36D9"/>
    <w:rsid w:val="00CF3EE2"/>
    <w:rsid w:val="00D004F5"/>
    <w:rsid w:val="00D02391"/>
    <w:rsid w:val="00D03786"/>
    <w:rsid w:val="00D039EC"/>
    <w:rsid w:val="00D1405F"/>
    <w:rsid w:val="00D145DC"/>
    <w:rsid w:val="00D2283E"/>
    <w:rsid w:val="00D25DFC"/>
    <w:rsid w:val="00D263B7"/>
    <w:rsid w:val="00D346B4"/>
    <w:rsid w:val="00D34980"/>
    <w:rsid w:val="00D37DA4"/>
    <w:rsid w:val="00D37F47"/>
    <w:rsid w:val="00D40279"/>
    <w:rsid w:val="00D42C81"/>
    <w:rsid w:val="00D43848"/>
    <w:rsid w:val="00D44F19"/>
    <w:rsid w:val="00D60DA1"/>
    <w:rsid w:val="00D62504"/>
    <w:rsid w:val="00D639A2"/>
    <w:rsid w:val="00D655AF"/>
    <w:rsid w:val="00D6633C"/>
    <w:rsid w:val="00D71884"/>
    <w:rsid w:val="00D87CC9"/>
    <w:rsid w:val="00D90209"/>
    <w:rsid w:val="00D9167E"/>
    <w:rsid w:val="00D93030"/>
    <w:rsid w:val="00DB19D4"/>
    <w:rsid w:val="00DC14F5"/>
    <w:rsid w:val="00DC5A90"/>
    <w:rsid w:val="00DC6F80"/>
    <w:rsid w:val="00DD7AA2"/>
    <w:rsid w:val="00DE7705"/>
    <w:rsid w:val="00DE7999"/>
    <w:rsid w:val="00DF0097"/>
    <w:rsid w:val="00DF0B18"/>
    <w:rsid w:val="00DF2D4A"/>
    <w:rsid w:val="00DF77AD"/>
    <w:rsid w:val="00E04BB6"/>
    <w:rsid w:val="00E07412"/>
    <w:rsid w:val="00E11E1F"/>
    <w:rsid w:val="00E14998"/>
    <w:rsid w:val="00E31F1B"/>
    <w:rsid w:val="00E34B74"/>
    <w:rsid w:val="00E362F2"/>
    <w:rsid w:val="00E41EE0"/>
    <w:rsid w:val="00E54614"/>
    <w:rsid w:val="00E66025"/>
    <w:rsid w:val="00E66A82"/>
    <w:rsid w:val="00E67D16"/>
    <w:rsid w:val="00E71FAD"/>
    <w:rsid w:val="00E75D20"/>
    <w:rsid w:val="00E773E2"/>
    <w:rsid w:val="00E80992"/>
    <w:rsid w:val="00E93489"/>
    <w:rsid w:val="00E95DF7"/>
    <w:rsid w:val="00EA2BB3"/>
    <w:rsid w:val="00EA3584"/>
    <w:rsid w:val="00EB025B"/>
    <w:rsid w:val="00EB4AE6"/>
    <w:rsid w:val="00EC3389"/>
    <w:rsid w:val="00EC5BBA"/>
    <w:rsid w:val="00ED0F05"/>
    <w:rsid w:val="00ED2080"/>
    <w:rsid w:val="00ED4280"/>
    <w:rsid w:val="00EE20FC"/>
    <w:rsid w:val="00EE28C0"/>
    <w:rsid w:val="00EE3FD9"/>
    <w:rsid w:val="00EF025E"/>
    <w:rsid w:val="00EF77F5"/>
    <w:rsid w:val="00F04723"/>
    <w:rsid w:val="00F04E4E"/>
    <w:rsid w:val="00F05F19"/>
    <w:rsid w:val="00F11904"/>
    <w:rsid w:val="00F26CAC"/>
    <w:rsid w:val="00F43CF4"/>
    <w:rsid w:val="00F526DB"/>
    <w:rsid w:val="00F55E73"/>
    <w:rsid w:val="00F6124A"/>
    <w:rsid w:val="00F7539E"/>
    <w:rsid w:val="00F80C50"/>
    <w:rsid w:val="00FA26DB"/>
    <w:rsid w:val="00FB3C8B"/>
    <w:rsid w:val="00FC00FC"/>
    <w:rsid w:val="00FC0BD0"/>
    <w:rsid w:val="00FC2747"/>
    <w:rsid w:val="00FD0727"/>
    <w:rsid w:val="00FD74AF"/>
    <w:rsid w:val="00FE45A2"/>
    <w:rsid w:val="00FF2AAF"/>
    <w:rsid w:val="00FF2DEC"/>
    <w:rsid w:val="00FF3034"/>
    <w:rsid w:val="00FF3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11F1D"/>
  <w15:docId w15:val="{7EDE0D42-09DB-4989-84D8-EB17E848B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25792"/>
    <w:pPr>
      <w:pBdr>
        <w:top w:val="nil"/>
        <w:left w:val="nil"/>
        <w:bottom w:val="nil"/>
        <w:right w:val="nil"/>
        <w:between w:val="nil"/>
      </w:pBdr>
      <w:spacing w:after="0" w:line="240" w:lineRule="auto"/>
    </w:pPr>
    <w:rPr>
      <w:rFonts w:ascii="Liberation Serif" w:eastAsia="Liberation Serif" w:hAnsi="Liberation Serif" w:cs="Liberation Serif"/>
      <w:color w:val="000000"/>
      <w:sz w:val="24"/>
      <w:szCs w:val="24"/>
    </w:rPr>
  </w:style>
  <w:style w:type="paragraph" w:styleId="Heading1">
    <w:name w:val="heading 1"/>
    <w:basedOn w:val="Normal"/>
    <w:next w:val="Normal"/>
    <w:link w:val="Heading1Char"/>
    <w:uiPriority w:val="9"/>
    <w:qFormat/>
    <w:rsid w:val="00025792"/>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5792"/>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5792"/>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25792"/>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25792"/>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25792"/>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25792"/>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2579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579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9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2579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rsid w:val="00025792"/>
    <w:pPr>
      <w:pBdr>
        <w:bottom w:val="single" w:sz="8" w:space="4" w:color="4F81BD"/>
      </w:pBdr>
      <w:spacing w:after="300"/>
      <w:contextualSpacing/>
    </w:pPr>
    <w:rPr>
      <w:rFonts w:ascii="Calibri" w:eastAsia="Calibri" w:hAnsi="Calibri" w:cs="Calibri"/>
      <w:color w:val="17365D"/>
      <w:sz w:val="52"/>
      <w:szCs w:val="52"/>
    </w:rPr>
  </w:style>
  <w:style w:type="character" w:customStyle="1" w:styleId="TitleChar">
    <w:name w:val="Title Char"/>
    <w:basedOn w:val="DefaultParagraphFont"/>
    <w:link w:val="Title"/>
    <w:rsid w:val="00025792"/>
    <w:rPr>
      <w:rFonts w:ascii="Calibri" w:eastAsia="Calibri" w:hAnsi="Calibri" w:cs="Calibri"/>
      <w:color w:val="17365D"/>
      <w:sz w:val="52"/>
      <w:szCs w:val="52"/>
    </w:rPr>
  </w:style>
  <w:style w:type="paragraph" w:styleId="ListParagraph">
    <w:name w:val="List Paragraph"/>
    <w:basedOn w:val="Normal"/>
    <w:uiPriority w:val="34"/>
    <w:qFormat/>
    <w:rsid w:val="00025792"/>
    <w:pPr>
      <w:ind w:left="720"/>
      <w:contextualSpacing/>
    </w:pPr>
  </w:style>
  <w:style w:type="character" w:customStyle="1" w:styleId="Heading3Char">
    <w:name w:val="Heading 3 Char"/>
    <w:basedOn w:val="DefaultParagraphFont"/>
    <w:link w:val="Heading3"/>
    <w:uiPriority w:val="9"/>
    <w:rsid w:val="0002579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25792"/>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02579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025792"/>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025792"/>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02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579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F127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rPr>
  </w:style>
  <w:style w:type="paragraph" w:styleId="Caption">
    <w:name w:val="caption"/>
    <w:basedOn w:val="Normal"/>
    <w:next w:val="Normal"/>
    <w:uiPriority w:val="35"/>
    <w:unhideWhenUsed/>
    <w:qFormat/>
    <w:rsid w:val="00333D56"/>
    <w:pPr>
      <w:spacing w:after="200"/>
    </w:pPr>
    <w:rPr>
      <w:i/>
      <w:iCs/>
      <w:color w:val="44546A" w:themeColor="text2"/>
      <w:sz w:val="18"/>
      <w:szCs w:val="18"/>
    </w:rPr>
  </w:style>
  <w:style w:type="character" w:styleId="Hyperlink">
    <w:name w:val="Hyperlink"/>
    <w:basedOn w:val="DefaultParagraphFont"/>
    <w:uiPriority w:val="99"/>
    <w:unhideWhenUsed/>
    <w:rsid w:val="00CD5288"/>
    <w:rPr>
      <w:color w:val="0563C1" w:themeColor="hyperlink"/>
      <w:u w:val="single"/>
    </w:rPr>
  </w:style>
  <w:style w:type="character" w:styleId="FollowedHyperlink">
    <w:name w:val="FollowedHyperlink"/>
    <w:basedOn w:val="DefaultParagraphFont"/>
    <w:uiPriority w:val="99"/>
    <w:semiHidden/>
    <w:unhideWhenUsed/>
    <w:rsid w:val="00A865B0"/>
    <w:rPr>
      <w:color w:val="954F72" w:themeColor="followedHyperlink"/>
      <w:u w:val="single"/>
    </w:rPr>
  </w:style>
  <w:style w:type="paragraph" w:styleId="TOCHeading">
    <w:name w:val="TOC Heading"/>
    <w:basedOn w:val="Heading1"/>
    <w:next w:val="Normal"/>
    <w:uiPriority w:val="39"/>
    <w:unhideWhenUsed/>
    <w:qFormat/>
    <w:rsid w:val="00EE3FD9"/>
    <w:pPr>
      <w:numPr>
        <w:numId w:val="0"/>
      </w:numPr>
      <w:pBdr>
        <w:top w:val="none" w:sz="0" w:space="0" w:color="auto"/>
        <w:left w:val="none" w:sz="0" w:space="0" w:color="auto"/>
        <w:bottom w:val="none" w:sz="0" w:space="0" w:color="auto"/>
        <w:right w:val="none" w:sz="0" w:space="0" w:color="auto"/>
        <w:between w:val="none" w:sz="0" w:space="0" w:color="auto"/>
      </w:pBdr>
      <w:spacing w:line="259" w:lineRule="auto"/>
      <w:outlineLvl w:val="9"/>
    </w:pPr>
  </w:style>
  <w:style w:type="paragraph" w:styleId="TOC1">
    <w:name w:val="toc 1"/>
    <w:basedOn w:val="Normal"/>
    <w:next w:val="Normal"/>
    <w:autoRedefine/>
    <w:uiPriority w:val="39"/>
    <w:unhideWhenUsed/>
    <w:rsid w:val="00EE3FD9"/>
    <w:pPr>
      <w:spacing w:after="100"/>
    </w:pPr>
  </w:style>
  <w:style w:type="paragraph" w:styleId="TOC2">
    <w:name w:val="toc 2"/>
    <w:basedOn w:val="Normal"/>
    <w:next w:val="Normal"/>
    <w:autoRedefine/>
    <w:uiPriority w:val="39"/>
    <w:unhideWhenUsed/>
    <w:rsid w:val="00EE3FD9"/>
    <w:pPr>
      <w:spacing w:after="100"/>
      <w:ind w:left="240"/>
    </w:pPr>
  </w:style>
  <w:style w:type="paragraph" w:styleId="TOC3">
    <w:name w:val="toc 3"/>
    <w:basedOn w:val="Normal"/>
    <w:next w:val="Normal"/>
    <w:autoRedefine/>
    <w:uiPriority w:val="39"/>
    <w:unhideWhenUsed/>
    <w:rsid w:val="00EE3FD9"/>
    <w:pPr>
      <w:spacing w:after="100"/>
      <w:ind w:left="480"/>
    </w:pPr>
  </w:style>
  <w:style w:type="paragraph" w:styleId="TOC4">
    <w:name w:val="toc 4"/>
    <w:basedOn w:val="Normal"/>
    <w:next w:val="Normal"/>
    <w:autoRedefine/>
    <w:uiPriority w:val="39"/>
    <w:unhideWhenUsed/>
    <w:rsid w:val="00700145"/>
    <w:pPr>
      <w:spacing w:after="100"/>
      <w:ind w:left="720"/>
    </w:pPr>
  </w:style>
  <w:style w:type="paragraph" w:styleId="TOC5">
    <w:name w:val="toc 5"/>
    <w:basedOn w:val="Normal"/>
    <w:next w:val="Normal"/>
    <w:autoRedefine/>
    <w:uiPriority w:val="39"/>
    <w:unhideWhenUsed/>
    <w:rsid w:val="00700145"/>
    <w:pPr>
      <w:spacing w:after="100"/>
      <w:ind w:left="960"/>
    </w:pPr>
  </w:style>
  <w:style w:type="paragraph" w:styleId="TableofFigures">
    <w:name w:val="table of figures"/>
    <w:basedOn w:val="Normal"/>
    <w:next w:val="Normal"/>
    <w:uiPriority w:val="99"/>
    <w:unhideWhenUsed/>
    <w:rsid w:val="00700145"/>
  </w:style>
  <w:style w:type="paragraph" w:customStyle="1" w:styleId="BodyCopy">
    <w:name w:val="Body Copy"/>
    <w:basedOn w:val="Normal"/>
    <w:rsid w:val="005702A8"/>
    <w:pPr>
      <w:pBdr>
        <w:top w:val="none" w:sz="0" w:space="0" w:color="auto"/>
        <w:left w:val="none" w:sz="0" w:space="0" w:color="auto"/>
        <w:bottom w:val="none" w:sz="0" w:space="0" w:color="auto"/>
        <w:right w:val="none" w:sz="0" w:space="0" w:color="auto"/>
        <w:between w:val="none" w:sz="0" w:space="0" w:color="auto"/>
      </w:pBdr>
      <w:overflowPunct w:val="0"/>
      <w:autoSpaceDE w:val="0"/>
      <w:autoSpaceDN w:val="0"/>
      <w:adjustRightInd w:val="0"/>
      <w:spacing w:after="120" w:line="320" w:lineRule="atLeast"/>
      <w:textAlignment w:val="baseline"/>
    </w:pPr>
    <w:rPr>
      <w:rFonts w:ascii="Verdana" w:eastAsia="Times New Roman" w:hAnsi="Verdana" w:cs="Times New Roman"/>
      <w:color w:val="auto"/>
      <w:kern w:val="14"/>
      <w:sz w:val="20"/>
      <w:szCs w:val="19"/>
    </w:rPr>
  </w:style>
  <w:style w:type="character" w:customStyle="1" w:styleId="il">
    <w:name w:val="il"/>
    <w:basedOn w:val="DefaultParagraphFont"/>
    <w:rsid w:val="00751948"/>
  </w:style>
  <w:style w:type="paragraph" w:styleId="BalloonText">
    <w:name w:val="Balloon Text"/>
    <w:basedOn w:val="Normal"/>
    <w:link w:val="BalloonTextChar"/>
    <w:uiPriority w:val="99"/>
    <w:semiHidden/>
    <w:unhideWhenUsed/>
    <w:rsid w:val="00692EBB"/>
    <w:rPr>
      <w:rFonts w:ascii="Tahoma" w:hAnsi="Tahoma" w:cs="Tahoma"/>
      <w:sz w:val="16"/>
      <w:szCs w:val="16"/>
    </w:rPr>
  </w:style>
  <w:style w:type="character" w:customStyle="1" w:styleId="BalloonTextChar">
    <w:name w:val="Balloon Text Char"/>
    <w:basedOn w:val="DefaultParagraphFont"/>
    <w:link w:val="BalloonText"/>
    <w:uiPriority w:val="99"/>
    <w:semiHidden/>
    <w:rsid w:val="00692EBB"/>
    <w:rPr>
      <w:rFonts w:ascii="Tahoma" w:eastAsia="Liberation Serif" w:hAnsi="Tahoma" w:cs="Tahoma"/>
      <w:color w:val="000000"/>
      <w:sz w:val="16"/>
      <w:szCs w:val="16"/>
    </w:rPr>
  </w:style>
  <w:style w:type="character" w:styleId="PlaceholderText">
    <w:name w:val="Placeholder Text"/>
    <w:basedOn w:val="DefaultParagraphFont"/>
    <w:uiPriority w:val="99"/>
    <w:semiHidden/>
    <w:rsid w:val="00CB6BE5"/>
    <w:rPr>
      <w:color w:val="808080"/>
    </w:rPr>
  </w:style>
  <w:style w:type="paragraph" w:styleId="Header">
    <w:name w:val="header"/>
    <w:basedOn w:val="Normal"/>
    <w:link w:val="HeaderChar"/>
    <w:uiPriority w:val="99"/>
    <w:unhideWhenUsed/>
    <w:rsid w:val="005A5525"/>
    <w:pPr>
      <w:tabs>
        <w:tab w:val="center" w:pos="4680"/>
        <w:tab w:val="right" w:pos="9360"/>
      </w:tabs>
    </w:pPr>
  </w:style>
  <w:style w:type="character" w:customStyle="1" w:styleId="HeaderChar">
    <w:name w:val="Header Char"/>
    <w:basedOn w:val="DefaultParagraphFont"/>
    <w:link w:val="Header"/>
    <w:uiPriority w:val="99"/>
    <w:rsid w:val="005A5525"/>
    <w:rPr>
      <w:rFonts w:ascii="Liberation Serif" w:eastAsia="Liberation Serif" w:hAnsi="Liberation Serif" w:cs="Liberation Serif"/>
      <w:color w:val="000000"/>
      <w:sz w:val="24"/>
      <w:szCs w:val="24"/>
    </w:rPr>
  </w:style>
  <w:style w:type="paragraph" w:styleId="Footer">
    <w:name w:val="footer"/>
    <w:basedOn w:val="Normal"/>
    <w:link w:val="FooterChar"/>
    <w:uiPriority w:val="99"/>
    <w:unhideWhenUsed/>
    <w:rsid w:val="005A5525"/>
    <w:pPr>
      <w:tabs>
        <w:tab w:val="center" w:pos="4680"/>
        <w:tab w:val="right" w:pos="9360"/>
      </w:tabs>
    </w:pPr>
  </w:style>
  <w:style w:type="character" w:customStyle="1" w:styleId="FooterChar">
    <w:name w:val="Footer Char"/>
    <w:basedOn w:val="DefaultParagraphFont"/>
    <w:link w:val="Footer"/>
    <w:uiPriority w:val="99"/>
    <w:rsid w:val="005A5525"/>
    <w:rPr>
      <w:rFonts w:ascii="Liberation Serif" w:eastAsia="Liberation Serif" w:hAnsi="Liberation Serif" w:cs="Liberation Serif"/>
      <w:color w:val="000000"/>
      <w:sz w:val="24"/>
      <w:szCs w:val="24"/>
    </w:rPr>
  </w:style>
  <w:style w:type="character" w:styleId="CommentReference">
    <w:name w:val="annotation reference"/>
    <w:basedOn w:val="DefaultParagraphFont"/>
    <w:uiPriority w:val="99"/>
    <w:semiHidden/>
    <w:unhideWhenUsed/>
    <w:rsid w:val="0014113B"/>
    <w:rPr>
      <w:sz w:val="16"/>
      <w:szCs w:val="16"/>
    </w:rPr>
  </w:style>
  <w:style w:type="paragraph" w:styleId="CommentText">
    <w:name w:val="annotation text"/>
    <w:basedOn w:val="Normal"/>
    <w:link w:val="CommentTextChar"/>
    <w:uiPriority w:val="99"/>
    <w:semiHidden/>
    <w:unhideWhenUsed/>
    <w:rsid w:val="0014113B"/>
    <w:rPr>
      <w:sz w:val="20"/>
      <w:szCs w:val="20"/>
    </w:rPr>
  </w:style>
  <w:style w:type="character" w:customStyle="1" w:styleId="CommentTextChar">
    <w:name w:val="Comment Text Char"/>
    <w:basedOn w:val="DefaultParagraphFont"/>
    <w:link w:val="CommentText"/>
    <w:uiPriority w:val="99"/>
    <w:semiHidden/>
    <w:rsid w:val="0014113B"/>
    <w:rPr>
      <w:rFonts w:ascii="Liberation Serif" w:eastAsia="Liberation Serif" w:hAnsi="Liberation Serif" w:cs="Liberation Serif"/>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798419">
      <w:bodyDiv w:val="1"/>
      <w:marLeft w:val="0"/>
      <w:marRight w:val="0"/>
      <w:marTop w:val="0"/>
      <w:marBottom w:val="0"/>
      <w:divBdr>
        <w:top w:val="none" w:sz="0" w:space="0" w:color="auto"/>
        <w:left w:val="none" w:sz="0" w:space="0" w:color="auto"/>
        <w:bottom w:val="none" w:sz="0" w:space="0" w:color="auto"/>
        <w:right w:val="none" w:sz="0" w:space="0" w:color="auto"/>
      </w:divBdr>
    </w:div>
    <w:div w:id="106850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hyperlink" Target="https://raw.githubusercontent.com/loonwerks/AMASE/e2a9b1c0753b1b7b95b693217781d62fc2eea95e/safety-update-site/site.xml"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4.png"/><Relationship Id="rId32" Type="http://schemas.microsoft.com/office/2011/relationships/commentsExtended" Target="commentsExtended.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osate-build.sei.cmu.edu/download/osate/stable/"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loonwerks/AMASE/tree/develop/examples" TargetMode="External"/><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3.png"/><Relationship Id="rId8" Type="http://schemas.openxmlformats.org/officeDocument/2006/relationships/hyperlink" Target="https://github.com/loonwerks/AMASE/tree/master/examples" TargetMode="External"/><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github.com/loonwerks/formal-methods-workbench/tree/master/documentation/agree" TargetMode="External"/><Relationship Id="rId31" Type="http://schemas.openxmlformats.org/officeDocument/2006/relationships/comments" Target="comments.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www.aadl.info/aadl/osate/stable/" TargetMode="External"/><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github.com/loonwerks/AMASE/tree/master/examples"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hyperlink" Target="https://github.com/loonwerks/formal-methods-workbench/tree/master/documentation/agr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C5C56-45C5-4CF3-8E61-D7C33F391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23848</TotalTime>
  <Pages>59</Pages>
  <Words>14395</Words>
  <Characters>82052</Characters>
  <Application>Microsoft Office Word</Application>
  <DocSecurity>0</DocSecurity>
  <Lines>683</Lines>
  <Paragraphs>192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96255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Danielle Stewart</cp:lastModifiedBy>
  <cp:revision>413</cp:revision>
  <cp:lastPrinted>2019-01-09T18:53:00Z</cp:lastPrinted>
  <dcterms:created xsi:type="dcterms:W3CDTF">2018-03-22T17:43:00Z</dcterms:created>
  <dcterms:modified xsi:type="dcterms:W3CDTF">2020-03-26T17:12:00Z</dcterms:modified>
</cp:coreProperties>
</file>