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Pr="00B616B7">
          <w:rPr>
            <w:rStyle w:val="Hyperlink"/>
            <w:rFonts w:asciiTheme="majorHAnsi" w:hAnsiTheme="majorHAnsi" w:cstheme="majorHAnsi"/>
            <w:noProof/>
          </w:rPr>
          <w:t>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Github Repositories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6</w:t>
        </w:r>
        <w:r w:rsidRPr="00B616B7">
          <w:rPr>
            <w:rFonts w:asciiTheme="majorHAnsi" w:hAnsiTheme="majorHAnsi" w:cstheme="majorHAnsi"/>
            <w:noProof/>
            <w:webHidden/>
          </w:rPr>
          <w:fldChar w:fldCharType="end"/>
        </w:r>
      </w:hyperlink>
    </w:p>
    <w:p w14:paraId="1512B1BD" w14:textId="1385A6E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Pr="00B616B7">
          <w:rPr>
            <w:rStyle w:val="Hyperlink"/>
            <w:rFonts w:asciiTheme="majorHAnsi" w:hAnsiTheme="majorHAnsi" w:cstheme="majorHAnsi"/>
            <w:noProof/>
          </w:rPr>
          <w:t>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Brief Overview of AADL, AGREE, and the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6</w:t>
        </w:r>
        <w:r w:rsidRPr="00B616B7">
          <w:rPr>
            <w:rFonts w:asciiTheme="majorHAnsi" w:hAnsiTheme="majorHAnsi" w:cstheme="majorHAnsi"/>
            <w:noProof/>
            <w:webHidden/>
          </w:rPr>
          <w:fldChar w:fldCharType="end"/>
        </w:r>
      </w:hyperlink>
    </w:p>
    <w:p w14:paraId="09396306" w14:textId="573C8FF6"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Pr="00B616B7">
          <w:rPr>
            <w:rStyle w:val="Hyperlink"/>
            <w:rFonts w:asciiTheme="majorHAnsi" w:hAnsiTheme="majorHAnsi" w:cstheme="majorHAnsi"/>
            <w:noProof/>
          </w:rPr>
          <w:t>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Using the Safety Annex AADL Plugin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10</w:t>
        </w:r>
        <w:r w:rsidRPr="00B616B7">
          <w:rPr>
            <w:rFonts w:asciiTheme="majorHAnsi" w:hAnsiTheme="majorHAnsi" w:cstheme="majorHAnsi"/>
            <w:noProof/>
            <w:webHidden/>
          </w:rPr>
          <w:fldChar w:fldCharType="end"/>
        </w:r>
      </w:hyperlink>
    </w:p>
    <w:p w14:paraId="79989BF7" w14:textId="618A9F31"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Pr="00B616B7">
          <w:rPr>
            <w:rStyle w:val="Hyperlink"/>
            <w:rFonts w:asciiTheme="majorHAnsi" w:hAnsiTheme="majorHAnsi" w:cstheme="majorHAnsi"/>
            <w:noProof/>
          </w:rPr>
          <w:t>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Annex Language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17</w:t>
        </w:r>
        <w:r w:rsidRPr="00B616B7">
          <w:rPr>
            <w:rFonts w:asciiTheme="majorHAnsi" w:hAnsiTheme="majorHAnsi" w:cstheme="majorHAnsi"/>
            <w:noProof/>
            <w:webHidden/>
          </w:rPr>
          <w:fldChar w:fldCharType="end"/>
        </w:r>
      </w:hyperlink>
    </w:p>
    <w:p w14:paraId="6EA45B2C" w14:textId="3A3DEED0"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Pr="00B616B7">
          <w:rPr>
            <w:rStyle w:val="Hyperlink"/>
            <w:rFonts w:asciiTheme="majorHAnsi" w:hAnsiTheme="majorHAnsi" w:cstheme="majorHAnsi"/>
            <w:noProof/>
          </w:rPr>
          <w:t>3.1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Syntax Overview</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17</w:t>
        </w:r>
        <w:r w:rsidRPr="00B616B7">
          <w:rPr>
            <w:rFonts w:asciiTheme="majorHAnsi" w:hAnsiTheme="majorHAnsi" w:cstheme="majorHAnsi"/>
            <w:noProof/>
            <w:webHidden/>
          </w:rPr>
          <w:fldChar w:fldCharType="end"/>
        </w:r>
      </w:hyperlink>
    </w:p>
    <w:p w14:paraId="324A9E59" w14:textId="0707CBD1"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Pr="00B616B7">
          <w:rPr>
            <w:rStyle w:val="Hyperlink"/>
            <w:rFonts w:asciiTheme="majorHAnsi" w:hAnsiTheme="majorHAnsi" w:cstheme="majorHAnsi"/>
            <w:noProof/>
          </w:rPr>
          <w:t>3.2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Lexical Elements and Types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18</w:t>
        </w:r>
        <w:r w:rsidRPr="00B616B7">
          <w:rPr>
            <w:rFonts w:asciiTheme="majorHAnsi" w:hAnsiTheme="majorHAnsi" w:cstheme="majorHAnsi"/>
            <w:noProof/>
            <w:webHidden/>
          </w:rPr>
          <w:fldChar w:fldCharType="end"/>
        </w:r>
      </w:hyperlink>
    </w:p>
    <w:p w14:paraId="73A97D71" w14:textId="5851002C"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Pr="00B616B7">
          <w:rPr>
            <w:rStyle w:val="Hyperlink"/>
            <w:rFonts w:asciiTheme="majorHAnsi" w:hAnsiTheme="majorHAnsi" w:cstheme="majorHAnsi"/>
            <w:noProof/>
          </w:rPr>
          <w:t>3.3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Subclauses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19</w:t>
        </w:r>
        <w:r w:rsidRPr="00B616B7">
          <w:rPr>
            <w:rFonts w:asciiTheme="majorHAnsi" w:hAnsiTheme="majorHAnsi" w:cstheme="majorHAnsi"/>
            <w:noProof/>
            <w:webHidden/>
          </w:rPr>
          <w:fldChar w:fldCharType="end"/>
        </w:r>
      </w:hyperlink>
    </w:p>
    <w:p w14:paraId="483E5255" w14:textId="30C6C5C4"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Pr="00B616B7">
          <w:rPr>
            <w:rStyle w:val="Hyperlink"/>
            <w:rFonts w:asciiTheme="majorHAnsi" w:hAnsiTheme="majorHAnsi" w:cstheme="majorHAnsi"/>
            <w:noProof/>
          </w:rPr>
          <w:t>3.4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Spec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19E97181" w14:textId="2F74340C"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Pr="00B616B7">
          <w:rPr>
            <w:rStyle w:val="Hyperlink"/>
            <w:rFonts w:asciiTheme="majorHAnsi" w:hAnsiTheme="majorHAnsi" w:cstheme="majorHAnsi"/>
            <w:noProof/>
          </w:rPr>
          <w:t>3.4.1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2BB4278C" w14:textId="4B2CB35D"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Pr="00B616B7">
          <w:rPr>
            <w:rStyle w:val="Hyperlink"/>
            <w:rFonts w:asciiTheme="majorHAnsi" w:hAnsiTheme="majorHAnsi" w:cstheme="majorHAnsi"/>
            <w:noProof/>
          </w:rPr>
          <w:t>3.4.1.1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Input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395DFCDA" w14:textId="6BD1C41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Pr="00B616B7">
          <w:rPr>
            <w:rStyle w:val="Hyperlink"/>
            <w:rFonts w:asciiTheme="majorHAnsi" w:hAnsiTheme="majorHAnsi" w:cstheme="majorHAnsi"/>
            <w:noProof/>
          </w:rPr>
          <w:t>3.4.1.2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Output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23</w:t>
        </w:r>
        <w:r w:rsidRPr="00B616B7">
          <w:rPr>
            <w:rFonts w:asciiTheme="majorHAnsi" w:hAnsiTheme="majorHAnsi" w:cstheme="majorHAnsi"/>
            <w:noProof/>
            <w:webHidden/>
          </w:rPr>
          <w:fldChar w:fldCharType="end"/>
        </w:r>
      </w:hyperlink>
    </w:p>
    <w:p w14:paraId="65BA0C9D" w14:textId="2AD877BF"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Pr="00B616B7">
          <w:rPr>
            <w:rStyle w:val="Hyperlink"/>
            <w:rFonts w:asciiTheme="majorHAnsi" w:hAnsiTheme="majorHAnsi" w:cstheme="majorHAnsi"/>
            <w:noProof/>
          </w:rPr>
          <w:t>3.4.1.3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Probability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2D82BF93" w14:textId="16F70F5D"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Pr="00B616B7">
          <w:rPr>
            <w:rStyle w:val="Hyperlink"/>
            <w:rFonts w:asciiTheme="majorHAnsi" w:hAnsiTheme="majorHAnsi" w:cstheme="majorHAnsi"/>
            <w:noProof/>
          </w:rPr>
          <w:t>3.4.1.4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Duration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0BFC2A65" w14:textId="4242F68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Pr="00B616B7">
          <w:rPr>
            <w:rStyle w:val="Hyperlink"/>
            <w:rFonts w:asciiTheme="majorHAnsi" w:hAnsiTheme="majorHAnsi" w:cstheme="majorHAnsi"/>
            <w:noProof/>
          </w:rPr>
          <w:t>3.4.1.5</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Propagate-Type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63F31CD0" w14:textId="6B980F8E"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Pr="00B616B7">
          <w:rPr>
            <w:rStyle w:val="Hyperlink"/>
            <w:rFonts w:asciiTheme="majorHAnsi" w:hAnsiTheme="majorHAnsi" w:cstheme="majorHAnsi"/>
            <w:noProof/>
          </w:rPr>
          <w:t>3.4.1.6</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Propagate-From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00A53347" w14:textId="263046A9"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Pr="00B616B7">
          <w:rPr>
            <w:rStyle w:val="Hyperlink"/>
            <w:rFonts w:asciiTheme="majorHAnsi" w:hAnsiTheme="majorHAnsi" w:cstheme="majorHAnsi"/>
            <w:noProof/>
          </w:rPr>
          <w:t>3.4.1.7</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Equation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5CACEADB" w14:textId="2960E074" w:rsidR="00B616B7" w:rsidRPr="00B616B7" w:rsidRDefault="00B616B7">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Pr="00B616B7">
          <w:rPr>
            <w:rStyle w:val="Hyperlink"/>
            <w:rFonts w:asciiTheme="majorHAnsi" w:hAnsiTheme="majorHAnsi" w:cstheme="majorHAnsi"/>
            <w:noProof/>
          </w:rPr>
          <w:t>3.4.1.7.1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Eq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70BAB903" w14:textId="37258EEE"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Pr="00B616B7">
          <w:rPr>
            <w:rStyle w:val="Hyperlink"/>
            <w:rFonts w:asciiTheme="majorHAnsi" w:hAnsiTheme="majorHAnsi" w:cstheme="majorHAnsi"/>
            <w:noProof/>
          </w:rPr>
          <w:t>3.4.2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Analysis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27</w:t>
        </w:r>
        <w:r w:rsidRPr="00B616B7">
          <w:rPr>
            <w:rFonts w:asciiTheme="majorHAnsi" w:hAnsiTheme="majorHAnsi" w:cstheme="majorHAnsi"/>
            <w:noProof/>
            <w:webHidden/>
          </w:rPr>
          <w:fldChar w:fldCharType="end"/>
        </w:r>
      </w:hyperlink>
    </w:p>
    <w:p w14:paraId="46588B25" w14:textId="152E718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Pr="00B616B7">
          <w:rPr>
            <w:rStyle w:val="Hyperlink"/>
            <w:rFonts w:asciiTheme="majorHAnsi" w:hAnsiTheme="majorHAnsi" w:cstheme="majorHAnsi"/>
            <w:noProof/>
          </w:rPr>
          <w:t>3.4.2.1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Max N Faults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27</w:t>
        </w:r>
        <w:r w:rsidRPr="00B616B7">
          <w:rPr>
            <w:rFonts w:asciiTheme="majorHAnsi" w:hAnsiTheme="majorHAnsi" w:cstheme="majorHAnsi"/>
            <w:noProof/>
            <w:webHidden/>
          </w:rPr>
          <w:fldChar w:fldCharType="end"/>
        </w:r>
      </w:hyperlink>
    </w:p>
    <w:p w14:paraId="4DDEE960" w14:textId="006BCF2E"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Pr="00B616B7">
          <w:rPr>
            <w:rStyle w:val="Hyperlink"/>
            <w:rFonts w:asciiTheme="majorHAnsi" w:hAnsiTheme="majorHAnsi" w:cstheme="majorHAnsi"/>
            <w:noProof/>
          </w:rPr>
          <w:t>3.4.2.2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Probabilistic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28</w:t>
        </w:r>
        <w:r w:rsidRPr="00B616B7">
          <w:rPr>
            <w:rFonts w:asciiTheme="majorHAnsi" w:hAnsiTheme="majorHAnsi" w:cstheme="majorHAnsi"/>
            <w:noProof/>
            <w:webHidden/>
          </w:rPr>
          <w:fldChar w:fldCharType="end"/>
        </w:r>
      </w:hyperlink>
    </w:p>
    <w:p w14:paraId="7BABE708" w14:textId="320F47CB"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Pr="00B616B7">
          <w:rPr>
            <w:rStyle w:val="Hyperlink"/>
            <w:rFonts w:asciiTheme="majorHAnsi" w:hAnsiTheme="majorHAnsi" w:cstheme="majorHAnsi"/>
            <w:noProof/>
          </w:rPr>
          <w:t>3.4.3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Fault Activation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29</w:t>
        </w:r>
        <w:r w:rsidRPr="00B616B7">
          <w:rPr>
            <w:rFonts w:asciiTheme="majorHAnsi" w:hAnsiTheme="majorHAnsi" w:cstheme="majorHAnsi"/>
            <w:noProof/>
            <w:webHidden/>
          </w:rPr>
          <w:fldChar w:fldCharType="end"/>
        </w:r>
      </w:hyperlink>
    </w:p>
    <w:p w14:paraId="0CCB11F9" w14:textId="4534800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Pr="00B616B7">
          <w:rPr>
            <w:rStyle w:val="Hyperlink"/>
            <w:rFonts w:asciiTheme="majorHAnsi" w:hAnsiTheme="majorHAnsi" w:cstheme="majorHAnsi"/>
            <w:noProof/>
          </w:rPr>
          <w:t>3.4.4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Hardware 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30</w:t>
        </w:r>
        <w:r w:rsidRPr="00B616B7">
          <w:rPr>
            <w:rFonts w:asciiTheme="majorHAnsi" w:hAnsiTheme="majorHAnsi" w:cstheme="majorHAnsi"/>
            <w:noProof/>
            <w:webHidden/>
          </w:rPr>
          <w:fldChar w:fldCharType="end"/>
        </w:r>
      </w:hyperlink>
    </w:p>
    <w:p w14:paraId="657D3EDE" w14:textId="6BFBC80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Pr="00B616B7">
          <w:rPr>
            <w:rStyle w:val="Hyperlink"/>
            <w:rFonts w:asciiTheme="majorHAnsi" w:hAnsiTheme="majorHAnsi" w:cstheme="majorHAnsi"/>
            <w:noProof/>
          </w:rPr>
          <w:t>3.4.4.1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Duration, Probability, and Propagation-Type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10E1BA72" w14:textId="043D4E1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Pr="00B616B7">
          <w:rPr>
            <w:rStyle w:val="Hyperlink"/>
            <w:rFonts w:asciiTheme="majorHAnsi" w:hAnsiTheme="majorHAnsi" w:cstheme="majorHAnsi"/>
            <w:noProof/>
          </w:rPr>
          <w:t>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Library and Custom Made Fault Nodes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3EBA5B31" w14:textId="703827F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Pr="00B616B7">
          <w:rPr>
            <w:rStyle w:val="Hyperlink"/>
            <w:rFonts w:asciiTheme="majorHAnsi" w:hAnsiTheme="majorHAnsi" w:cstheme="majorHAnsi"/>
            <w:noProof/>
          </w:rPr>
          <w:t>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Nondeterministic Failure Values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32</w:t>
        </w:r>
        <w:r w:rsidRPr="00B616B7">
          <w:rPr>
            <w:rFonts w:asciiTheme="majorHAnsi" w:hAnsiTheme="majorHAnsi" w:cstheme="majorHAnsi"/>
            <w:noProof/>
            <w:webHidden/>
          </w:rPr>
          <w:fldChar w:fldCharType="end"/>
        </w:r>
      </w:hyperlink>
    </w:p>
    <w:p w14:paraId="0E492DFC" w14:textId="61355AA3"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Pr="00B616B7">
          <w:rPr>
            <w:rStyle w:val="Hyperlink"/>
            <w:rFonts w:asciiTheme="majorHAnsi" w:hAnsiTheme="majorHAnsi" w:cstheme="majorHAnsi"/>
            <w:noProof/>
          </w:rPr>
          <w:t>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Nested Data Structures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33</w:t>
        </w:r>
        <w:r w:rsidRPr="00B616B7">
          <w:rPr>
            <w:rFonts w:asciiTheme="majorHAnsi" w:hAnsiTheme="majorHAnsi" w:cstheme="majorHAnsi"/>
            <w:noProof/>
            <w:webHidden/>
          </w:rPr>
          <w:fldChar w:fldCharType="end"/>
        </w:r>
      </w:hyperlink>
    </w:p>
    <w:p w14:paraId="2875E574" w14:textId="0A01B48A"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Pr="00B616B7">
          <w:rPr>
            <w:rStyle w:val="Hyperlink"/>
            <w:rFonts w:asciiTheme="majorHAnsi" w:hAnsiTheme="majorHAnsi" w:cstheme="majorHAnsi"/>
            <w:noProof/>
          </w:rPr>
          <w:t>5</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 Depth Examples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4DF062DD" w14:textId="6C1BB7C7"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Pr="00B616B7">
          <w:rPr>
            <w:rStyle w:val="Hyperlink"/>
            <w:rFonts w:asciiTheme="majorHAnsi" w:hAnsiTheme="majorHAnsi" w:cstheme="majorHAnsi"/>
            <w:noProof/>
          </w:rPr>
          <w:t>5.1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Sensor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1A0D9C51" w14:textId="165224AE"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Pr="00B616B7">
          <w:rPr>
            <w:rStyle w:val="Hyperlink"/>
            <w:rFonts w:asciiTheme="majorHAnsi" w:hAnsiTheme="majorHAnsi" w:cstheme="majorHAnsi"/>
            <w:noProof/>
          </w:rPr>
          <w:t>5.1.1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AADL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173295B6" w14:textId="3E7F6767"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Pr="00B616B7">
          <w:rPr>
            <w:rStyle w:val="Hyperlink"/>
            <w:rFonts w:asciiTheme="majorHAnsi" w:hAnsiTheme="majorHAnsi" w:cstheme="majorHAnsi"/>
            <w:noProof/>
          </w:rPr>
          <w:t>5.1.2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AGREE Behavioral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0AA62922" w14:textId="7167164A"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Pr="00B616B7">
          <w:rPr>
            <w:rStyle w:val="Hyperlink"/>
            <w:rFonts w:asciiTheme="majorHAnsi" w:hAnsiTheme="majorHAnsi" w:cstheme="majorHAnsi"/>
            <w:noProof/>
          </w:rPr>
          <w:t>5.1.3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2384B1CE" w14:textId="43BDD306"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Pr="00B616B7">
          <w:rPr>
            <w:rStyle w:val="Hyperlink"/>
            <w:rFonts w:asciiTheme="majorHAnsi" w:hAnsiTheme="majorHAnsi" w:cstheme="majorHAnsi"/>
            <w:noProof/>
          </w:rPr>
          <w:t>5.1.4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4 types of Analysis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34A5E502" w14:textId="03780B12"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Pr="00B616B7">
          <w:rPr>
            <w:rStyle w:val="Hyperlink"/>
            <w:rFonts w:asciiTheme="majorHAnsi" w:hAnsiTheme="majorHAnsi" w:cstheme="majorHAnsi"/>
            <w:noProof/>
          </w:rPr>
          <w:t>5.1.4.1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Verify All Layers with Max N Faults present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5B4F47E7" w14:textId="75BD434B"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Pr="00B616B7">
          <w:rPr>
            <w:rStyle w:val="Hyperlink"/>
            <w:rFonts w:asciiTheme="majorHAnsi" w:hAnsiTheme="majorHAnsi" w:cstheme="majorHAnsi"/>
            <w:noProof/>
          </w:rPr>
          <w:t>5.1.4.2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Verify All Layers with Faults Present: Probabilistic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40</w:t>
        </w:r>
        <w:r w:rsidRPr="00B616B7">
          <w:rPr>
            <w:rFonts w:asciiTheme="majorHAnsi" w:hAnsiTheme="majorHAnsi" w:cstheme="majorHAnsi"/>
            <w:noProof/>
            <w:webHidden/>
          </w:rPr>
          <w:fldChar w:fldCharType="end"/>
        </w:r>
      </w:hyperlink>
    </w:p>
    <w:p w14:paraId="0B866261" w14:textId="557C2AA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Pr="00B616B7">
          <w:rPr>
            <w:rStyle w:val="Hyperlink"/>
            <w:rFonts w:asciiTheme="majorHAnsi" w:hAnsiTheme="majorHAnsi" w:cstheme="majorHAnsi"/>
            <w:noProof/>
          </w:rPr>
          <w:t>5.1.4.3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Generate Minimal Cut Sets with Max N Faults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41</w:t>
        </w:r>
        <w:r w:rsidRPr="00B616B7">
          <w:rPr>
            <w:rFonts w:asciiTheme="majorHAnsi" w:hAnsiTheme="majorHAnsi" w:cstheme="majorHAnsi"/>
            <w:noProof/>
            <w:webHidden/>
          </w:rPr>
          <w:fldChar w:fldCharType="end"/>
        </w:r>
      </w:hyperlink>
    </w:p>
    <w:p w14:paraId="3D78E793" w14:textId="7CA2EA69"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Pr="00B616B7">
          <w:rPr>
            <w:rStyle w:val="Hyperlink"/>
            <w:rFonts w:asciiTheme="majorHAnsi" w:hAnsiTheme="majorHAnsi" w:cstheme="majorHAnsi"/>
            <w:noProof/>
          </w:rPr>
          <w:t>5.1.4.4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Generate Minimal Cut Sets with Probability Threshold</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42</w:t>
        </w:r>
        <w:r w:rsidRPr="00B616B7">
          <w:rPr>
            <w:rFonts w:asciiTheme="majorHAnsi" w:hAnsiTheme="majorHAnsi" w:cstheme="majorHAnsi"/>
            <w:noProof/>
            <w:webHidden/>
          </w:rPr>
          <w:fldChar w:fldCharType="end"/>
        </w:r>
      </w:hyperlink>
    </w:p>
    <w:p w14:paraId="6258BF0D" w14:textId="24F53F4D"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Pr="00B616B7">
          <w:rPr>
            <w:rStyle w:val="Hyperlink"/>
            <w:rFonts w:asciiTheme="majorHAnsi" w:hAnsiTheme="majorHAnsi" w:cstheme="majorHAnsi"/>
            <w:noProof/>
          </w:rPr>
          <w:t>5.2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Byzantine Examples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43</w:t>
        </w:r>
        <w:r w:rsidRPr="00B616B7">
          <w:rPr>
            <w:rFonts w:asciiTheme="majorHAnsi" w:hAnsiTheme="majorHAnsi" w:cstheme="majorHAnsi"/>
            <w:noProof/>
            <w:webHidden/>
          </w:rPr>
          <w:fldChar w:fldCharType="end"/>
        </w:r>
      </w:hyperlink>
    </w:p>
    <w:p w14:paraId="01A64EF6" w14:textId="2C239C2D"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Pr="00B616B7">
          <w:rPr>
            <w:rStyle w:val="Hyperlink"/>
            <w:rFonts w:asciiTheme="majorHAnsi" w:hAnsiTheme="majorHAnsi" w:cstheme="majorHAnsi"/>
            <w:noProof/>
          </w:rPr>
          <w:t>5.2.1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Asymmetric Fault Implementation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43</w:t>
        </w:r>
        <w:r w:rsidRPr="00B616B7">
          <w:rPr>
            <w:rFonts w:asciiTheme="majorHAnsi" w:hAnsiTheme="majorHAnsi" w:cstheme="majorHAnsi"/>
            <w:noProof/>
            <w:webHidden/>
          </w:rPr>
          <w:fldChar w:fldCharType="end"/>
        </w:r>
      </w:hyperlink>
    </w:p>
    <w:p w14:paraId="642FE2CB" w14:textId="6D1828A4"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Pr="00B616B7">
          <w:rPr>
            <w:rStyle w:val="Hyperlink"/>
            <w:rFonts w:asciiTheme="majorHAnsi" w:hAnsiTheme="majorHAnsi" w:cstheme="majorHAnsi"/>
            <w:noProof/>
          </w:rPr>
          <w:t>5.2.2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1C1C8521" w14:textId="5E25C2E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Pr="00B616B7">
          <w:rPr>
            <w:rStyle w:val="Hyperlink"/>
            <w:rFonts w:asciiTheme="majorHAnsi" w:hAnsiTheme="majorHAnsi" w:cstheme="majorHAnsi"/>
            <w:noProof/>
          </w:rPr>
          <w:t>5.2.3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0D2BF9D7" w14:textId="3CAE4FFF"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Pr="00B616B7">
          <w:rPr>
            <w:rStyle w:val="Hyperlink"/>
            <w:rFonts w:asciiTheme="majorHAnsi" w:hAnsiTheme="majorHAnsi" w:cstheme="majorHAnsi"/>
            <w:noProof/>
          </w:rPr>
          <w:t>5.2.3.1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Architecture in AADL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6B1C5F15" w14:textId="7445BDB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Pr="00B616B7">
          <w:rPr>
            <w:rStyle w:val="Hyperlink"/>
            <w:rFonts w:asciiTheme="majorHAnsi" w:hAnsiTheme="majorHAnsi" w:cstheme="majorHAnsi"/>
            <w:noProof/>
          </w:rPr>
          <w:t>5.2.3.2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46</w:t>
        </w:r>
        <w:r w:rsidRPr="00B616B7">
          <w:rPr>
            <w:rFonts w:asciiTheme="majorHAnsi" w:hAnsiTheme="majorHAnsi" w:cstheme="majorHAnsi"/>
            <w:noProof/>
            <w:webHidden/>
          </w:rPr>
          <w:fldChar w:fldCharType="end"/>
        </w:r>
      </w:hyperlink>
    </w:p>
    <w:p w14:paraId="3A788863" w14:textId="6FB73D7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Pr="00B616B7">
          <w:rPr>
            <w:rStyle w:val="Hyperlink"/>
            <w:rFonts w:asciiTheme="majorHAnsi" w:hAnsiTheme="majorHAnsi" w:cstheme="majorHAnsi"/>
            <w:noProof/>
          </w:rPr>
          <w:t>5.2.3.3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Fault Model and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48</w:t>
        </w:r>
        <w:r w:rsidRPr="00B616B7">
          <w:rPr>
            <w:rFonts w:asciiTheme="majorHAnsi" w:hAnsiTheme="majorHAnsi" w:cstheme="majorHAnsi"/>
            <w:noProof/>
            <w:webHidden/>
          </w:rPr>
          <w:fldChar w:fldCharType="end"/>
        </w:r>
      </w:hyperlink>
    </w:p>
    <w:p w14:paraId="3D151D33" w14:textId="719BA8AD"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Pr="00B616B7">
          <w:rPr>
            <w:rStyle w:val="Hyperlink"/>
            <w:rFonts w:asciiTheme="majorHAnsi" w:hAnsiTheme="majorHAnsi" w:cstheme="majorHAnsi"/>
            <w:noProof/>
          </w:rPr>
          <w:t>5.2.4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Process ID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6E0E0232" w14:textId="7658902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Pr="00B616B7">
          <w:rPr>
            <w:rStyle w:val="Hyperlink"/>
            <w:rFonts w:asciiTheme="majorHAnsi" w:hAnsiTheme="majorHAnsi" w:cstheme="majorHAnsi"/>
            <w:noProof/>
          </w:rPr>
          <w:t>5.2.4.1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AADL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2A771BBF" w14:textId="0CE3BF54"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Pr="00B616B7">
          <w:rPr>
            <w:rStyle w:val="Hyperlink"/>
            <w:rFonts w:asciiTheme="majorHAnsi" w:hAnsiTheme="majorHAnsi" w:cstheme="majorHAnsi"/>
            <w:noProof/>
          </w:rPr>
          <w:t>5.2.4.2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AGREE Behavioral Model with 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50</w:t>
        </w:r>
        <w:r w:rsidRPr="00B616B7">
          <w:rPr>
            <w:rFonts w:asciiTheme="majorHAnsi" w:hAnsiTheme="majorHAnsi" w:cstheme="majorHAnsi"/>
            <w:noProof/>
            <w:webHidden/>
          </w:rPr>
          <w:fldChar w:fldCharType="end"/>
        </w:r>
      </w:hyperlink>
    </w:p>
    <w:p w14:paraId="3670314C" w14:textId="30C2C016"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Pr="00B616B7">
          <w:rPr>
            <w:rStyle w:val="Hyperlink"/>
            <w:rFonts w:asciiTheme="majorHAnsi" w:hAnsiTheme="majorHAnsi" w:cstheme="majorHAnsi"/>
            <w:noProof/>
          </w:rPr>
          <w:t>5.2.4.3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Fault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51</w:t>
        </w:r>
        <w:r w:rsidRPr="00B616B7">
          <w:rPr>
            <w:rFonts w:asciiTheme="majorHAnsi" w:hAnsiTheme="majorHAnsi" w:cstheme="majorHAnsi"/>
            <w:noProof/>
            <w:webHidden/>
          </w:rPr>
          <w:fldChar w:fldCharType="end"/>
        </w:r>
      </w:hyperlink>
    </w:p>
    <w:p w14:paraId="09201252" w14:textId="61E11982"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Pr="00B616B7">
          <w:rPr>
            <w:rStyle w:val="Hyperlink"/>
            <w:rFonts w:asciiTheme="majorHAnsi" w:hAnsiTheme="majorHAnsi" w:cstheme="majorHAnsi"/>
            <w:noProof/>
          </w:rPr>
          <w:t>5.2.4.4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Analysis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52</w:t>
        </w:r>
        <w:r w:rsidRPr="00B616B7">
          <w:rPr>
            <w:rFonts w:asciiTheme="majorHAnsi" w:hAnsiTheme="majorHAnsi" w:cstheme="majorHAnsi"/>
            <w:noProof/>
            <w:webHidden/>
          </w:rPr>
          <w:fldChar w:fldCharType="end"/>
        </w:r>
      </w:hyperlink>
    </w:p>
    <w:p w14:paraId="2E6B81DF" w14:textId="35DE857C"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Pr="00B616B7">
          <w:rPr>
            <w:rStyle w:val="Hyperlink"/>
            <w:rFonts w:asciiTheme="majorHAnsi" w:hAnsiTheme="majorHAnsi" w:cstheme="majorHAnsi"/>
            <w:noProof/>
          </w:rPr>
          <w:t>6</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Tool Suite (Safety Annex, AGREE, AADL)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53</w:t>
        </w:r>
        <w:r w:rsidRPr="00B616B7">
          <w:rPr>
            <w:rFonts w:asciiTheme="majorHAnsi" w:hAnsiTheme="majorHAnsi" w:cstheme="majorHAnsi"/>
            <w:noProof/>
            <w:webHidden/>
          </w:rPr>
          <w:fldChar w:fldCharType="end"/>
        </w:r>
      </w:hyperlink>
    </w:p>
    <w:p w14:paraId="6D6216AF" w14:textId="74413B5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Pr="00B616B7">
          <w:rPr>
            <w:rStyle w:val="Hyperlink"/>
            <w:rFonts w:asciiTheme="majorHAnsi" w:hAnsiTheme="majorHAnsi" w:cstheme="majorHAnsi"/>
            <w:noProof/>
          </w:rPr>
          <w:t>6.1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Tool Suite Overview</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53</w:t>
        </w:r>
        <w:r w:rsidRPr="00B616B7">
          <w:rPr>
            <w:rFonts w:asciiTheme="majorHAnsi" w:hAnsiTheme="majorHAnsi" w:cstheme="majorHAnsi"/>
            <w:noProof/>
            <w:webHidden/>
          </w:rPr>
          <w:fldChar w:fldCharType="end"/>
        </w:r>
      </w:hyperlink>
    </w:p>
    <w:p w14:paraId="670D2D22" w14:textId="078615A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Pr="00B616B7">
          <w:rPr>
            <w:rStyle w:val="Hyperlink"/>
            <w:rFonts w:asciiTheme="majorHAnsi" w:hAnsiTheme="majorHAnsi" w:cstheme="majorHAnsi"/>
            <w:noProof/>
          </w:rPr>
          <w:t>6.2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7F897167" w14:textId="26F529A6"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Pr="00B616B7">
          <w:rPr>
            <w:rStyle w:val="Hyperlink"/>
            <w:rFonts w:asciiTheme="majorHAnsi" w:hAnsiTheme="majorHAnsi" w:cstheme="majorHAnsi"/>
            <w:noProof/>
          </w:rPr>
          <w:t>6.2.1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 OSATE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56D06684" w14:textId="4A18677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Pr="00B616B7">
          <w:rPr>
            <w:rStyle w:val="Hyperlink"/>
            <w:rFonts w:asciiTheme="majorHAnsi" w:hAnsiTheme="majorHAnsi" w:cstheme="majorHAnsi"/>
            <w:noProof/>
          </w:rPr>
          <w:t>6.2.2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55</w:t>
        </w:r>
        <w:r w:rsidRPr="00B616B7">
          <w:rPr>
            <w:rFonts w:asciiTheme="majorHAnsi" w:hAnsiTheme="majorHAnsi" w:cstheme="majorHAnsi"/>
            <w:noProof/>
            <w:webHidden/>
          </w:rPr>
          <w:fldChar w:fldCharType="end"/>
        </w:r>
      </w:hyperlink>
    </w:p>
    <w:p w14:paraId="13F9B796" w14:textId="4885ACF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Pr="00B616B7">
          <w:rPr>
            <w:rStyle w:val="Hyperlink"/>
            <w:rFonts w:asciiTheme="majorHAnsi" w:hAnsiTheme="majorHAnsi" w:cstheme="majorHAnsi"/>
            <w:noProof/>
          </w:rPr>
          <w:t>6.2.3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Set AGREE Analysis Preferences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56</w:t>
        </w:r>
        <w:r w:rsidRPr="00B616B7">
          <w:rPr>
            <w:rFonts w:asciiTheme="majorHAnsi" w:hAnsiTheme="majorHAnsi" w:cstheme="majorHAnsi"/>
            <w:noProof/>
            <w:webHidden/>
          </w:rPr>
          <w:fldChar w:fldCharType="end"/>
        </w:r>
      </w:hyperlink>
    </w:p>
    <w:p w14:paraId="6E04C2F7" w14:textId="697BE045"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Pr="00B616B7">
          <w:rPr>
            <w:rStyle w:val="Hyperlink"/>
            <w:rFonts w:asciiTheme="majorHAnsi" w:hAnsiTheme="majorHAnsi" w:cstheme="majorHAnsi"/>
            <w:noProof/>
          </w:rPr>
          <w:t>6.3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Development Environment Installation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47B876E4" w14:textId="5E557B3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Pr="00B616B7">
          <w:rPr>
            <w:rStyle w:val="Hyperlink"/>
            <w:rFonts w:asciiTheme="majorHAnsi" w:hAnsiTheme="majorHAnsi" w:cstheme="majorHAnsi"/>
            <w:noProof/>
          </w:rPr>
          <w:t>7</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Other Information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0AB5D7BB" w14:textId="2ED5630F"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Pr="00B616B7">
          <w:rPr>
            <w:rStyle w:val="Hyperlink"/>
            <w:rFonts w:asciiTheme="majorHAnsi" w:hAnsiTheme="majorHAnsi" w:cstheme="majorHAnsi"/>
            <w:noProof/>
          </w:rPr>
          <w:t>7.1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Defining Multiple Faults on a Single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7D21DEAC" w14:textId="4C1074CF"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Pr="00B616B7">
          <w:rPr>
            <w:rStyle w:val="Hyperlink"/>
            <w:rFonts w:asciiTheme="majorHAnsi" w:hAnsiTheme="majorHAnsi" w:cstheme="majorHAnsi"/>
            <w:noProof/>
          </w:rPr>
          <w:t>7.2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Lustre Error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1768601A" w14:textId="4C0605B1"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Pr="00B616B7">
          <w:rPr>
            <w:rStyle w:val="Hyperlink"/>
            <w:rFonts w:asciiTheme="majorHAnsi" w:hAnsiTheme="majorHAnsi" w:cstheme="majorHAnsi"/>
            <w:noProof/>
          </w:rPr>
          <w:t>8</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Appendices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1A3B836A" w14:textId="466A06BD"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Pr="00B616B7">
          <w:rPr>
            <w:rStyle w:val="Hyperlink"/>
            <w:rFonts w:asciiTheme="majorHAnsi" w:hAnsiTheme="majorHAnsi" w:cstheme="majorHAnsi"/>
            <w:noProof/>
          </w:rPr>
          <w:t>8.1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Appendix 1: Fault Library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_Toc20738120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782D354C" w14:textId="01E91F94"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Pr="00B616B7">
          <w:rPr>
            <w:rStyle w:val="Hyperlink"/>
            <w:rFonts w:asciiTheme="majorHAnsi" w:hAnsiTheme="majorHAnsi" w:cstheme="majorHAnsi"/>
            <w:noProof/>
          </w:rPr>
          <w:t>9</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_Toc20738121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59</w:t>
        </w:r>
        <w:r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E381F73" w14:textId="30582EF2" w:rsidR="00B616B7" w:rsidRPr="00B616B7" w:rsidRDefault="00A75C31">
      <w:pPr>
        <w:pStyle w:val="TableofFigures"/>
        <w:tabs>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\h \z \c "Figure" </w:instrText>
      </w:r>
      <w:r w:rsidRPr="00B616B7">
        <w:rPr>
          <w:rFonts w:asciiTheme="majorHAnsi" w:hAnsiTheme="majorHAnsi" w:cstheme="majorHAnsi"/>
        </w:rPr>
        <w:fldChar w:fldCharType="separate"/>
      </w:r>
      <w:hyperlink w:anchor="_Toc20738022" w:history="1">
        <w:r w:rsidR="00B616B7" w:rsidRPr="00B616B7">
          <w:rPr>
            <w:rStyle w:val="Hyperlink"/>
            <w:rFonts w:asciiTheme="majorHAnsi" w:hAnsiTheme="majorHAnsi" w:cstheme="majorHAnsi"/>
            <w:noProof/>
          </w:rPr>
          <w:t>Figure 1: Toy Example for Safety Annex and AGREE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7</w:t>
        </w:r>
        <w:r w:rsidR="00B616B7" w:rsidRPr="00B616B7">
          <w:rPr>
            <w:rFonts w:asciiTheme="majorHAnsi" w:hAnsiTheme="majorHAnsi" w:cstheme="majorHAnsi"/>
            <w:noProof/>
            <w:webHidden/>
          </w:rPr>
          <w:fldChar w:fldCharType="end"/>
        </w:r>
      </w:hyperlink>
    </w:p>
    <w:p w14:paraId="0A1B558C" w14:textId="4BB7A12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3" w:history="1">
        <w:r w:rsidRPr="00B616B7">
          <w:rPr>
            <w:rStyle w:val="Hyperlink"/>
            <w:rFonts w:asciiTheme="majorHAnsi" w:hAnsiTheme="majorHAnsi" w:cstheme="majorHAnsi"/>
            <w:noProof/>
          </w:rPr>
          <w:t>Figure 2: AADL Code for Toy Example with AGREE and Safety Annexes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9</w:t>
        </w:r>
        <w:r w:rsidRPr="00B616B7">
          <w:rPr>
            <w:rFonts w:asciiTheme="majorHAnsi" w:hAnsiTheme="majorHAnsi" w:cstheme="majorHAnsi"/>
            <w:noProof/>
            <w:webHidden/>
          </w:rPr>
          <w:fldChar w:fldCharType="end"/>
        </w:r>
      </w:hyperlink>
    </w:p>
    <w:p w14:paraId="55AD9C5F" w14:textId="01420197"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4" w:history="1">
        <w:r w:rsidRPr="00B616B7">
          <w:rPr>
            <w:rStyle w:val="Hyperlink"/>
            <w:rFonts w:asciiTheme="majorHAnsi" w:hAnsiTheme="majorHAnsi" w:cstheme="majorHAnsi"/>
            <w:noProof/>
          </w:rPr>
          <w:t>Figure 3: Fault Hypothesis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9</w:t>
        </w:r>
        <w:r w:rsidRPr="00B616B7">
          <w:rPr>
            <w:rFonts w:asciiTheme="majorHAnsi" w:hAnsiTheme="majorHAnsi" w:cstheme="majorHAnsi"/>
            <w:noProof/>
            <w:webHidden/>
          </w:rPr>
          <w:fldChar w:fldCharType="end"/>
        </w:r>
      </w:hyperlink>
    </w:p>
    <w:p w14:paraId="0054D16A" w14:textId="2BFFCE6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5" w:history="1">
        <w:r w:rsidRPr="00B616B7">
          <w:rPr>
            <w:rStyle w:val="Hyperlink"/>
            <w:rFonts w:asciiTheme="majorHAnsi" w:hAnsiTheme="majorHAnsi" w:cstheme="majorHAnsi"/>
            <w:noProof/>
          </w:rPr>
          <w:t>Figure 4: Import Menu Option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10</w:t>
        </w:r>
        <w:r w:rsidRPr="00B616B7">
          <w:rPr>
            <w:rFonts w:asciiTheme="majorHAnsi" w:hAnsiTheme="majorHAnsi" w:cstheme="majorHAnsi"/>
            <w:noProof/>
            <w:webHidden/>
          </w:rPr>
          <w:fldChar w:fldCharType="end"/>
        </w:r>
      </w:hyperlink>
    </w:p>
    <w:p w14:paraId="50F28E5F" w14:textId="0800928D"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6" w:history="1">
        <w:r w:rsidRPr="00B616B7">
          <w:rPr>
            <w:rStyle w:val="Hyperlink"/>
            <w:rFonts w:asciiTheme="majorHAnsi" w:hAnsiTheme="majorHAnsi" w:cstheme="majorHAnsi"/>
            <w:noProof/>
          </w:rPr>
          <w:t>Figure 5: Importing Toy Example Project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11</w:t>
        </w:r>
        <w:r w:rsidRPr="00B616B7">
          <w:rPr>
            <w:rFonts w:asciiTheme="majorHAnsi" w:hAnsiTheme="majorHAnsi" w:cstheme="majorHAnsi"/>
            <w:noProof/>
            <w:webHidden/>
          </w:rPr>
          <w:fldChar w:fldCharType="end"/>
        </w:r>
      </w:hyperlink>
    </w:p>
    <w:p w14:paraId="044CBB91" w14:textId="57ECCED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7" w:history="1">
        <w:r w:rsidRPr="00B616B7">
          <w:rPr>
            <w:rStyle w:val="Hyperlink"/>
            <w:rFonts w:asciiTheme="majorHAnsi" w:hAnsiTheme="majorHAnsi" w:cstheme="majorHAnsi"/>
            <w:noProof/>
          </w:rPr>
          <w:t>Figure 6: Workspace After Importing Toy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12</w:t>
        </w:r>
        <w:r w:rsidRPr="00B616B7">
          <w:rPr>
            <w:rFonts w:asciiTheme="majorHAnsi" w:hAnsiTheme="majorHAnsi" w:cstheme="majorHAnsi"/>
            <w:noProof/>
            <w:webHidden/>
          </w:rPr>
          <w:fldChar w:fldCharType="end"/>
        </w:r>
      </w:hyperlink>
    </w:p>
    <w:p w14:paraId="0EC45E81" w14:textId="4FCF721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8" w:history="1">
        <w:r w:rsidRPr="00B616B7">
          <w:rPr>
            <w:rStyle w:val="Hyperlink"/>
            <w:rFonts w:asciiTheme="majorHAnsi" w:hAnsiTheme="majorHAnsi" w:cstheme="majorHAnsi"/>
            <w:noProof/>
          </w:rPr>
          <w:t>Figure 7: AGREE and Safety Analysis Dropdown Menu</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13</w:t>
        </w:r>
        <w:r w:rsidRPr="00B616B7">
          <w:rPr>
            <w:rFonts w:asciiTheme="majorHAnsi" w:hAnsiTheme="majorHAnsi" w:cstheme="majorHAnsi"/>
            <w:noProof/>
            <w:webHidden/>
          </w:rPr>
          <w:fldChar w:fldCharType="end"/>
        </w:r>
      </w:hyperlink>
    </w:p>
    <w:p w14:paraId="1E6A3084" w14:textId="0231F17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9" w:history="1">
        <w:r w:rsidRPr="00B616B7">
          <w:rPr>
            <w:rStyle w:val="Hyperlink"/>
            <w:rFonts w:asciiTheme="majorHAnsi" w:hAnsiTheme="majorHAnsi" w:cstheme="majorHAnsi"/>
            <w:noProof/>
          </w:rPr>
          <w:t>Figure 8:AGREE Verification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13</w:t>
        </w:r>
        <w:r w:rsidRPr="00B616B7">
          <w:rPr>
            <w:rFonts w:asciiTheme="majorHAnsi" w:hAnsiTheme="majorHAnsi" w:cstheme="majorHAnsi"/>
            <w:noProof/>
            <w:webHidden/>
          </w:rPr>
          <w:fldChar w:fldCharType="end"/>
        </w:r>
      </w:hyperlink>
    </w:p>
    <w:p w14:paraId="6AD3ED86" w14:textId="0A448C6E"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0" w:history="1">
        <w:r w:rsidRPr="00B616B7">
          <w:rPr>
            <w:rStyle w:val="Hyperlink"/>
            <w:rFonts w:asciiTheme="majorHAnsi" w:hAnsiTheme="majorHAnsi" w:cstheme="majorHAnsi"/>
            <w:noProof/>
          </w:rPr>
          <w:t>Figure 9: Counterexample from Safety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14</w:t>
        </w:r>
        <w:r w:rsidRPr="00B616B7">
          <w:rPr>
            <w:rFonts w:asciiTheme="majorHAnsi" w:hAnsiTheme="majorHAnsi" w:cstheme="majorHAnsi"/>
            <w:noProof/>
            <w:webHidden/>
          </w:rPr>
          <w:fldChar w:fldCharType="end"/>
        </w:r>
      </w:hyperlink>
    </w:p>
    <w:p w14:paraId="5F4C2903" w14:textId="2A1496B5"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1" w:history="1">
        <w:r w:rsidRPr="00B616B7">
          <w:rPr>
            <w:rStyle w:val="Hyperlink"/>
            <w:rFonts w:asciiTheme="majorHAnsi" w:hAnsiTheme="majorHAnsi" w:cstheme="majorHAnsi"/>
            <w:noProof/>
          </w:rPr>
          <w:t>Figure 10: Generated Excel File for Counterexample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16</w:t>
        </w:r>
        <w:r w:rsidRPr="00B616B7">
          <w:rPr>
            <w:rFonts w:asciiTheme="majorHAnsi" w:hAnsiTheme="majorHAnsi" w:cstheme="majorHAnsi"/>
            <w:noProof/>
            <w:webHidden/>
          </w:rPr>
          <w:fldChar w:fldCharType="end"/>
        </w:r>
      </w:hyperlink>
    </w:p>
    <w:p w14:paraId="07CE3155" w14:textId="3A3820B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2" w:history="1">
        <w:r w:rsidRPr="00B616B7">
          <w:rPr>
            <w:rStyle w:val="Hyperlink"/>
            <w:rFonts w:asciiTheme="majorHAnsi" w:hAnsiTheme="majorHAnsi" w:cstheme="majorHAnsi"/>
            <w:noProof/>
          </w:rPr>
          <w:t>Figure 11: Medical Device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19</w:t>
        </w:r>
        <w:r w:rsidRPr="00B616B7">
          <w:rPr>
            <w:rFonts w:asciiTheme="majorHAnsi" w:hAnsiTheme="majorHAnsi" w:cstheme="majorHAnsi"/>
            <w:noProof/>
            <w:webHidden/>
          </w:rPr>
          <w:fldChar w:fldCharType="end"/>
        </w:r>
      </w:hyperlink>
    </w:p>
    <w:p w14:paraId="0C474A2C" w14:textId="50F8147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3" w:history="1">
        <w:r w:rsidRPr="00B616B7">
          <w:rPr>
            <w:rStyle w:val="Hyperlink"/>
            <w:rFonts w:asciiTheme="majorHAnsi" w:hAnsiTheme="majorHAnsi" w:cstheme="majorHAnsi"/>
            <w:noProof/>
          </w:rPr>
          <w:t>Figure 12: Safety Annex Grammar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20</w:t>
        </w:r>
        <w:r w:rsidRPr="00B616B7">
          <w:rPr>
            <w:rFonts w:asciiTheme="majorHAnsi" w:hAnsiTheme="majorHAnsi" w:cstheme="majorHAnsi"/>
            <w:noProof/>
            <w:webHidden/>
          </w:rPr>
          <w:fldChar w:fldCharType="end"/>
        </w:r>
      </w:hyperlink>
    </w:p>
    <w:p w14:paraId="25F5279E" w14:textId="191B7AC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4" w:history="1">
        <w:r w:rsidRPr="00B616B7">
          <w:rPr>
            <w:rStyle w:val="Hyperlink"/>
            <w:rFonts w:asciiTheme="majorHAnsi" w:hAnsiTheme="majorHAnsi" w:cstheme="majorHAnsi"/>
            <w:noProof/>
          </w:rPr>
          <w:t>Figure 13: Toy Example System A</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48FDA3A0" w14:textId="029F364E"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5" w:history="1">
        <w:r w:rsidRPr="00B616B7">
          <w:rPr>
            <w:rStyle w:val="Hyperlink"/>
            <w:rFonts w:asciiTheme="majorHAnsi" w:hAnsiTheme="majorHAnsi" w:cstheme="majorHAnsi"/>
            <w:noProof/>
          </w:rPr>
          <w:t>Figure 14: Toy Example System A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457B190D" w14:textId="601E6E85"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6" w:history="1">
        <w:r w:rsidRPr="00B616B7">
          <w:rPr>
            <w:rStyle w:val="Hyperlink"/>
            <w:rFonts w:asciiTheme="majorHAnsi" w:hAnsiTheme="majorHAnsi" w:cstheme="majorHAnsi"/>
            <w:noProof/>
          </w:rPr>
          <w:t>Figure 15: Fault Node Definition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1E7CDF17" w14:textId="21BA684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7" w:history="1">
        <w:r w:rsidRPr="00B616B7">
          <w:rPr>
            <w:rStyle w:val="Hyperlink"/>
            <w:rFonts w:asciiTheme="majorHAnsi" w:hAnsiTheme="majorHAnsi" w:cstheme="majorHAnsi"/>
            <w:noProof/>
          </w:rPr>
          <w:t>Figure 16: Fault node wrapping output of AADL component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23</w:t>
        </w:r>
        <w:r w:rsidRPr="00B616B7">
          <w:rPr>
            <w:rFonts w:asciiTheme="majorHAnsi" w:hAnsiTheme="majorHAnsi" w:cstheme="majorHAnsi"/>
            <w:noProof/>
            <w:webHidden/>
          </w:rPr>
          <w:fldChar w:fldCharType="end"/>
        </w:r>
      </w:hyperlink>
    </w:p>
    <w:p w14:paraId="37874741" w14:textId="6ED2F7F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8" w:history="1">
        <w:r w:rsidRPr="00B616B7">
          <w:rPr>
            <w:rStyle w:val="Hyperlink"/>
            <w:rFonts w:asciiTheme="majorHAnsi" w:hAnsiTheme="majorHAnsi" w:cstheme="majorHAnsi"/>
            <w:noProof/>
          </w:rPr>
          <w:t>Figure 17: Sender-Receiver AADL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25</w:t>
        </w:r>
        <w:r w:rsidRPr="00B616B7">
          <w:rPr>
            <w:rFonts w:asciiTheme="majorHAnsi" w:hAnsiTheme="majorHAnsi" w:cstheme="majorHAnsi"/>
            <w:noProof/>
            <w:webHidden/>
          </w:rPr>
          <w:fldChar w:fldCharType="end"/>
        </w:r>
      </w:hyperlink>
    </w:p>
    <w:p w14:paraId="5BC5508B" w14:textId="3B454B6D"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9" w:history="1">
        <w:r w:rsidRPr="00B616B7">
          <w:rPr>
            <w:rStyle w:val="Hyperlink"/>
            <w:rFonts w:asciiTheme="majorHAnsi" w:hAnsiTheme="majorHAnsi" w:cstheme="majorHAnsi"/>
            <w:noProof/>
          </w:rPr>
          <w:t>Figure 18: Fault Statement With Asymmetric Propagate Type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25</w:t>
        </w:r>
        <w:r w:rsidRPr="00B616B7">
          <w:rPr>
            <w:rFonts w:asciiTheme="majorHAnsi" w:hAnsiTheme="majorHAnsi" w:cstheme="majorHAnsi"/>
            <w:noProof/>
            <w:webHidden/>
          </w:rPr>
          <w:fldChar w:fldCharType="end"/>
        </w:r>
      </w:hyperlink>
    </w:p>
    <w:p w14:paraId="3BAFCCB9" w14:textId="5C77A83B"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0" w:history="1">
        <w:r w:rsidRPr="00B616B7">
          <w:rPr>
            <w:rStyle w:val="Hyperlink"/>
            <w:rFonts w:asciiTheme="majorHAnsi" w:hAnsiTheme="majorHAnsi" w:cstheme="majorHAnsi"/>
            <w:noProof/>
          </w:rPr>
          <w:t>Figure 19: Propagation Statement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624DA215" w14:textId="03CC73B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1" w:history="1">
        <w:r w:rsidRPr="00B616B7">
          <w:rPr>
            <w:rStyle w:val="Hyperlink"/>
            <w:rFonts w:asciiTheme="majorHAnsi" w:hAnsiTheme="majorHAnsi" w:cstheme="majorHAnsi"/>
            <w:noProof/>
          </w:rPr>
          <w:t>Figure 21: Probability Threshold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28</w:t>
        </w:r>
        <w:r w:rsidRPr="00B616B7">
          <w:rPr>
            <w:rFonts w:asciiTheme="majorHAnsi" w:hAnsiTheme="majorHAnsi" w:cstheme="majorHAnsi"/>
            <w:noProof/>
            <w:webHidden/>
          </w:rPr>
          <w:fldChar w:fldCharType="end"/>
        </w:r>
      </w:hyperlink>
    </w:p>
    <w:p w14:paraId="574FE767" w14:textId="2D4028D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2" w:history="1">
        <w:r w:rsidRPr="00B616B7">
          <w:rPr>
            <w:rStyle w:val="Hyperlink"/>
            <w:rFonts w:asciiTheme="majorHAnsi" w:hAnsiTheme="majorHAnsi" w:cstheme="majorHAnsi"/>
            <w:noProof/>
          </w:rPr>
          <w:t>Figure 22: Hardware 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2F6D4A36" w14:textId="1EC050F3"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3" w:history="1">
        <w:r w:rsidRPr="00B616B7">
          <w:rPr>
            <w:rStyle w:val="Hyperlink"/>
            <w:rFonts w:asciiTheme="majorHAnsi" w:hAnsiTheme="majorHAnsi" w:cstheme="majorHAnsi"/>
            <w:noProof/>
          </w:rPr>
          <w:t>Figure 23: Sensor Example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0EC4D3C2" w14:textId="7F148D2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4" w:history="1">
        <w:r w:rsidRPr="00B616B7">
          <w:rPr>
            <w:rStyle w:val="Hyperlink"/>
            <w:rFonts w:asciiTheme="majorHAnsi" w:hAnsiTheme="majorHAnsi" w:cstheme="majorHAnsi"/>
            <w:noProof/>
          </w:rPr>
          <w:t>Figure 24: AADL and AGREE Sensor Subcomponent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2FFC80A9" w14:textId="084F8B48"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5" w:history="1">
        <w:r w:rsidRPr="00B616B7">
          <w:rPr>
            <w:rStyle w:val="Hyperlink"/>
            <w:rFonts w:asciiTheme="majorHAnsi" w:hAnsiTheme="majorHAnsi" w:cstheme="majorHAnsi"/>
            <w:noProof/>
          </w:rPr>
          <w:t>Figure 25: Top Level Reactor System and Top Level Property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04E09C4E" w14:textId="1D6C500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6" w:history="1">
        <w:r w:rsidRPr="00B616B7">
          <w:rPr>
            <w:rStyle w:val="Hyperlink"/>
            <w:rFonts w:asciiTheme="majorHAnsi" w:hAnsiTheme="majorHAnsi" w:cstheme="majorHAnsi"/>
            <w:noProof/>
          </w:rPr>
          <w:t>Figure 26: Fault Definition for Pressure Sensor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37D905B2" w14:textId="2D184C3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7" w:history="1">
        <w:r w:rsidRPr="00B616B7">
          <w:rPr>
            <w:rStyle w:val="Hyperlink"/>
            <w:rFonts w:asciiTheme="majorHAnsi" w:hAnsiTheme="majorHAnsi" w:cstheme="majorHAnsi"/>
            <w:noProof/>
          </w:rPr>
          <w:t>Figure 27: Fault Node Definition for Sensor Fault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1BBC61B2" w14:textId="407E311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8" w:history="1">
        <w:r w:rsidRPr="00B616B7">
          <w:rPr>
            <w:rStyle w:val="Hyperlink"/>
            <w:rFonts w:asciiTheme="majorHAnsi" w:hAnsiTheme="majorHAnsi" w:cstheme="majorHAnsi"/>
            <w:noProof/>
          </w:rPr>
          <w:t>Figure 28: Subcomponent Organization of Sensor System</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24FCAFF3" w14:textId="325DFB8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9" w:history="1">
        <w:r w:rsidRPr="00B616B7">
          <w:rPr>
            <w:rStyle w:val="Hyperlink"/>
            <w:rFonts w:asciiTheme="majorHAnsi" w:hAnsiTheme="majorHAnsi" w:cstheme="majorHAnsi"/>
            <w:noProof/>
          </w:rPr>
          <w:t>Figure 29: Verification Results for Max 2 Faults on Sensor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39</w:t>
        </w:r>
        <w:r w:rsidRPr="00B616B7">
          <w:rPr>
            <w:rFonts w:asciiTheme="majorHAnsi" w:hAnsiTheme="majorHAnsi" w:cstheme="majorHAnsi"/>
            <w:noProof/>
            <w:webHidden/>
          </w:rPr>
          <w:fldChar w:fldCharType="end"/>
        </w:r>
      </w:hyperlink>
    </w:p>
    <w:p w14:paraId="0CF6BF4B" w14:textId="0F247AA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0" w:history="1">
        <w:r w:rsidRPr="00B616B7">
          <w:rPr>
            <w:rStyle w:val="Hyperlink"/>
            <w:rFonts w:asciiTheme="majorHAnsi" w:hAnsiTheme="majorHAnsi" w:cstheme="majorHAnsi"/>
            <w:noProof/>
          </w:rPr>
          <w:t>Figure 30: Counterexample from Sensor Analysis with 2 Faults Active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39</w:t>
        </w:r>
        <w:r w:rsidRPr="00B616B7">
          <w:rPr>
            <w:rFonts w:asciiTheme="majorHAnsi" w:hAnsiTheme="majorHAnsi" w:cstheme="majorHAnsi"/>
            <w:noProof/>
            <w:webHidden/>
          </w:rPr>
          <w:fldChar w:fldCharType="end"/>
        </w:r>
      </w:hyperlink>
    </w:p>
    <w:p w14:paraId="711554B1" w14:textId="17A9DEA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1" w:history="1">
        <w:r w:rsidRPr="00B616B7">
          <w:rPr>
            <w:rStyle w:val="Hyperlink"/>
            <w:rFonts w:asciiTheme="majorHAnsi" w:hAnsiTheme="majorHAnsi" w:cstheme="majorHAnsi"/>
            <w:noProof/>
          </w:rPr>
          <w:t>Figure 31: Asymmetric Fault Implementation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44</w:t>
        </w:r>
        <w:r w:rsidRPr="00B616B7">
          <w:rPr>
            <w:rFonts w:asciiTheme="majorHAnsi" w:hAnsiTheme="majorHAnsi" w:cstheme="majorHAnsi"/>
            <w:noProof/>
            <w:webHidden/>
          </w:rPr>
          <w:fldChar w:fldCharType="end"/>
        </w:r>
      </w:hyperlink>
    </w:p>
    <w:p w14:paraId="5A5F1032" w14:textId="19C4DF5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2" w:history="1">
        <w:r w:rsidRPr="00B616B7">
          <w:rPr>
            <w:rStyle w:val="Hyperlink"/>
            <w:rFonts w:asciiTheme="majorHAnsi" w:hAnsiTheme="majorHAnsi" w:cstheme="majorHAnsi"/>
            <w:noProof/>
          </w:rPr>
          <w:t>Figure 32: Color Exchange Architecture  for Asymmetric Modeling and Mitigation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46</w:t>
        </w:r>
        <w:r w:rsidRPr="00B616B7">
          <w:rPr>
            <w:rFonts w:asciiTheme="majorHAnsi" w:hAnsiTheme="majorHAnsi" w:cstheme="majorHAnsi"/>
            <w:noProof/>
            <w:webHidden/>
          </w:rPr>
          <w:fldChar w:fldCharType="end"/>
        </w:r>
      </w:hyperlink>
    </w:p>
    <w:p w14:paraId="0BFD3EC9" w14:textId="5646EAE0"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3" w:history="1">
        <w:r w:rsidRPr="00B616B7">
          <w:rPr>
            <w:rStyle w:val="Hyperlink"/>
            <w:rFonts w:asciiTheme="majorHAnsi" w:hAnsiTheme="majorHAnsi" w:cstheme="majorHAnsi"/>
            <w:noProof/>
          </w:rPr>
          <w:t>Figure 33: PID Example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0D5E58B9" w14:textId="7D9DDE9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4" w:history="1">
        <w:r w:rsidRPr="00B616B7">
          <w:rPr>
            <w:rStyle w:val="Hyperlink"/>
            <w:rFonts w:asciiTheme="majorHAnsi" w:hAnsiTheme="majorHAnsi" w:cstheme="majorHAnsi"/>
            <w:noProof/>
          </w:rPr>
          <w:t>Figure 34: Outputs for Node in PID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51</w:t>
        </w:r>
        <w:r w:rsidRPr="00B616B7">
          <w:rPr>
            <w:rFonts w:asciiTheme="majorHAnsi" w:hAnsiTheme="majorHAnsi" w:cstheme="majorHAnsi"/>
            <w:noProof/>
            <w:webHidden/>
          </w:rPr>
          <w:fldChar w:fldCharType="end"/>
        </w:r>
      </w:hyperlink>
    </w:p>
    <w:p w14:paraId="777E716B" w14:textId="635EEB5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5" w:history="1">
        <w:r w:rsidRPr="00B616B7">
          <w:rPr>
            <w:rStyle w:val="Hyperlink"/>
            <w:rFonts w:asciiTheme="majorHAnsi" w:hAnsiTheme="majorHAnsi" w:cstheme="majorHAnsi"/>
            <w:noProof/>
          </w:rPr>
          <w:t>Figure 35: Overview of Safety Annex/AGREE/OSATE Tool Suite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48D20943" w14:textId="0443BAF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6" w:history="1">
        <w:r w:rsidRPr="00B616B7">
          <w:rPr>
            <w:rStyle w:val="Hyperlink"/>
            <w:rFonts w:asciiTheme="majorHAnsi" w:hAnsiTheme="majorHAnsi" w:cstheme="majorHAnsi"/>
            <w:noProof/>
          </w:rPr>
          <w:t>Figure 36: OSATE Loading Screen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55</w:t>
        </w:r>
        <w:r w:rsidRPr="00B616B7">
          <w:rPr>
            <w:rFonts w:asciiTheme="majorHAnsi" w:hAnsiTheme="majorHAnsi" w:cstheme="majorHAnsi"/>
            <w:noProof/>
            <w:webHidden/>
          </w:rPr>
          <w:fldChar w:fldCharType="end"/>
        </w:r>
      </w:hyperlink>
    </w:p>
    <w:p w14:paraId="3CBA1EB0" w14:textId="3E4BE647"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7" w:history="1">
        <w:r w:rsidRPr="00B616B7">
          <w:rPr>
            <w:rStyle w:val="Hyperlink"/>
            <w:rFonts w:asciiTheme="majorHAnsi" w:hAnsiTheme="majorHAnsi" w:cstheme="majorHAnsi"/>
            <w:noProof/>
          </w:rPr>
          <w:t>Figure 36: AGREE Analysis Preferences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56</w:t>
        </w:r>
        <w:r w:rsidRPr="00B616B7">
          <w:rPr>
            <w:rFonts w:asciiTheme="majorHAnsi" w:hAnsiTheme="majorHAnsi" w:cstheme="majorHAnsi"/>
            <w:noProof/>
            <w:webHidden/>
          </w:rPr>
          <w:fldChar w:fldCharType="end"/>
        </w:r>
      </w:hyperlink>
    </w:p>
    <w:p w14:paraId="4B382D7D" w14:textId="0E1104C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8" w:history="1">
        <w:r w:rsidRPr="00B616B7">
          <w:rPr>
            <w:rStyle w:val="Hyperlink"/>
            <w:rFonts w:asciiTheme="majorHAnsi" w:hAnsiTheme="majorHAnsi" w:cstheme="majorHAnsi"/>
            <w:noProof/>
          </w:rPr>
          <w:t>Figure 37: Different Return Types on Single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4535EF4C" w14:textId="5967B07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9" w:history="1">
        <w:r w:rsidRPr="00B616B7">
          <w:rPr>
            <w:rStyle w:val="Hyperlink"/>
            <w:rFonts w:asciiTheme="majorHAnsi" w:hAnsiTheme="majorHAnsi" w:cstheme="majorHAnsi"/>
            <w:noProof/>
          </w:rPr>
          <w:t>Figure 38: Lustre Error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B616B7">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38060"/>
      <w:bookmarkStart w:id="1" w:name="_GoBack"/>
      <w:bookmarkEnd w:id="1"/>
      <w:r>
        <w:lastRenderedPageBreak/>
        <w:t>Introduction</w:t>
      </w:r>
      <w:bookmarkEnd w:id="0"/>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2" w:name="_Toc20738061"/>
      <w:proofErr w:type="spellStart"/>
      <w:r>
        <w:t>Github</w:t>
      </w:r>
      <w:proofErr w:type="spellEnd"/>
      <w:r>
        <w:t xml:space="preserve"> Repositories</w:t>
      </w:r>
      <w:bookmarkEnd w:id="2"/>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844F97" w:rsidP="00025792">
      <w:pPr>
        <w:rPr>
          <w:rFonts w:asciiTheme="majorHAnsi" w:hAnsiTheme="majorHAnsi" w:cstheme="majorHAnsi"/>
        </w:rPr>
      </w:pPr>
      <w:hyperlink r:id="rId10"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3" w:name="_Toc20738062"/>
      <w:r>
        <w:t>Brief Overview of AADL, AGREE, and the Safety Annex</w:t>
      </w:r>
      <w:bookmarkEnd w:id="3"/>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4" w:name="_Ref509306973"/>
      <w:bookmarkStart w:id="5" w:name="_Toc509298866"/>
      <w:bookmarkStart w:id="6" w:name="_Toc509313357"/>
      <w:bookmarkStart w:id="7" w:name="_Toc509494708"/>
      <w:bookmarkStart w:id="8" w:name="_Toc20738022"/>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4"/>
      <w:r w:rsidRPr="007C2BEB">
        <w:rPr>
          <w:sz w:val="24"/>
          <w:szCs w:val="24"/>
        </w:rPr>
        <w:t>: Toy Example for Safety Annex and AGREE</w:t>
      </w:r>
      <w:bookmarkEnd w:id="5"/>
      <w:bookmarkEnd w:id="6"/>
      <w:bookmarkEnd w:id="7"/>
      <w:bookmarkEnd w:id="8"/>
    </w:p>
    <w:p w14:paraId="745C2B33" w14:textId="77777777" w:rsidR="00333D56" w:rsidRDefault="00333D56" w:rsidP="00333D56">
      <w:bookmarkStart w:id="9" w:name="_1fob9te" w:colFirst="0" w:colLast="0"/>
      <w:bookmarkEnd w:id="9"/>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0" w:name="_Ref509306800"/>
      <w:bookmarkStart w:id="11" w:name="_Toc509313358"/>
      <w:bookmarkStart w:id="12" w:name="_Toc509494709"/>
      <w:bookmarkStart w:id="13" w:name="_Toc20738023"/>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0"/>
      <w:r w:rsidRPr="00685328">
        <w:rPr>
          <w:sz w:val="24"/>
          <w:szCs w:val="24"/>
        </w:rPr>
        <w:t>: AADL Code for Toy Example with AGREE and Safety Annexes</w:t>
      </w:r>
      <w:bookmarkEnd w:id="11"/>
      <w:bookmarkEnd w:id="12"/>
      <w:bookmarkEnd w:id="13"/>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4" w:name="_Ref509477847"/>
      <w:bookmarkStart w:id="15" w:name="_Toc509494710"/>
      <w:bookmarkStart w:id="16" w:name="_Toc20738024"/>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4"/>
      <w:r w:rsidRPr="0052641E">
        <w:rPr>
          <w:sz w:val="24"/>
          <w:szCs w:val="24"/>
        </w:rPr>
        <w:t>: Fault Hypothesis Example</w:t>
      </w:r>
      <w:bookmarkEnd w:id="15"/>
      <w:bookmarkEnd w:id="16"/>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7" w:name="_Ref510449007"/>
      <w:bookmarkStart w:id="18" w:name="_Toc20738063"/>
      <w:r>
        <w:t>Using the Safety Annex AADL Plugin</w:t>
      </w:r>
      <w:bookmarkEnd w:id="17"/>
      <w:bookmarkEnd w:id="18"/>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9" w:name="_Toc509313359"/>
      <w:bookmarkStart w:id="20" w:name="_Toc509494711"/>
      <w:bookmarkStart w:id="21" w:name="_Toc2073802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9"/>
      <w:bookmarkEnd w:id="20"/>
      <w:bookmarkEnd w:id="21"/>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2" w:name="_Toc509313360"/>
      <w:bookmarkStart w:id="23" w:name="_Toc509494712"/>
      <w:bookmarkStart w:id="24" w:name="_Toc2073802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2"/>
      <w:bookmarkEnd w:id="23"/>
      <w:bookmarkEnd w:id="24"/>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5" w:name="_Ref509306911"/>
      <w:bookmarkStart w:id="26" w:name="_Toc509313361"/>
      <w:bookmarkStart w:id="27" w:name="_Toc509494713"/>
      <w:bookmarkStart w:id="28" w:name="_Toc2073802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5"/>
      <w:r w:rsidRPr="008F737F">
        <w:rPr>
          <w:sz w:val="24"/>
          <w:szCs w:val="24"/>
        </w:rPr>
        <w:t>: Workspace After Importing Toy Example</w:t>
      </w:r>
      <w:bookmarkEnd w:id="26"/>
      <w:bookmarkEnd w:id="27"/>
      <w:bookmarkEnd w:id="28"/>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D34980"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9" w:name="_Ref509306884"/>
      <w:bookmarkStart w:id="30" w:name="_Toc509313362"/>
      <w:bookmarkStart w:id="31" w:name="_Toc509494714"/>
      <w:bookmarkStart w:id="32" w:name="_Toc2073802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9"/>
      <w:r w:rsidRPr="008F737F">
        <w:rPr>
          <w:sz w:val="24"/>
          <w:szCs w:val="24"/>
        </w:rPr>
        <w:t>: AGREE and Safety Analysis Dropdown Menu</w:t>
      </w:r>
      <w:bookmarkEnd w:id="30"/>
      <w:bookmarkEnd w:id="31"/>
      <w:bookmarkEnd w:id="32"/>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3" w:name="_Ref509306863"/>
      <w:bookmarkStart w:id="34" w:name="_Toc509313363"/>
      <w:bookmarkStart w:id="35" w:name="_Toc509494715"/>
      <w:bookmarkStart w:id="36" w:name="_Toc2073802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3"/>
      <w:r w:rsidRPr="008F737F">
        <w:rPr>
          <w:sz w:val="24"/>
          <w:szCs w:val="24"/>
        </w:rPr>
        <w:t>:AGREE Verification Results</w:t>
      </w:r>
      <w:bookmarkEnd w:id="34"/>
      <w:bookmarkEnd w:id="35"/>
      <w:bookmarkEnd w:id="36"/>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7" w:name="_Ref509306825"/>
      <w:bookmarkStart w:id="38" w:name="_Toc509313364"/>
      <w:bookmarkStart w:id="39" w:name="_Toc509494716"/>
      <w:bookmarkStart w:id="40" w:name="_Toc2073803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7"/>
      <w:r w:rsidRPr="008F737F">
        <w:rPr>
          <w:sz w:val="24"/>
          <w:szCs w:val="24"/>
        </w:rPr>
        <w:t>: Counterexample from Safety Analysis</w:t>
      </w:r>
      <w:bookmarkEnd w:id="38"/>
      <w:bookmarkEnd w:id="39"/>
      <w:bookmarkEnd w:id="40"/>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1" w:name="_Ref509306751"/>
      <w:bookmarkStart w:id="42" w:name="_Ref509306742"/>
      <w:bookmarkStart w:id="43" w:name="_Toc509313365"/>
      <w:bookmarkStart w:id="44" w:name="_Toc509494717"/>
      <w:bookmarkStart w:id="45" w:name="_Toc2073803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1"/>
      <w:r w:rsidRPr="008F737F">
        <w:rPr>
          <w:sz w:val="24"/>
          <w:szCs w:val="24"/>
        </w:rPr>
        <w:t>: Generated Excel File for Counterexample</w:t>
      </w:r>
      <w:bookmarkEnd w:id="42"/>
      <w:bookmarkEnd w:id="43"/>
      <w:bookmarkEnd w:id="44"/>
      <w:bookmarkEnd w:id="45"/>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6" w:name="_Toc20738064"/>
      <w:r>
        <w:lastRenderedPageBreak/>
        <w:t>Safety Annex Language</w:t>
      </w:r>
      <w:bookmarkEnd w:id="4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7" w:name="_Toc20738065"/>
      <w:r>
        <w:t>Syntax Overview</w:t>
      </w:r>
      <w:bookmarkEnd w:id="47"/>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8" w:name="_Toc20738066"/>
      <w:r>
        <w:lastRenderedPageBreak/>
        <w:t>Lexical Elements and Types</w:t>
      </w:r>
      <w:bookmarkEnd w:id="48"/>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49" w:name="_4d34og8" w:colFirst="0" w:colLast="0"/>
      <w:bookmarkEnd w:id="49"/>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50" w:name="_Toc509313366"/>
      <w:bookmarkStart w:id="51" w:name="_Toc509494718"/>
      <w:bookmarkStart w:id="52" w:name="_Toc20738032"/>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0"/>
      <w:bookmarkEnd w:id="51"/>
      <w:bookmarkEnd w:id="52"/>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3" w:name="_Toc20738067"/>
      <w:proofErr w:type="spellStart"/>
      <w:r>
        <w:t>Subclauses</w:t>
      </w:r>
      <w:bookmarkEnd w:id="53"/>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4" w:name="_17dp8vu" w:colFirst="0" w:colLast="0"/>
      <w:bookmarkEnd w:id="54"/>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5" w:name="_Ref13559815"/>
      <w:bookmarkStart w:id="56" w:name="_Toc509313367"/>
      <w:bookmarkStart w:id="57" w:name="_Toc509494719"/>
      <w:bookmarkStart w:id="58" w:name="_Toc20738033"/>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5"/>
      <w:r w:rsidRPr="00A93327">
        <w:rPr>
          <w:sz w:val="24"/>
          <w:szCs w:val="24"/>
        </w:rPr>
        <w:t>: Safety Annex Grammar</w:t>
      </w:r>
      <w:bookmarkEnd w:id="56"/>
      <w:bookmarkEnd w:id="57"/>
      <w:bookmarkEnd w:id="58"/>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9" w:name="_Ref13564100"/>
      <w:bookmarkStart w:id="60" w:name="_Toc20738034"/>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9"/>
      <w:r w:rsidRPr="00ED2080">
        <w:rPr>
          <w:rFonts w:asciiTheme="majorHAnsi" w:hAnsiTheme="majorHAnsi" w:cstheme="majorHAnsi"/>
          <w:sz w:val="24"/>
          <w:szCs w:val="24"/>
        </w:rPr>
        <w:t>: Toy Example System A</w:t>
      </w:r>
      <w:bookmarkEnd w:id="60"/>
    </w:p>
    <w:p w14:paraId="2526C122" w14:textId="77777777" w:rsidR="00B40656" w:rsidRDefault="00B40656" w:rsidP="00025792"/>
    <w:p w14:paraId="5ACBF1E4" w14:textId="77777777" w:rsidR="00025792" w:rsidRDefault="00025792" w:rsidP="00025792">
      <w:pPr>
        <w:pStyle w:val="Heading2"/>
      </w:pPr>
      <w:r>
        <w:t xml:space="preserve"> </w:t>
      </w:r>
      <w:bookmarkStart w:id="61" w:name="_Ref13564760"/>
      <w:bookmarkStart w:id="62" w:name="_Ref13564768"/>
      <w:bookmarkStart w:id="63" w:name="_Toc20738068"/>
      <w:r>
        <w:t>Spec Statement</w:t>
      </w:r>
      <w:bookmarkEnd w:id="61"/>
      <w:bookmarkEnd w:id="62"/>
      <w:bookmarkEnd w:id="63"/>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4" w:name="_Toc20738069"/>
      <w:r>
        <w:t>Fault Statement</w:t>
      </w:r>
      <w:bookmarkEnd w:id="6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5" w:name="_Ref13568332"/>
      <w:bookmarkStart w:id="66" w:name="_Toc20738035"/>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5"/>
      <w:r w:rsidRPr="003A5A9B">
        <w:rPr>
          <w:rFonts w:asciiTheme="majorHAnsi" w:hAnsiTheme="majorHAnsi" w:cstheme="majorHAnsi"/>
          <w:sz w:val="24"/>
          <w:szCs w:val="24"/>
        </w:rPr>
        <w:t>: Toy Example System A Safety Annex</w:t>
      </w:r>
      <w:bookmarkEnd w:id="6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7" w:name="_Ref509311632"/>
      <w:bookmarkStart w:id="68" w:name="_Toc509313368"/>
      <w:bookmarkStart w:id="69" w:name="_Toc509494720"/>
      <w:bookmarkStart w:id="70" w:name="_Ref13568647"/>
      <w:bookmarkStart w:id="71" w:name="_Ref13577856"/>
      <w:bookmarkStart w:id="72" w:name="_Toc20738036"/>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7"/>
      <w:r w:rsidRPr="00C8528D">
        <w:rPr>
          <w:sz w:val="24"/>
          <w:szCs w:val="24"/>
        </w:rPr>
        <w:t>: Fault Node Definition</w:t>
      </w:r>
      <w:bookmarkEnd w:id="68"/>
      <w:bookmarkEnd w:id="69"/>
      <w:bookmarkEnd w:id="70"/>
      <w:bookmarkEnd w:id="71"/>
      <w:bookmarkEnd w:id="7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3" w:name="_Toc20738070"/>
      <w:r>
        <w:t>Input Statement</w:t>
      </w:r>
      <w:bookmarkEnd w:id="7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4" w:name="_Ref13568134"/>
      <w:bookmarkStart w:id="75" w:name="_Toc20738037"/>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4"/>
      <w:r w:rsidRPr="00B16EE2">
        <w:rPr>
          <w:sz w:val="24"/>
          <w:szCs w:val="24"/>
        </w:rPr>
        <w:t>: Fault node wrapping output of AADL component</w:t>
      </w:r>
      <w:bookmarkEnd w:id="7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6" w:name="_Toc20738071"/>
      <w:r>
        <w:t>Output Statement</w:t>
      </w:r>
      <w:bookmarkEnd w:id="76"/>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7" w:name="_Ref13575744"/>
      <w:bookmarkStart w:id="78" w:name="_Toc20738072"/>
      <w:r>
        <w:t>Probability Statement</w:t>
      </w:r>
      <w:bookmarkEnd w:id="77"/>
      <w:bookmarkEnd w:id="78"/>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9" w:name="_Ref13575702"/>
      <w:bookmarkStart w:id="80" w:name="_Ref13575723"/>
      <w:bookmarkStart w:id="81" w:name="_Toc20738073"/>
      <w:r>
        <w:t>Duration Statement</w:t>
      </w:r>
      <w:bookmarkEnd w:id="79"/>
      <w:bookmarkEnd w:id="80"/>
      <w:bookmarkEnd w:id="81"/>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2" w:name="_Ref13575755"/>
      <w:bookmarkStart w:id="83" w:name="_Ref509392770"/>
      <w:bookmarkStart w:id="84" w:name="_Toc20738074"/>
      <w:r>
        <w:t>Propagate-</w:t>
      </w:r>
      <w:r w:rsidR="008A2D23">
        <w:t>Type Statement</w:t>
      </w:r>
      <w:bookmarkEnd w:id="82"/>
      <w:bookmarkEnd w:id="84"/>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 id="_x0000_i1025"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5" w:name="_Ref13574088"/>
      <w:bookmarkStart w:id="86" w:name="_Toc20738038"/>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5"/>
      <w:r w:rsidRPr="000C6736">
        <w:rPr>
          <w:sz w:val="24"/>
          <w:szCs w:val="24"/>
        </w:rPr>
        <w:t>: Sender-Receiver AADL Model</w:t>
      </w:r>
      <w:bookmarkEnd w:id="86"/>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8268A5" w:rsidP="00471AAB">
      <w:pPr>
        <w:keepNext/>
      </w:pPr>
      <w:r>
        <w:rPr>
          <w:rFonts w:asciiTheme="majorHAnsi" w:hAnsiTheme="majorHAnsi" w:cstheme="majorHAnsi"/>
        </w:rPr>
        <w:pict w14:anchorId="04487C73">
          <v:shape id="_x0000_i1026" type="#_x0000_t75" style="width:389pt;height:77pt">
            <v:imagedata r:id="rId24" o:title="senderFault1"/>
          </v:shape>
        </w:pict>
      </w:r>
    </w:p>
    <w:p w14:paraId="4D9178F1" w14:textId="77777777" w:rsidR="00471AAB" w:rsidRPr="00471AAB" w:rsidRDefault="00471AAB" w:rsidP="00471AAB">
      <w:pPr>
        <w:pStyle w:val="Caption"/>
        <w:jc w:val="center"/>
        <w:rPr>
          <w:rFonts w:cstheme="majorHAnsi"/>
          <w:sz w:val="24"/>
          <w:szCs w:val="24"/>
        </w:rPr>
      </w:pPr>
      <w:bookmarkStart w:id="87" w:name="_Ref11675662"/>
      <w:bookmarkStart w:id="88" w:name="_Toc20738039"/>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7"/>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8"/>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9" w:name="_Ref14865092"/>
      <w:bookmarkStart w:id="90" w:name="_Toc20738075"/>
      <w:r>
        <w:lastRenderedPageBreak/>
        <w:t>Propagate-</w:t>
      </w:r>
      <w:r w:rsidR="008A2D23">
        <w:t>From</w:t>
      </w:r>
      <w:r w:rsidR="00D44F19">
        <w:t xml:space="preserve"> </w:t>
      </w:r>
      <w:r w:rsidR="00B55020">
        <w:t>Statement</w:t>
      </w:r>
      <w:bookmarkEnd w:id="83"/>
      <w:bookmarkEnd w:id="89"/>
      <w:bookmarkEnd w:id="90"/>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1" w:name="_Ref514679717"/>
      <w:bookmarkStart w:id="92" w:name="_Toc509494721"/>
      <w:bookmarkStart w:id="93" w:name="_Ref514679664"/>
      <w:bookmarkStart w:id="94" w:name="_Toc20738040"/>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1"/>
      <w:r w:rsidRPr="00726072">
        <w:rPr>
          <w:sz w:val="24"/>
          <w:szCs w:val="24"/>
        </w:rPr>
        <w:t>: Propagation Statement Example</w:t>
      </w:r>
      <w:bookmarkEnd w:id="92"/>
      <w:bookmarkEnd w:id="93"/>
      <w:bookmarkEnd w:id="94"/>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5" w:name="_Ref13578891"/>
      <w:bookmarkStart w:id="96" w:name="_Toc20738076"/>
      <w:r>
        <w:t>Safety Eq</w:t>
      </w:r>
      <w:r w:rsidR="00513010">
        <w:t>uation</w:t>
      </w:r>
      <w:r>
        <w:t xml:space="preserve"> Statement</w:t>
      </w:r>
      <w:r w:rsidR="00184CA7">
        <w:t>s</w:t>
      </w:r>
      <w:bookmarkEnd w:id="95"/>
      <w:bookmarkEnd w:id="96"/>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7" w:name="_Ref13578854"/>
      <w:bookmarkStart w:id="98" w:name="_Toc20738077"/>
      <w:proofErr w:type="spellStart"/>
      <w:r>
        <w:t>Eq</w:t>
      </w:r>
      <w:proofErr w:type="spellEnd"/>
      <w:r>
        <w:t xml:space="preserve"> Statements</w:t>
      </w:r>
      <w:bookmarkEnd w:id="97"/>
      <w:bookmarkEnd w:id="98"/>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lastRenderedPageBreak/>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9" w:name="_Ref13579337"/>
      <w:bookmarkStart w:id="100" w:name="_Toc20738078"/>
      <w:r>
        <w:t>Analysis Statement</w:t>
      </w:r>
      <w:bookmarkEnd w:id="99"/>
      <w:bookmarkEnd w:id="100"/>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1" w:name="_Toc20738079"/>
      <w:r>
        <w:t>Max N Faults Analysis</w:t>
      </w:r>
      <w:bookmarkEnd w:id="10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 xml:space="preserve">in the presence of faults by specifying max N fault analysis statement in the model and select “Verify in the presence faults” and then select “Verify Single Layer” or “Verify All Layers” analysis in </w:t>
      </w:r>
      <w:proofErr w:type="gramStart"/>
      <w:r w:rsidR="00735B9B">
        <w:rPr>
          <w:rFonts w:asciiTheme="majorHAnsi" w:hAnsiTheme="majorHAnsi"/>
        </w:rPr>
        <w:t>AGREE.</w:t>
      </w:r>
      <w:r>
        <w:rPr>
          <w:rFonts w:asciiTheme="majorHAnsi" w:hAnsiTheme="majorHAnsi"/>
        </w:rPr>
        <w:t>.</w:t>
      </w:r>
      <w:proofErr w:type="gramEnd"/>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w:t>
      </w:r>
      <w:proofErr w:type="spellStart"/>
      <w:r w:rsidR="00735B9B">
        <w:rPr>
          <w:rFonts w:asciiTheme="majorHAnsi" w:hAnsiTheme="majorHAnsi"/>
        </w:rPr>
        <w:t>Cutsets</w:t>
      </w:r>
      <w:proofErr w:type="spellEnd"/>
      <w:r w:rsidR="00735B9B">
        <w:rPr>
          <w:rFonts w:asciiTheme="majorHAnsi" w:hAnsiTheme="majorHAnsi"/>
        </w:rPr>
        <w:t xml:space="preserve">”.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2" w:name="_Ref509393241"/>
      <w:bookmarkStart w:id="103" w:name="_Toc20738080"/>
      <w:r>
        <w:t>Probabilistic Analysis</w:t>
      </w:r>
      <w:bookmarkEnd w:id="102"/>
      <w:bookmarkEnd w:id="103"/>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4" w:name="_Ref509392111"/>
      <w:bookmarkStart w:id="105" w:name="_Toc509494723"/>
      <w:bookmarkStart w:id="106" w:name="_Toc2073804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4"/>
      <w:r w:rsidRPr="00522ABB">
        <w:rPr>
          <w:sz w:val="24"/>
          <w:szCs w:val="24"/>
        </w:rPr>
        <w:t>: Probability Threshold Example</w:t>
      </w:r>
      <w:bookmarkEnd w:id="105"/>
      <w:bookmarkEnd w:id="106"/>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w:t>
      </w:r>
      <w:proofErr w:type="spellStart"/>
      <w:r w:rsidR="00021135">
        <w:rPr>
          <w:rFonts w:asciiTheme="majorHAnsi" w:hAnsiTheme="majorHAnsi"/>
        </w:rPr>
        <w:t>Cutsets</w:t>
      </w:r>
      <w:proofErr w:type="spellEnd"/>
      <w:r w:rsidR="00021135">
        <w:rPr>
          <w:rFonts w:asciiTheme="majorHAnsi" w:hAnsiTheme="majorHAnsi"/>
        </w:rPr>
        <w:t>”.</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 xml:space="preserve">for “Generate Minimal </w:t>
      </w:r>
      <w:proofErr w:type="spellStart"/>
      <w:r w:rsidR="00284EAE">
        <w:rPr>
          <w:rFonts w:asciiTheme="majorHAnsi" w:hAnsiTheme="majorHAnsi"/>
        </w:rPr>
        <w:t>Cutsets</w:t>
      </w:r>
      <w:proofErr w:type="spellEnd"/>
      <w:r w:rsidR="00284EAE">
        <w:rPr>
          <w:rFonts w:asciiTheme="majorHAnsi" w:hAnsiTheme="majorHAnsi"/>
        </w:rPr>
        <w:t>”</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7" w:name="_Ref18580357"/>
      <w:bookmarkStart w:id="108" w:name="_Toc20738081"/>
      <w:r>
        <w:t>Fault Activation Statement</w:t>
      </w:r>
      <w:bookmarkEnd w:id="107"/>
      <w:bookmarkEnd w:id="108"/>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w:t>
      </w:r>
      <w:proofErr w:type="spellStart"/>
      <w:r w:rsidR="00BA476C" w:rsidRPr="00BA476C">
        <w:rPr>
          <w:rFonts w:asciiTheme="majorHAnsi" w:hAnsiTheme="majorHAnsi" w:cstheme="majorHAnsi"/>
        </w:rPr>
        <w:t>boolean</w:t>
      </w:r>
      <w:proofErr w:type="spellEnd"/>
      <w:r w:rsidR="00BA476C" w:rsidRPr="00BA476C">
        <w:rPr>
          <w:rFonts w:asciiTheme="majorHAnsi" w:hAnsiTheme="majorHAnsi" w:cstheme="majorHAnsi"/>
          <w:i/>
        </w:rPr>
        <w:t xml:space="preserve"> </w:t>
      </w:r>
      <w:proofErr w:type="spellStart"/>
      <w:r w:rsidR="00BA476C" w:rsidRPr="00BA476C">
        <w:rPr>
          <w:rFonts w:asciiTheme="majorHAnsi" w:hAnsiTheme="majorHAnsi" w:cstheme="majorHAnsi"/>
          <w:i/>
        </w:rPr>
        <w:t>eq</w:t>
      </w:r>
      <w:proofErr w:type="spellEnd"/>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8268A5"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6"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8268A5"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7"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8268A5"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8"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9" w:name="_Ref13568608"/>
      <w:bookmarkStart w:id="110" w:name="_Ref13568627"/>
      <w:bookmarkStart w:id="111" w:name="_Toc20738082"/>
      <w:r>
        <w:t>Hardware Fault Statement</w:t>
      </w:r>
      <w:bookmarkEnd w:id="109"/>
      <w:bookmarkEnd w:id="110"/>
      <w:bookmarkEnd w:id="111"/>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TemporalConstraint</w:t>
      </w:r>
      <w:proofErr w:type="spellEnd"/>
      <w:r w:rsidRPr="00942C77">
        <w:rPr>
          <w:rFonts w:ascii="Consolas" w:eastAsia="Courier" w:hAnsi="Consolas" w:cs="Courier"/>
          <w:color w:val="3C3C3C"/>
          <w:sz w:val="20"/>
          <w:szCs w:val="20"/>
        </w:rPr>
        <w:t xml:space="preserve">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2" w:name="_Ref509393185"/>
      <w:bookmarkStart w:id="113" w:name="_Toc509494724"/>
      <w:bookmarkStart w:id="114" w:name="_Ref14865028"/>
      <w:bookmarkStart w:id="115" w:name="_Toc2073804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2"/>
      <w:r w:rsidRPr="00DF0B18">
        <w:rPr>
          <w:sz w:val="24"/>
          <w:szCs w:val="24"/>
        </w:rPr>
        <w:t>: Hardware Fault Statement</w:t>
      </w:r>
      <w:bookmarkEnd w:id="113"/>
      <w:bookmarkEnd w:id="114"/>
      <w:bookmarkEnd w:id="115"/>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8268A5"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8268A5"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8268A5"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6" w:name="_Toc20738083"/>
      <w:r>
        <w:t>Duration</w:t>
      </w:r>
      <w:r w:rsidR="00FD0727">
        <w:t>, Probability, and Propagation-Type Statements</w:t>
      </w:r>
      <w:bookmarkEnd w:id="116"/>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7" w:name="_Ref20635796"/>
      <w:bookmarkStart w:id="118" w:name="_Toc20738084"/>
      <w:r>
        <w:t>Library and Custom Made Fault Nodes</w:t>
      </w:r>
      <w:bookmarkEnd w:id="117"/>
      <w:bookmarkEnd w:id="118"/>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w:t>
      </w:r>
      <w:proofErr w:type="spellStart"/>
      <w:r>
        <w:rPr>
          <w:rFonts w:asciiTheme="majorHAnsi" w:hAnsiTheme="majorHAnsi" w:cstheme="majorHAnsi"/>
        </w:rPr>
        <w:t>Osate</w:t>
      </w:r>
      <w:proofErr w:type="spellEnd"/>
      <w:r>
        <w:rPr>
          <w:rFonts w:asciiTheme="majorHAnsi" w:hAnsiTheme="majorHAnsi" w:cstheme="majorHAnsi"/>
        </w:rPr>
        <w:t xml:space="preserv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8268A5"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1"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9" w:name="_Toc20738085"/>
      <w:r>
        <w:t>Nondeterministic Failure Values</w:t>
      </w:r>
      <w:bookmarkEnd w:id="119"/>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3"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8268A5"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4"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w:t>
      </w:r>
      <w:proofErr w:type="spellStart"/>
      <w:r>
        <w:rPr>
          <w:rFonts w:asciiTheme="majorHAnsi" w:hAnsiTheme="majorHAnsi" w:cstheme="majorHAnsi"/>
        </w:rPr>
        <w:t>eq</w:t>
      </w:r>
      <w:proofErr w:type="spellEnd"/>
      <w:r>
        <w:rPr>
          <w:rFonts w:asciiTheme="majorHAnsi" w:hAnsiTheme="majorHAnsi" w:cstheme="majorHAnsi"/>
        </w:rPr>
        <w:t xml:space="preserve"> statement can be defined in AGREE (using the same syntax as with the Safety Annex </w:t>
      </w:r>
      <w:proofErr w:type="spellStart"/>
      <w:r>
        <w:rPr>
          <w:rFonts w:asciiTheme="majorHAnsi" w:hAnsiTheme="majorHAnsi" w:cstheme="majorHAnsi"/>
        </w:rPr>
        <w:t>eq</w:t>
      </w:r>
      <w:proofErr w:type="spellEnd"/>
      <w:r>
        <w:rPr>
          <w:rFonts w:asciiTheme="majorHAnsi" w:hAnsiTheme="majorHAnsi" w:cstheme="majorHAnsi"/>
        </w:rPr>
        <w:t xml:space="preserve">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20" w:name="_Ref20576661"/>
      <w:bookmarkStart w:id="121" w:name="_Toc20738086"/>
      <w:r>
        <w:t>Nested Data Structures</w:t>
      </w:r>
      <w:bookmarkEnd w:id="120"/>
      <w:bookmarkEnd w:id="121"/>
    </w:p>
    <w:p w14:paraId="028AE7C2" w14:textId="77777777" w:rsidR="00726E1E" w:rsidRDefault="00726E1E" w:rsidP="00726E1E">
      <w:pPr>
        <w:rPr>
          <w:rFonts w:asciiTheme="majorHAnsi" w:hAnsiTheme="majorHAnsi" w:cstheme="majorHAnsi"/>
        </w:rPr>
      </w:pPr>
      <w:r>
        <w:rPr>
          <w:rFonts w:asciiTheme="majorHAnsi" w:hAnsiTheme="majorHAnsi" w:cstheme="majorHAnsi"/>
        </w:rPr>
        <w:t>When defining a fault model for an output that is of a nested data type, one must pass the entire output to the fault model and specify which fields have certain failure values to guarantee expected fault behavior.</w:t>
      </w:r>
      <w:r>
        <w:rPr>
          <w:rFonts w:asciiTheme="majorHAnsi" w:hAnsiTheme="majorHAnsi" w:cstheme="majorHAnsi"/>
        </w:rPr>
        <w:t xml:space="preserve"> Passing a field of a data implementation into a fault node can leave other fields of that output unconstrained, thus creating unwanted behavior. </w:t>
      </w:r>
      <w:commentRangeStart w:id="122"/>
      <w:r>
        <w:rPr>
          <w:rFonts w:asciiTheme="majorHAnsi" w:hAnsiTheme="majorHAnsi" w:cstheme="majorHAnsi"/>
        </w:rPr>
        <w:t xml:space="preserve">The same is true for AGREE nodes. </w:t>
      </w:r>
      <w:commentRangeEnd w:id="122"/>
      <w:r>
        <w:rPr>
          <w:rStyle w:val="CommentReference"/>
        </w:rPr>
        <w:commentReference w:id="122"/>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8268A5"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7"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8268A5"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8"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lastRenderedPageBreak/>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8268A5"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9" o:title="Capture2"/>
          </v:shape>
        </w:pic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We provide another node definition that can also be found in the example is</w:t>
      </w:r>
      <w:r>
        <w:rPr>
          <w:rFonts w:asciiTheme="majorHAnsi" w:hAnsiTheme="majorHAnsi" w:cstheme="majorHAnsi"/>
        </w:rPr>
        <w:t xml:space="preserve">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40" o:title="Capture"/>
          </v:shape>
        </w:pict>
      </w:r>
    </w:p>
    <w:p w14:paraId="643E8396" w14:textId="77777777" w:rsidR="008E2CD3" w:rsidRDefault="008E2CD3" w:rsidP="008E2CD3">
      <w:pPr>
        <w:pStyle w:val="Heading1"/>
      </w:pPr>
      <w:bookmarkStart w:id="123" w:name="_Ref18579563"/>
      <w:bookmarkStart w:id="124" w:name="_Toc20738087"/>
      <w:r>
        <w:t>In Depth Examples</w:t>
      </w:r>
      <w:bookmarkEnd w:id="123"/>
      <w:bookmarkEnd w:id="124"/>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5" w:name="_Toc20738088"/>
      <w:r>
        <w:t>The Sensor Example</w:t>
      </w:r>
      <w:bookmarkEnd w:id="125"/>
    </w:p>
    <w:p w14:paraId="6E398476" w14:textId="77777777" w:rsidR="008E2CD3" w:rsidRDefault="008E2CD3" w:rsidP="008E2CD3">
      <w:pPr>
        <w:pStyle w:val="Heading3"/>
      </w:pPr>
      <w:bookmarkStart w:id="126" w:name="_Toc20738089"/>
      <w:r>
        <w:t>AADL Architecture</w:t>
      </w:r>
      <w:bookmarkEnd w:id="12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41"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7" w:name="_Ref16501320"/>
      <w:bookmarkStart w:id="128" w:name="_Toc2073804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7"/>
      <w:r w:rsidRPr="00FC00FC">
        <w:rPr>
          <w:sz w:val="24"/>
          <w:szCs w:val="24"/>
        </w:rPr>
        <w:t xml:space="preserve">: Sensor Example </w:t>
      </w:r>
      <w:r w:rsidR="0098182D">
        <w:rPr>
          <w:sz w:val="24"/>
          <w:szCs w:val="24"/>
        </w:rPr>
        <w:t>Architecture</w:t>
      </w:r>
      <w:bookmarkEnd w:id="12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9" w:name="_Toc20738090"/>
      <w:r>
        <w:t>AGREE Behavioral Model</w:t>
      </w:r>
      <w:bookmarkEnd w:id="129"/>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8268A5" w:rsidP="00400ABF">
      <w:pPr>
        <w:keepNext/>
        <w:jc w:val="center"/>
      </w:pPr>
      <w:r>
        <w:rPr>
          <w:rFonts w:asciiTheme="majorHAnsi" w:hAnsiTheme="majorHAnsi"/>
        </w:rPr>
        <w:pict w14:anchorId="25418D6B">
          <v:shape id="_x0000_i1038" type="#_x0000_t75" style="width:459.5pt;height:137pt">
            <v:imagedata r:id="rId42"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30" w:name="_Ref18404894"/>
      <w:bookmarkStart w:id="131" w:name="_Toc2073804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0"/>
      <w:r w:rsidRPr="00400ABF">
        <w:rPr>
          <w:sz w:val="24"/>
          <w:szCs w:val="24"/>
        </w:rPr>
        <w:t>: AADL and AGREE Sensor Subcomponent</w:t>
      </w:r>
      <w:bookmarkEnd w:id="131"/>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8268A5" w:rsidP="00E80992">
      <w:pPr>
        <w:keepNext/>
        <w:jc w:val="center"/>
      </w:pPr>
      <w:r>
        <w:rPr>
          <w:rFonts w:asciiTheme="majorHAnsi" w:hAnsiTheme="majorHAnsi" w:cstheme="majorHAnsi"/>
        </w:rPr>
        <w:pict w14:anchorId="5EDB1604">
          <v:shape id="_x0000_i1039" type="#_x0000_t75" style="width:395.5pt;height:200.5pt">
            <v:imagedata r:id="rId43"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2" w:name="_Toc2073804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2"/>
    </w:p>
    <w:p w14:paraId="1A67B456" w14:textId="77777777" w:rsidR="008E2CD3" w:rsidRDefault="008E2CD3" w:rsidP="008E2CD3">
      <w:pPr>
        <w:pStyle w:val="Heading3"/>
      </w:pPr>
      <w:bookmarkStart w:id="133" w:name="_Toc20738091"/>
      <w:r>
        <w:t>Safety Model</w:t>
      </w:r>
      <w:bookmarkEnd w:id="133"/>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8268A5" w:rsidP="00E80992">
      <w:pPr>
        <w:keepNext/>
        <w:jc w:val="center"/>
      </w:pPr>
      <w:r>
        <w:rPr>
          <w:rFonts w:asciiTheme="majorHAnsi" w:hAnsiTheme="majorHAnsi"/>
        </w:rPr>
        <w:pict w14:anchorId="15E8709F">
          <v:shape id="_x0000_i1040" type="#_x0000_t75" style="width:377.5pt;height:107.5pt">
            <v:imagedata r:id="rId44"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4" w:name="_Ref18405426"/>
      <w:bookmarkStart w:id="135" w:name="_Toc2073804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4"/>
      <w:r w:rsidRPr="00E80992">
        <w:rPr>
          <w:sz w:val="24"/>
          <w:szCs w:val="24"/>
        </w:rPr>
        <w:t>: Fault Definition for Pressure Sensor</w:t>
      </w:r>
      <w:bookmarkEnd w:id="135"/>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8268A5" w:rsidP="00FA26DB">
      <w:pPr>
        <w:keepNext/>
        <w:jc w:val="center"/>
      </w:pPr>
      <w:r>
        <w:rPr>
          <w:rFonts w:asciiTheme="majorHAnsi" w:hAnsiTheme="majorHAnsi" w:cstheme="majorHAnsi"/>
        </w:rPr>
        <w:pict w14:anchorId="11353D16">
          <v:shape id="_x0000_i1041" type="#_x0000_t75" style="width:392.5pt;height:51pt">
            <v:imagedata r:id="rId45" o:title="Capture"/>
          </v:shape>
        </w:pict>
      </w:r>
    </w:p>
    <w:p w14:paraId="6D911BE2" w14:textId="77777777" w:rsidR="00FA26DB" w:rsidRDefault="00FA26DB" w:rsidP="00FA26DB">
      <w:pPr>
        <w:pStyle w:val="Caption"/>
        <w:jc w:val="center"/>
        <w:rPr>
          <w:sz w:val="24"/>
          <w:szCs w:val="24"/>
        </w:rPr>
      </w:pPr>
      <w:bookmarkStart w:id="136" w:name="_Ref18406815"/>
      <w:bookmarkStart w:id="137" w:name="_Toc2073804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6"/>
      <w:r w:rsidRPr="00FA26DB">
        <w:rPr>
          <w:sz w:val="24"/>
          <w:szCs w:val="24"/>
        </w:rPr>
        <w:t>: Fault Node Definition for Sensor Fault</w:t>
      </w:r>
      <w:bookmarkEnd w:id="137"/>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8" w:name="_Ref20377902"/>
      <w:bookmarkStart w:id="139" w:name="_Ref20377910"/>
      <w:bookmarkStart w:id="140" w:name="_Toc20738092"/>
      <w:r>
        <w:t>The 4 types of Analysis Results</w:t>
      </w:r>
      <w:bookmarkEnd w:id="138"/>
      <w:bookmarkEnd w:id="139"/>
      <w:bookmarkEnd w:id="140"/>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1" w:name="_Toc2073804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1"/>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2" w:name="_Toc20738093"/>
      <w:r>
        <w:t>Verify All Layers with Max N Faults present</w:t>
      </w:r>
      <w:bookmarkEnd w:id="142"/>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lastRenderedPageBreak/>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7" o:title="Capture"/>
          </v:shape>
        </w:pict>
      </w:r>
    </w:p>
    <w:p w14:paraId="17490172" w14:textId="77777777" w:rsidR="000F2D34" w:rsidRDefault="000F2D34" w:rsidP="000F2D34">
      <w:pPr>
        <w:pStyle w:val="Caption"/>
        <w:jc w:val="center"/>
        <w:rPr>
          <w:sz w:val="24"/>
          <w:szCs w:val="24"/>
        </w:rPr>
      </w:pPr>
      <w:bookmarkStart w:id="143" w:name="_Ref18409520"/>
      <w:bookmarkStart w:id="144" w:name="_Toc2073804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8" o:title="Capture"/>
          </v:shape>
        </w:pict>
      </w:r>
    </w:p>
    <w:p w14:paraId="31E0D091" w14:textId="77777777" w:rsidR="000F2D34" w:rsidRPr="000F3303" w:rsidRDefault="000F3303" w:rsidP="000F3303">
      <w:pPr>
        <w:pStyle w:val="Caption"/>
        <w:jc w:val="center"/>
        <w:rPr>
          <w:sz w:val="24"/>
          <w:szCs w:val="24"/>
        </w:rPr>
      </w:pPr>
      <w:bookmarkStart w:id="145" w:name="_Ref18409531"/>
      <w:bookmarkStart w:id="146" w:name="_Toc2073805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7" w:name="_Toc20738094"/>
      <w:r>
        <w:t>Verify All Layers with Faults Present: Probabilistic Analysis</w:t>
      </w:r>
      <w:bookmarkEnd w:id="147"/>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9"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8268A5"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50"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8" w:name="_Toc20738095"/>
      <w:r>
        <w:t>Generate Minimal Cut Sets with Max N Faults</w:t>
      </w:r>
      <w:bookmarkEnd w:id="14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property </w:t>
      </w: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original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206CCE33" w14:textId="77777777" w:rsidR="00C573AB" w:rsidRPr="00ED0F05" w:rsidRDefault="00C573AB" w:rsidP="00C573AB">
      <w:pPr>
        <w:rPr>
          <w:rFonts w:ascii="Consolas" w:hAnsi="Consolas" w:cstheme="majorHAnsi"/>
          <w:sz w:val="16"/>
          <w:szCs w:val="16"/>
        </w:rPr>
      </w:pP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original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73C04AF2" w14:textId="77777777" w:rsidR="00C573AB" w:rsidRPr="00ED0F05" w:rsidRDefault="00C573AB" w:rsidP="00C573AB">
      <w:pPr>
        <w:rPr>
          <w:rFonts w:ascii="Consolas" w:hAnsi="Consolas" w:cstheme="majorHAnsi"/>
          <w:sz w:val="16"/>
          <w:szCs w:val="16"/>
        </w:rPr>
      </w:pP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9" w:name="_Ref18578593"/>
      <w:bookmarkStart w:id="150" w:name="_Toc20738096"/>
      <w:r>
        <w:t>Generate Minimal Cut Sets with Probability Threshold</w:t>
      </w:r>
      <w:bookmarkEnd w:id="149"/>
      <w:bookmarkEnd w:id="15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1" w:name="_Toc20738097"/>
      <w:r>
        <w:t>Byzantine Example</w:t>
      </w:r>
      <w:r w:rsidR="002A4B0C">
        <w:t>s</w:t>
      </w:r>
      <w:bookmarkEnd w:id="151"/>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2" w:name="_Toc20738098"/>
      <w:r>
        <w:t>Asymmetric Fault Implementation</w:t>
      </w:r>
      <w:bookmarkEnd w:id="152"/>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2073805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5" w:name="_Toc20738099"/>
      <w:r>
        <w:t>Mitigation Strategy</w:t>
      </w:r>
      <w:bookmarkEnd w:id="155"/>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6" w:name="_Toc20738100"/>
      <w:r>
        <w:t>Color Exchange Example</w:t>
      </w:r>
      <w:bookmarkEnd w:id="156"/>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7" w:name="_Toc20738101"/>
      <w:r>
        <w:t>Color Exchange Architecture in AADL</w:t>
      </w:r>
      <w:bookmarkEnd w:id="157"/>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8" w:name="_Ref18480721"/>
      <w:bookmarkStart w:id="159" w:name="_Toc2073805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60" w:name="_Toc20738102"/>
      <w:r>
        <w:t>Color Exchange Mitigation Strategy</w:t>
      </w:r>
      <w:bookmarkEnd w:id="1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8268A5"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4"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8268A5"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5"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8268A5"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6"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8268A5"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7"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1" w:name="_Toc20738103"/>
      <w:r>
        <w:t>Color Exchange Fault Model and Analysis</w:t>
      </w:r>
      <w:bookmarkEnd w:id="16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8268A5"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8" o:title="Capture"/>
          </v:shape>
        </w:pict>
      </w:r>
    </w:p>
    <w:p w14:paraId="2C201BE2" w14:textId="77777777" w:rsidR="00D263B7" w:rsidRPr="00D263B7" w:rsidRDefault="008268A5"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9"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2" w:name="_Ref18498736"/>
      <w:bookmarkStart w:id="163" w:name="_Toc20738104"/>
      <w:r>
        <w:t>Process ID Example</w:t>
      </w:r>
      <w:bookmarkEnd w:id="162"/>
      <w:bookmarkEnd w:id="163"/>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4" w:name="_Toc20738105"/>
      <w:r>
        <w:t xml:space="preserve">PID Example </w:t>
      </w:r>
      <w:r w:rsidR="008E2CD3">
        <w:t>AADL Architecture</w:t>
      </w:r>
      <w:bookmarkEnd w:id="164"/>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2073805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5"/>
      <w:r w:rsidRPr="008457E9">
        <w:rPr>
          <w:sz w:val="24"/>
          <w:szCs w:val="24"/>
        </w:rPr>
        <w:t>: PID Example Architecture</w:t>
      </w:r>
      <w:bookmarkEnd w:id="166"/>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77777777" w:rsidR="00E41EE0" w:rsidRDefault="008268A5"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61"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8268A5"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62"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7" w:name="_Toc20738106"/>
      <w:r>
        <w:t xml:space="preserve">PID Example </w:t>
      </w:r>
      <w:r w:rsidR="008E2CD3">
        <w:t>AGREE Behavioral Model</w:t>
      </w:r>
      <w:r w:rsidR="005D531C">
        <w:t xml:space="preserve"> with Mitigation Strategy</w:t>
      </w:r>
      <w:bookmarkEnd w:id="167"/>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8268A5"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3"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8268A5"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4"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8268A5"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5"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8" w:name="_Ref19891237"/>
      <w:bookmarkStart w:id="169" w:name="_Toc20738107"/>
      <w:r>
        <w:t>PID Example Fault</w:t>
      </w:r>
      <w:r w:rsidR="008E2CD3">
        <w:t xml:space="preserve"> Model</w:t>
      </w:r>
      <w:bookmarkEnd w:id="168"/>
      <w:bookmarkEnd w:id="169"/>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8268A5" w:rsidP="00943787">
      <w:pPr>
        <w:keepNext/>
      </w:pPr>
      <w:r>
        <w:rPr>
          <w:rFonts w:asciiTheme="majorHAnsi" w:hAnsiTheme="majorHAnsi" w:cstheme="majorHAnsi"/>
        </w:rPr>
        <w:pict w14:anchorId="5A6E3172">
          <v:shape id="_x0000_i1057" type="#_x0000_t75" style="width:449pt;height:109pt">
            <v:imagedata r:id="rId66"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70" w:name="_Toc2073805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0"/>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8268A5"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7"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8"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1" w:name="_Toc20738108"/>
      <w:r>
        <w:t>PID Example</w:t>
      </w:r>
      <w:r w:rsidR="008E2CD3">
        <w:t xml:space="preserve"> Analysis Results</w:t>
      </w:r>
      <w:bookmarkEnd w:id="171"/>
    </w:p>
    <w:p w14:paraId="064B5EBA" w14:textId="77777777" w:rsidR="00987C58" w:rsidRPr="00ED4280" w:rsidRDefault="00987C58" w:rsidP="00987C58">
      <w:pPr>
        <w:pStyle w:val="BodyCopy"/>
        <w:rPr>
          <w:rFonts w:asciiTheme="majorHAnsi" w:hAnsiTheme="majorHAnsi" w:cstheme="majorHAnsi"/>
          <w:sz w:val="24"/>
          <w:szCs w:val="24"/>
        </w:rPr>
      </w:pPr>
      <w:bookmarkStart w:id="172"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3" w:name="_Toc20738109"/>
      <w:r>
        <w:t>The Tool Suite (Safety Annex, AGREE, AADL)</w:t>
      </w:r>
      <w:bookmarkEnd w:id="172"/>
      <w:bookmarkEnd w:id="173"/>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4" w:name="_Toc20738110"/>
      <w:r>
        <w:t>Tool Suite Overview</w:t>
      </w:r>
      <w:bookmarkEnd w:id="174"/>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w:t>
      </w:r>
      <w:proofErr w:type="gramEnd"/>
      <w:r w:rsidR="00CE6941"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5" w:name="_Ref13579889"/>
      <w:bookmarkStart w:id="176" w:name="_Toc509298869"/>
      <w:bookmarkStart w:id="177" w:name="_Toc509313369"/>
      <w:bookmarkStart w:id="178" w:name="_Toc509494725"/>
      <w:bookmarkStart w:id="179" w:name="_Toc207380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5"/>
      <w:r w:rsidRPr="007C2BEB">
        <w:rPr>
          <w:sz w:val="24"/>
          <w:szCs w:val="24"/>
        </w:rPr>
        <w:t>: Overview of Safety Annex/AGREE/OSATE Tool Suite</w:t>
      </w:r>
      <w:bookmarkEnd w:id="176"/>
      <w:bookmarkEnd w:id="177"/>
      <w:bookmarkEnd w:id="178"/>
      <w:bookmarkEnd w:id="179"/>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80" w:name="_Toc20738111"/>
      <w:r>
        <w:t>Installation</w:t>
      </w:r>
      <w:bookmarkEnd w:id="180"/>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1" w:name="_Toc20738112"/>
      <w:r>
        <w:t>Install OSATE</w:t>
      </w:r>
      <w:bookmarkEnd w:id="181"/>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71"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36</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2" w:name="_Ref509312820"/>
      <w:bookmarkStart w:id="183" w:name="_Toc509313370"/>
      <w:bookmarkStart w:id="184" w:name="_Toc509494726"/>
      <w:bookmarkStart w:id="185" w:name="_Toc20738056"/>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2"/>
      <w:r w:rsidRPr="00F46FC4">
        <w:rPr>
          <w:sz w:val="24"/>
          <w:szCs w:val="24"/>
        </w:rPr>
        <w:t>: OSATE Loading Screen</w:t>
      </w:r>
      <w:bookmarkEnd w:id="183"/>
      <w:bookmarkEnd w:id="184"/>
      <w:bookmarkEnd w:id="185"/>
    </w:p>
    <w:p w14:paraId="5F32E858" w14:textId="77777777" w:rsidR="00274CBD" w:rsidRDefault="00274CBD" w:rsidP="00274CBD">
      <w:bookmarkStart w:id="186" w:name="_1pxezwc" w:colFirst="0" w:colLast="0"/>
      <w:bookmarkEnd w:id="186"/>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7" w:name="_Toc20738113"/>
      <w:r>
        <w:t>I</w:t>
      </w:r>
      <w:r w:rsidR="006D32B6">
        <w:t xml:space="preserve">nstall </w:t>
      </w:r>
      <w:r>
        <w:t>Safety Annex</w:t>
      </w:r>
      <w:bookmarkEnd w:id="187"/>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C40AA7" w:rsidP="00C40AA7">
      <w:pPr>
        <w:rPr>
          <w:rStyle w:val="Hyperlink"/>
          <w:rFonts w:asciiTheme="majorHAnsi" w:eastAsia="Calibri" w:hAnsiTheme="majorHAnsi" w:cs="Calibri"/>
        </w:rPr>
      </w:pPr>
      <w:hyperlink r:id="rId73" w:tgtFrame="_blank" w:history="1">
        <w:r w:rsidRPr="00215438">
          <w:rPr>
            <w:rStyle w:val="Hyperlink"/>
            <w:rFonts w:asciiTheme="majorHAnsi" w:eastAsia="Calibri" w:hAnsiTheme="majorHAnsi" w:cs="Calibri"/>
          </w:rPr>
          <w:t>https://raw.githubusercontent.com/loonwerks/AMASE/e2a9b1c0753b1b7b95b693217781d62fc2eea95e/safety-update-site/site.xml</w:t>
        </w:r>
      </w:hyperlink>
      <w:r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77777777"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4BC14DCD" w14:textId="77777777" w:rsidR="005D789A" w:rsidRDefault="005D789A" w:rsidP="005D789A"/>
    <w:p w14:paraId="51D2A17D" w14:textId="77777777" w:rsidR="005D789A" w:rsidRDefault="008114F9" w:rsidP="005D789A">
      <w:pPr>
        <w:pStyle w:val="Heading3"/>
      </w:pPr>
      <w:bookmarkStart w:id="188" w:name="_Ref20656381"/>
      <w:bookmarkStart w:id="189" w:name="_Toc20738114"/>
      <w:r>
        <w:t>Set AGREE Analysis Preferences</w:t>
      </w:r>
      <w:bookmarkEnd w:id="188"/>
      <w:bookmarkEnd w:id="189"/>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761DB" w:rsidRPr="003761DB">
        <w:rPr>
          <w:rFonts w:asciiTheme="majorHAnsi" w:hAnsiTheme="majorHAnsi" w:cstheme="majorHAnsi"/>
        </w:rPr>
        <w:t xml:space="preserve">Figure </w:t>
      </w:r>
      <w:r w:rsidR="003761DB" w:rsidRPr="003761DB">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pict w14:anchorId="17C1C68E">
          <v:shape id="_x0000_i1060" type="#_x0000_t75" style="width:374.5pt;height:324pt">
            <v:imagedata r:id="rId74" o:title="preferences"/>
          </v:shape>
        </w:pict>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190" w:name="_Ref510449484"/>
      <w:bookmarkStart w:id="191" w:name="_Toc20738057"/>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1260B8">
        <w:rPr>
          <w:noProof/>
          <w:sz w:val="24"/>
          <w:szCs w:val="24"/>
        </w:rPr>
        <w:t>36</w:t>
      </w:r>
      <w:r w:rsidRPr="00766204">
        <w:rPr>
          <w:sz w:val="24"/>
          <w:szCs w:val="24"/>
        </w:rPr>
        <w:fldChar w:fldCharType="end"/>
      </w:r>
      <w:bookmarkEnd w:id="190"/>
      <w:r w:rsidRPr="00766204">
        <w:rPr>
          <w:sz w:val="24"/>
          <w:szCs w:val="24"/>
        </w:rPr>
        <w:t>: AGREE Analysis Preferences</w:t>
      </w:r>
      <w:bookmarkEnd w:id="191"/>
    </w:p>
    <w:p w14:paraId="2B21D0C7" w14:textId="77777777" w:rsidR="00B4642C" w:rsidRDefault="00B4642C" w:rsidP="00B4642C"/>
    <w:p w14:paraId="06ED0DCC" w14:textId="1FB7816D"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761DB">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w:instrText>
      </w:r>
      <w:r w:rsidR="004F3399" w:rsidRPr="004F3399">
        <w:rPr>
          <w:rFonts w:asciiTheme="majorHAnsi" w:hAnsiTheme="majorHAnsi" w:cstheme="majorHAnsi"/>
        </w:rPr>
      </w:r>
      <w:r w:rsidR="004F3399" w:rsidRPr="004F3399">
        <w:rPr>
          <w:rFonts w:asciiTheme="majorHAnsi" w:hAnsiTheme="majorHAnsi" w:cstheme="majorHAnsi"/>
        </w:rPr>
        <w:instrText xml:space="preserve"> \* MERGEFORMAT </w:instrText>
      </w:r>
      <w:r w:rsidR="004F3399" w:rsidRPr="004F3399">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w:t>
      </w:r>
      <w:proofErr w:type="spellStart"/>
      <w:r w:rsidR="004F3399">
        <w:rPr>
          <w:rFonts w:asciiTheme="majorHAnsi" w:hAnsiTheme="majorHAnsi" w:cstheme="majorHAnsi"/>
        </w:rPr>
        <w:t>JKind</w:t>
      </w:r>
      <w:proofErr w:type="spellEnd"/>
      <w:r w:rsidR="004F3399">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192" w:name="_Toc20738115"/>
      <w:r>
        <w:lastRenderedPageBreak/>
        <w:t>Development Environment Installation</w:t>
      </w:r>
      <w:bookmarkEnd w:id="192"/>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156573F1" w:rsidR="00984697" w:rsidRPr="002B09C2" w:rsidRDefault="00996CA5" w:rsidP="00984697">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193" w:name="_Toc20738116"/>
      <w:r>
        <w:t>Other Information</w:t>
      </w:r>
      <w:bookmarkEnd w:id="19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4" w:name="_Toc20738117"/>
      <w:r>
        <w:t>Defining Multiple Faults on a Single Output</w:t>
      </w:r>
      <w:bookmarkEnd w:id="194"/>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pict w14:anchorId="7FEAF562">
          <v:shape id="_x0000_i1061" type="#_x0000_t75" style="width:467.5pt;height:182.5pt">
            <v:imagedata r:id="rId75" o:title="Capture"/>
          </v:shape>
        </w:pic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5" w:name="_Ref19890994"/>
      <w:bookmarkStart w:id="196" w:name="_Ref19890988"/>
      <w:bookmarkStart w:id="197" w:name="_Toc2073805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5"/>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6"/>
      <w:bookmarkEnd w:id="197"/>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198" w:name="_Toc20738118"/>
      <w:proofErr w:type="spellStart"/>
      <w:r>
        <w:lastRenderedPageBreak/>
        <w:t>Lustre</w:t>
      </w:r>
      <w:proofErr w:type="spellEnd"/>
      <w:r>
        <w:t xml:space="preserve"> Error</w:t>
      </w:r>
      <w:bookmarkEnd w:id="198"/>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9" w:name="_Ref20223769"/>
      <w:bookmarkStart w:id="200" w:name="_Ref20223760"/>
      <w:bookmarkStart w:id="201" w:name="_Toc2073805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9"/>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00"/>
      <w:bookmarkEnd w:id="201"/>
    </w:p>
    <w:p w14:paraId="5555DA47" w14:textId="77777777" w:rsidR="001E0BCA" w:rsidRDefault="001E0BCA" w:rsidP="001E0BCA">
      <w:pPr>
        <w:pStyle w:val="Heading1"/>
      </w:pPr>
      <w:bookmarkStart w:id="202" w:name="_Toc20738119"/>
      <w:r>
        <w:t>Appendices</w:t>
      </w:r>
      <w:bookmarkEnd w:id="202"/>
    </w:p>
    <w:p w14:paraId="59A3A67D" w14:textId="77777777" w:rsidR="001E0BCA" w:rsidRDefault="001E0BCA" w:rsidP="001E0BCA">
      <w:pPr>
        <w:pStyle w:val="Heading2"/>
      </w:pPr>
      <w:bookmarkStart w:id="203" w:name="_Ref13578753"/>
      <w:bookmarkStart w:id="204" w:name="_Toc20738120"/>
      <w:r>
        <w:t>Appendix 1: Fault Library</w:t>
      </w:r>
      <w:bookmarkEnd w:id="203"/>
      <w:bookmarkEnd w:id="2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invert_</w:t>
      </w:r>
      <w:proofErr w:type="gramStart"/>
      <w:r>
        <w:rPr>
          <w:rFonts w:ascii="Consolas" w:eastAsiaTheme="minorHAnsi" w:hAnsi="Consolas" w:cs="Consolas"/>
          <w:sz w:val="20"/>
          <w:szCs w:val="20"/>
        </w:rPr>
        <w:t>boolean</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roofErr w:type="spellEnd"/>
      <w:r>
        <w:rPr>
          <w:rFonts w:ascii="Consolas" w:eastAsiaTheme="minorHAnsi" w:hAnsi="Consolas" w:cs="Consolas"/>
          <w:b/>
          <w:bCs/>
          <w:color w:val="7F0055"/>
          <w:sz w:val="20"/>
          <w:szCs w:val="20"/>
        </w:rPr>
        <w:t>);</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zero</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one</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real</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5" w:name="_Toc20738121"/>
      <w:r>
        <w:lastRenderedPageBreak/>
        <w:t>References</w:t>
      </w:r>
      <w:bookmarkEnd w:id="205"/>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0F24D1" w:rsidP="000F24D1">
      <w:pPr>
        <w:rPr>
          <w:rStyle w:val="Hyperlink"/>
          <w:rFonts w:asciiTheme="majorHAnsi" w:hAnsiTheme="majorHAnsi" w:cstheme="majorHAnsi"/>
        </w:rPr>
      </w:pPr>
      <w:hyperlink r:id="rId77"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6" w:name="_Ref20730052"/>
      <w:r>
        <w:rPr>
          <w:rFonts w:asciiTheme="majorHAnsi" w:hAnsiTheme="majorHAnsi" w:cstheme="majorHAnsi"/>
        </w:rPr>
        <w:t xml:space="preserve">[3] </w:t>
      </w:r>
      <w:r w:rsidRPr="00A7403F">
        <w:rPr>
          <w:rFonts w:asciiTheme="majorHAnsi" w:hAnsiTheme="majorHAnsi" w:cstheme="majorHAnsi"/>
        </w:rPr>
        <w:t>AMASE Examples</w:t>
      </w:r>
      <w:bookmarkEnd w:id="206"/>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4C581F" w14:textId="77777777" w:rsidR="008268A5" w:rsidRDefault="008268A5" w:rsidP="005A5525">
      <w:r>
        <w:separator/>
      </w:r>
    </w:p>
  </w:endnote>
  <w:endnote w:type="continuationSeparator" w:id="0">
    <w:p w14:paraId="64C2398F" w14:textId="77777777" w:rsidR="008268A5" w:rsidRDefault="008268A5"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32A4" w14:textId="77777777" w:rsidR="008268A5" w:rsidRDefault="008268A5" w:rsidP="005A5525">
      <w:r>
        <w:separator/>
      </w:r>
    </w:p>
  </w:footnote>
  <w:footnote w:type="continuationSeparator" w:id="0">
    <w:p w14:paraId="130E4180" w14:textId="77777777" w:rsidR="008268A5" w:rsidRDefault="008268A5"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102830"/>
    <w:rsid w:val="001045E3"/>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8.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github.com/loonwerks/formal-methods-workbench/tree/master/documentation/agree" TargetMode="External"/><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aadl.info/aadl/osate/stable/"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commentsExtended" Target="commentsExtended.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raw.githubusercontent.com/loonwerks/AMASE/e2a9b1c0753b1b7b95b693217781d62fc2eea95e/safety-update-site/site.x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osate-build.sei.cmu.edu/download/osate/stable/"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56417-3B48-4B59-BFD7-E38A6C451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20482</TotalTime>
  <Pages>59</Pages>
  <Words>14136</Words>
  <Characters>80578</Characters>
  <Application>Microsoft Office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390</cp:revision>
  <cp:lastPrinted>2019-01-09T18:53:00Z</cp:lastPrinted>
  <dcterms:created xsi:type="dcterms:W3CDTF">2018-03-22T17:43:00Z</dcterms:created>
  <dcterms:modified xsi:type="dcterms:W3CDTF">2019-09-30T17:17:00Z</dcterms:modified>
</cp:coreProperties>
</file>