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10450139"/>
      <w:r>
        <w:t>Table of Contents</w:t>
      </w:r>
      <w:bookmarkEnd w:id="0"/>
    </w:p>
    <w:p w:rsidR="005E1278" w:rsidRPr="005E1278"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5E1278">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Pr="005E1278">
          <w:rPr>
            <w:rStyle w:val="Hyperlink"/>
            <w:rFonts w:asciiTheme="majorHAnsi" w:hAnsiTheme="majorHAnsi" w:cstheme="majorHAnsi"/>
            <w:noProof/>
          </w:rPr>
          <w:t>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Table of Figures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_Toc510450140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5</w:t>
        </w:r>
        <w:r w:rsidRPr="005E1278">
          <w:rPr>
            <w:rFonts w:asciiTheme="majorHAnsi" w:hAnsiTheme="majorHAnsi" w:cstheme="majorHAnsi"/>
            <w:noProof/>
            <w:webHidden/>
          </w:rPr>
          <w:fldChar w:fldCharType="end"/>
        </w:r>
      </w:hyperlink>
    </w:p>
    <w:p w:rsidR="005E1278" w:rsidRPr="005E1278" w:rsidRDefault="005E1278">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Pr="005E1278">
          <w:rPr>
            <w:rStyle w:val="Hyperlink"/>
            <w:rFonts w:asciiTheme="majorHAnsi" w:hAnsiTheme="majorHAnsi" w:cstheme="majorHAnsi"/>
            <w:noProof/>
          </w:rPr>
          <w:t>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Introduction</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_Toc510450141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6</w:t>
        </w:r>
        <w:r w:rsidRPr="005E1278">
          <w:rPr>
            <w:rFonts w:asciiTheme="majorHAnsi" w:hAnsiTheme="majorHAnsi" w:cstheme="majorHAnsi"/>
            <w:noProof/>
            <w:webHidden/>
          </w:rPr>
          <w:fldChar w:fldCharType="end"/>
        </w:r>
      </w:hyperlink>
    </w:p>
    <w:p w:rsidR="005E1278" w:rsidRPr="005E1278" w:rsidRDefault="005E1278">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Pr="005E1278">
          <w:rPr>
            <w:rStyle w:val="Hyperlink"/>
            <w:rFonts w:asciiTheme="majorHAnsi" w:hAnsiTheme="majorHAnsi" w:cstheme="majorHAnsi"/>
            <w:noProof/>
          </w:rPr>
          <w:t>4</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Brief Overview of AADL, AGREE, and the Safety Annex</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_Toc510450142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7</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Pr="005E1278">
          <w:rPr>
            <w:rStyle w:val="Hyperlink"/>
            <w:rFonts w:asciiTheme="majorHAnsi" w:hAnsiTheme="majorHAnsi" w:cstheme="majorHAnsi"/>
            <w:noProof/>
          </w:rPr>
          <w:t>4.1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Using the Safety Annex AADL Plugin</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_Toc510450143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10</w:t>
        </w:r>
        <w:r w:rsidRPr="005E1278">
          <w:rPr>
            <w:rFonts w:asciiTheme="majorHAnsi" w:hAnsiTheme="majorHAnsi" w:cstheme="majorHAnsi"/>
            <w:noProof/>
            <w:webHidden/>
          </w:rPr>
          <w:fldChar w:fldCharType="end"/>
        </w:r>
      </w:hyperlink>
    </w:p>
    <w:p w:rsidR="005E1278" w:rsidRPr="005E1278" w:rsidRDefault="005E1278">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Pr="005E1278">
          <w:rPr>
            <w:rStyle w:val="Hyperlink"/>
            <w:rFonts w:asciiTheme="majorHAnsi" w:hAnsiTheme="majorHAnsi" w:cstheme="majorHAnsi"/>
            <w:noProof/>
          </w:rPr>
          <w:t>5</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Safety Annex Language</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_Toc510450144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18</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Pr="005E1278">
          <w:rPr>
            <w:rStyle w:val="Hyperlink"/>
            <w:rFonts w:asciiTheme="majorHAnsi" w:hAnsiTheme="majorHAnsi" w:cstheme="majorHAnsi"/>
            <w:noProof/>
          </w:rPr>
          <w:t>5.1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Syntax Overview</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_Toc510450145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18</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Pr="005E1278">
          <w:rPr>
            <w:rStyle w:val="Hyperlink"/>
            <w:rFonts w:asciiTheme="majorHAnsi" w:hAnsiTheme="majorHAnsi" w:cstheme="majorHAnsi"/>
            <w:noProof/>
          </w:rPr>
          <w:t>5.2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Lexical Elements and Types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_Toc510450146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19</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Pr="005E1278">
          <w:rPr>
            <w:rStyle w:val="Hyperlink"/>
            <w:rFonts w:asciiTheme="majorHAnsi" w:hAnsiTheme="majorHAnsi" w:cstheme="majorHAnsi"/>
            <w:noProof/>
          </w:rPr>
          <w:t>5.3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Subclauses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_Toc510450147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20</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Pr="005E1278">
          <w:rPr>
            <w:rStyle w:val="Hyperlink"/>
            <w:rFonts w:asciiTheme="majorHAnsi" w:hAnsiTheme="majorHAnsi" w:cstheme="majorHAnsi"/>
            <w:noProof/>
          </w:rPr>
          <w:t>5.4</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Spec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_Toc510450148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21</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Pr="005E1278">
          <w:rPr>
            <w:rStyle w:val="Hyperlink"/>
            <w:rFonts w:asciiTheme="majorHAnsi" w:hAnsiTheme="majorHAnsi" w:cstheme="majorHAnsi"/>
            <w:noProof/>
          </w:rPr>
          <w:t>5.4.1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Fault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_Toc510450149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22</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Pr="005E1278">
          <w:rPr>
            <w:rStyle w:val="Hyperlink"/>
            <w:rFonts w:asciiTheme="majorHAnsi" w:hAnsiTheme="majorHAnsi" w:cstheme="majorHAnsi"/>
            <w:noProof/>
          </w:rPr>
          <w:t>5.4.1.1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Input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_Toc510450150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22</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Pr="005E1278">
          <w:rPr>
            <w:rStyle w:val="Hyperlink"/>
            <w:rFonts w:asciiTheme="majorHAnsi" w:hAnsiTheme="majorHAnsi" w:cstheme="majorHAnsi"/>
            <w:noProof/>
          </w:rPr>
          <w:t>5.4.1.2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Output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_Toc510450151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23</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Pr="005E1278">
          <w:rPr>
            <w:rStyle w:val="Hyperlink"/>
            <w:rFonts w:asciiTheme="majorHAnsi" w:hAnsiTheme="majorHAnsi" w:cstheme="majorHAnsi"/>
            <w:noProof/>
          </w:rPr>
          <w:t>5.4.1.3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Duration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_Toc510450152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23</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Pr="005E1278">
          <w:rPr>
            <w:rStyle w:val="Hyperlink"/>
            <w:rFonts w:asciiTheme="majorHAnsi" w:hAnsiTheme="majorHAnsi" w:cstheme="majorHAnsi"/>
            <w:noProof/>
          </w:rPr>
          <w:t>5.4.1.4</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Trigger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_Toc510450153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24</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Pr="005E1278">
          <w:rPr>
            <w:rStyle w:val="Hyperlink"/>
            <w:rFonts w:asciiTheme="majorHAnsi" w:hAnsiTheme="majorHAnsi" w:cstheme="majorHAnsi"/>
            <w:noProof/>
          </w:rPr>
          <w:t>5.4.1.5</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Probability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_Toc510450154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24</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Pr="005E1278">
          <w:rPr>
            <w:rStyle w:val="Hyperlink"/>
            <w:rFonts w:asciiTheme="majorHAnsi" w:hAnsiTheme="majorHAnsi" w:cstheme="majorHAnsi"/>
            <w:noProof/>
          </w:rPr>
          <w:t>5.4.1.6</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Propagation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_Toc510450155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24</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Pr="005E1278">
          <w:rPr>
            <w:rStyle w:val="Hyperlink"/>
            <w:rFonts w:asciiTheme="majorHAnsi" w:hAnsiTheme="majorHAnsi" w:cstheme="majorHAnsi"/>
            <w:noProof/>
          </w:rPr>
          <w:t>5.4.1.7</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Safety Equation Statements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_Toc510450156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24</w:t>
        </w:r>
        <w:r w:rsidRPr="005E1278">
          <w:rPr>
            <w:rFonts w:asciiTheme="majorHAnsi" w:hAnsiTheme="majorHAnsi" w:cstheme="majorHAnsi"/>
            <w:noProof/>
            <w:webHidden/>
          </w:rPr>
          <w:fldChar w:fldCharType="end"/>
        </w:r>
      </w:hyperlink>
    </w:p>
    <w:p w:rsidR="005E1278" w:rsidRPr="005E1278" w:rsidRDefault="005E1278">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Pr="005E1278">
          <w:rPr>
            <w:rStyle w:val="Hyperlink"/>
            <w:rFonts w:asciiTheme="majorHAnsi" w:hAnsiTheme="majorHAnsi" w:cstheme="majorHAnsi"/>
            <w:noProof/>
          </w:rPr>
          <w:t>5.4.1.7.1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Eq Statements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_Toc510450157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24</w:t>
        </w:r>
        <w:r w:rsidRPr="005E1278">
          <w:rPr>
            <w:rFonts w:asciiTheme="majorHAnsi" w:hAnsiTheme="majorHAnsi" w:cstheme="majorHAnsi"/>
            <w:noProof/>
            <w:webHidden/>
          </w:rPr>
          <w:fldChar w:fldCharType="end"/>
        </w:r>
      </w:hyperlink>
    </w:p>
    <w:p w:rsidR="005E1278" w:rsidRPr="005E1278" w:rsidRDefault="005E1278">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Pr="005E1278">
          <w:rPr>
            <w:rStyle w:val="Hyperlink"/>
            <w:rFonts w:asciiTheme="majorHAnsi" w:hAnsiTheme="majorHAnsi" w:cstheme="majorHAnsi"/>
            <w:noProof/>
          </w:rPr>
          <w:t>5.4.1.7.2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Set Statements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_Toc510450158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25</w:t>
        </w:r>
        <w:r w:rsidRPr="005E1278">
          <w:rPr>
            <w:rFonts w:asciiTheme="majorHAnsi" w:hAnsiTheme="majorHAnsi" w:cstheme="majorHAnsi"/>
            <w:noProof/>
            <w:webHidden/>
          </w:rPr>
          <w:fldChar w:fldCharType="end"/>
        </w:r>
      </w:hyperlink>
    </w:p>
    <w:p w:rsidR="005E1278" w:rsidRPr="005E1278" w:rsidRDefault="005E1278">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Pr="005E1278">
          <w:rPr>
            <w:rStyle w:val="Hyperlink"/>
            <w:rFonts w:asciiTheme="majorHAnsi" w:hAnsiTheme="majorHAnsi" w:cstheme="majorHAnsi"/>
            <w:noProof/>
          </w:rPr>
          <w:t>5.4.1.7.3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Range Statements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_Toc510450159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25</w:t>
        </w:r>
        <w:r w:rsidRPr="005E1278">
          <w:rPr>
            <w:rFonts w:asciiTheme="majorHAnsi" w:hAnsiTheme="majorHAnsi" w:cstheme="majorHAnsi"/>
            <w:noProof/>
            <w:webHidden/>
          </w:rPr>
          <w:fldChar w:fldCharType="end"/>
        </w:r>
      </w:hyperlink>
    </w:p>
    <w:p w:rsidR="005E1278" w:rsidRPr="005E1278" w:rsidRDefault="005E1278">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Pr="005E1278">
          <w:rPr>
            <w:rStyle w:val="Hyperlink"/>
            <w:rFonts w:asciiTheme="majorHAnsi" w:hAnsiTheme="majorHAnsi" w:cstheme="majorHAnsi"/>
            <w:noProof/>
          </w:rPr>
          <w:t>5.4.1.7.4</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Interval Statements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_Toc510450160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26</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Pr="005E1278">
          <w:rPr>
            <w:rStyle w:val="Hyperlink"/>
            <w:rFonts w:asciiTheme="majorHAnsi" w:hAnsiTheme="majorHAnsi" w:cstheme="majorHAnsi"/>
            <w:noProof/>
          </w:rPr>
          <w:t>5.4.2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Analysis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_Toc510450161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27</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Pr="005E1278">
          <w:rPr>
            <w:rStyle w:val="Hyperlink"/>
            <w:rFonts w:asciiTheme="majorHAnsi" w:hAnsiTheme="majorHAnsi" w:cstheme="majorHAnsi"/>
            <w:noProof/>
          </w:rPr>
          <w:t>5.4.2.1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Max N Faults Analysis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_Toc510450162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27</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Pr="005E1278">
          <w:rPr>
            <w:rStyle w:val="Hyperlink"/>
            <w:rFonts w:asciiTheme="majorHAnsi" w:hAnsiTheme="majorHAnsi" w:cstheme="majorHAnsi"/>
            <w:noProof/>
          </w:rPr>
          <w:t>5.4.2.2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Probabilistic Analysis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_Toc510450163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27</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Pr="005E1278">
          <w:rPr>
            <w:rStyle w:val="Hyperlink"/>
            <w:rFonts w:asciiTheme="majorHAnsi" w:hAnsiTheme="majorHAnsi" w:cstheme="majorHAnsi"/>
            <w:noProof/>
          </w:rPr>
          <w:t>5.4.3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Hardware Fault Statement</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_Toc510450164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27</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Pr="005E1278">
          <w:rPr>
            <w:rStyle w:val="Hyperlink"/>
            <w:rFonts w:asciiTheme="majorHAnsi" w:hAnsiTheme="majorHAnsi" w:cstheme="majorHAnsi"/>
            <w:noProof/>
          </w:rPr>
          <w:t>5.4.3.1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Duration</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_Toc510450165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28</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Pr="005E1278">
          <w:rPr>
            <w:rStyle w:val="Hyperlink"/>
            <w:rFonts w:asciiTheme="majorHAnsi" w:hAnsiTheme="majorHAnsi" w:cstheme="majorHAnsi"/>
            <w:noProof/>
          </w:rPr>
          <w:t>5.4.3.2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Probability</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_Toc510450166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28</w:t>
        </w:r>
        <w:r w:rsidRPr="005E1278">
          <w:rPr>
            <w:rFonts w:asciiTheme="majorHAnsi" w:hAnsiTheme="majorHAnsi" w:cstheme="majorHAnsi"/>
            <w:noProof/>
            <w:webHidden/>
          </w:rPr>
          <w:fldChar w:fldCharType="end"/>
        </w:r>
      </w:hyperlink>
    </w:p>
    <w:p w:rsidR="005E1278" w:rsidRPr="005E1278" w:rsidRDefault="005E1278">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Pr="005E1278">
          <w:rPr>
            <w:rStyle w:val="Hyperlink"/>
            <w:rFonts w:asciiTheme="majorHAnsi" w:hAnsiTheme="majorHAnsi" w:cstheme="majorHAnsi"/>
            <w:noProof/>
          </w:rPr>
          <w:t>5.4.3.3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Propagation Type</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_Toc510450167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28</w:t>
        </w:r>
        <w:r w:rsidRPr="005E1278">
          <w:rPr>
            <w:rFonts w:asciiTheme="majorHAnsi" w:hAnsiTheme="majorHAnsi" w:cstheme="majorHAnsi"/>
            <w:noProof/>
            <w:webHidden/>
          </w:rPr>
          <w:fldChar w:fldCharType="end"/>
        </w:r>
      </w:hyperlink>
    </w:p>
    <w:p w:rsidR="005E1278" w:rsidRPr="005E1278" w:rsidRDefault="005E1278">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Pr="005E1278">
          <w:rPr>
            <w:rStyle w:val="Hyperlink"/>
            <w:rFonts w:asciiTheme="majorHAnsi" w:hAnsiTheme="majorHAnsi" w:cstheme="majorHAnsi"/>
            <w:noProof/>
          </w:rPr>
          <w:t>6</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The Tool Suite (Safety Annex, AGREE, AADL)</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_Toc510450168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29</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Pr="005E1278">
          <w:rPr>
            <w:rStyle w:val="Hyperlink"/>
            <w:rFonts w:asciiTheme="majorHAnsi" w:hAnsiTheme="majorHAnsi" w:cstheme="majorHAnsi"/>
            <w:noProof/>
          </w:rPr>
          <w:t>6.1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Tool Suite Overview</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_Toc510450169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29</w:t>
        </w:r>
        <w:r w:rsidRPr="005E1278">
          <w:rPr>
            <w:rFonts w:asciiTheme="majorHAnsi" w:hAnsiTheme="majorHAnsi" w:cstheme="majorHAnsi"/>
            <w:noProof/>
            <w:webHidden/>
          </w:rPr>
          <w:fldChar w:fldCharType="end"/>
        </w:r>
      </w:hyperlink>
    </w:p>
    <w:p w:rsidR="005E1278" w:rsidRPr="005E1278" w:rsidRDefault="005E1278">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Pr="005E1278">
          <w:rPr>
            <w:rStyle w:val="Hyperlink"/>
            <w:rFonts w:asciiTheme="majorHAnsi" w:hAnsiTheme="majorHAnsi" w:cstheme="majorHAnsi"/>
            <w:noProof/>
          </w:rPr>
          <w:t>6.2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Installation</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_Toc510450170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30</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Pr="005E1278">
          <w:rPr>
            <w:rStyle w:val="Hyperlink"/>
            <w:rFonts w:asciiTheme="majorHAnsi" w:hAnsiTheme="majorHAnsi" w:cstheme="majorHAnsi"/>
            <w:noProof/>
          </w:rPr>
          <w:t>6.2.1</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Install OSATE</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_Toc510450171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30</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Pr="005E1278">
          <w:rPr>
            <w:rStyle w:val="Hyperlink"/>
            <w:rFonts w:asciiTheme="majorHAnsi" w:hAnsiTheme="majorHAnsi" w:cstheme="majorHAnsi"/>
            <w:noProof/>
          </w:rPr>
          <w:t>6.2.2</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Install SMT Solver</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_Toc510450172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32</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Pr="005E1278">
          <w:rPr>
            <w:rStyle w:val="Hyperlink"/>
            <w:rFonts w:asciiTheme="majorHAnsi" w:hAnsiTheme="majorHAnsi" w:cstheme="majorHAnsi"/>
            <w:noProof/>
          </w:rPr>
          <w:t>6.2.3</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Install JKind Model Checker</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_Toc510450173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34</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Pr="005E1278">
          <w:rPr>
            <w:rStyle w:val="Hyperlink"/>
            <w:rFonts w:asciiTheme="majorHAnsi" w:hAnsiTheme="majorHAnsi" w:cstheme="majorHAnsi"/>
            <w:noProof/>
          </w:rPr>
          <w:t>6.2.4</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Set AGREE Analysis Preferences</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_Toc510450174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35</w:t>
        </w:r>
        <w:r w:rsidRPr="005E1278">
          <w:rPr>
            <w:rFonts w:asciiTheme="majorHAnsi" w:hAnsiTheme="majorHAnsi" w:cstheme="majorHAnsi"/>
            <w:noProof/>
            <w:webHidden/>
          </w:rPr>
          <w:fldChar w:fldCharType="end"/>
        </w:r>
      </w:hyperlink>
    </w:p>
    <w:p w:rsidR="005E1278" w:rsidRPr="005E1278" w:rsidRDefault="005E1278">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Pr="005E1278">
          <w:rPr>
            <w:rStyle w:val="Hyperlink"/>
            <w:rFonts w:asciiTheme="majorHAnsi" w:hAnsiTheme="majorHAnsi" w:cstheme="majorHAnsi"/>
            <w:noProof/>
          </w:rPr>
          <w:t>6.2.5</w:t>
        </w:r>
        <w:r w:rsidRPr="005E1278">
          <w:rPr>
            <w:rFonts w:asciiTheme="majorHAnsi" w:eastAsiaTheme="minorEastAsia" w:hAnsiTheme="majorHAnsi" w:cstheme="majorHAnsi"/>
            <w:noProof/>
            <w:color w:val="auto"/>
            <w:sz w:val="22"/>
            <w:szCs w:val="22"/>
          </w:rPr>
          <w:tab/>
        </w:r>
        <w:r w:rsidRPr="005E1278">
          <w:rPr>
            <w:rStyle w:val="Hyperlink"/>
            <w:rFonts w:asciiTheme="majorHAnsi" w:hAnsiTheme="majorHAnsi" w:cstheme="majorHAnsi"/>
            <w:noProof/>
          </w:rPr>
          <w:t>Install Safety Annex</w:t>
        </w:r>
        <w:r w:rsidRPr="005E1278">
          <w:rPr>
            <w:rFonts w:asciiTheme="majorHAnsi" w:hAnsiTheme="majorHAnsi" w:cstheme="majorHAnsi"/>
            <w:noProof/>
            <w:webHidden/>
          </w:rPr>
          <w:tab/>
        </w:r>
        <w:r w:rsidRPr="005E1278">
          <w:rPr>
            <w:rFonts w:asciiTheme="majorHAnsi" w:hAnsiTheme="majorHAnsi" w:cstheme="majorHAnsi"/>
            <w:noProof/>
            <w:webHidden/>
          </w:rPr>
          <w:fldChar w:fldCharType="begin"/>
        </w:r>
        <w:r w:rsidRPr="005E1278">
          <w:rPr>
            <w:rFonts w:asciiTheme="majorHAnsi" w:hAnsiTheme="majorHAnsi" w:cstheme="majorHAnsi"/>
            <w:noProof/>
            <w:webHidden/>
          </w:rPr>
          <w:instrText xml:space="preserve"> PAGEREF _Toc510450175 \h </w:instrText>
        </w:r>
        <w:r w:rsidRPr="005E1278">
          <w:rPr>
            <w:rFonts w:asciiTheme="majorHAnsi" w:hAnsiTheme="majorHAnsi" w:cstheme="majorHAnsi"/>
            <w:noProof/>
            <w:webHidden/>
          </w:rPr>
        </w:r>
        <w:r w:rsidRPr="005E1278">
          <w:rPr>
            <w:rFonts w:asciiTheme="majorHAnsi" w:hAnsiTheme="majorHAnsi" w:cstheme="majorHAnsi"/>
            <w:noProof/>
            <w:webHidden/>
          </w:rPr>
          <w:fldChar w:fldCharType="separate"/>
        </w:r>
        <w:r w:rsidRPr="005E1278">
          <w:rPr>
            <w:rFonts w:asciiTheme="majorHAnsi" w:hAnsiTheme="majorHAnsi" w:cstheme="majorHAnsi"/>
            <w:noProof/>
            <w:webHidden/>
          </w:rPr>
          <w:t>36</w:t>
        </w:r>
        <w:r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bookmarkStart w:id="1" w:name="_GoBack"/>
      <w:bookmarkEnd w:id="1"/>
    </w:p>
    <w:p w:rsidR="00025792" w:rsidRDefault="00025792" w:rsidP="00025792">
      <w:pPr>
        <w:pStyle w:val="Heading1"/>
      </w:pPr>
      <w:bookmarkStart w:id="2" w:name="_Toc510450140"/>
      <w:r>
        <w:lastRenderedPageBreak/>
        <w:t>Table of Figures</w:t>
      </w:r>
      <w:bookmarkEnd w:id="2"/>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4" w:history="1">
        <w:r w:rsidRPr="00A75C31">
          <w:rPr>
            <w:rStyle w:val="Hyperlink"/>
            <w:rFonts w:asciiTheme="majorHAnsi" w:hAnsiTheme="majorHAnsi" w:cstheme="majorHAnsi"/>
            <w:noProof/>
          </w:rPr>
          <w:t>Figure 2: AADL Code for Toy Example with AGREE and Safety Annexes</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_Toc510450214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9</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5" w:history="1">
        <w:r w:rsidRPr="00A75C31">
          <w:rPr>
            <w:rStyle w:val="Hyperlink"/>
            <w:rFonts w:asciiTheme="majorHAnsi" w:hAnsiTheme="majorHAnsi" w:cstheme="majorHAnsi"/>
            <w:noProof/>
          </w:rPr>
          <w:t>Figure 3: Fault Hypothesis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_Toc510450215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10</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6" w:history="1">
        <w:r w:rsidRPr="00A75C31">
          <w:rPr>
            <w:rStyle w:val="Hyperlink"/>
            <w:rFonts w:asciiTheme="majorHAnsi" w:hAnsiTheme="majorHAnsi" w:cstheme="majorHAnsi"/>
            <w:noProof/>
          </w:rPr>
          <w:t>Figure 4: Import Menu Option</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_Toc510450216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11</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7" w:history="1">
        <w:r w:rsidRPr="00A75C31">
          <w:rPr>
            <w:rStyle w:val="Hyperlink"/>
            <w:rFonts w:asciiTheme="majorHAnsi" w:hAnsiTheme="majorHAnsi" w:cstheme="majorHAnsi"/>
            <w:noProof/>
          </w:rPr>
          <w:t>Figure 5: Importing Toy Example Project</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_Toc510450217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12</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8" w:history="1">
        <w:r w:rsidRPr="00A75C31">
          <w:rPr>
            <w:rStyle w:val="Hyperlink"/>
            <w:rFonts w:asciiTheme="majorHAnsi" w:hAnsiTheme="majorHAnsi" w:cstheme="majorHAnsi"/>
            <w:noProof/>
          </w:rPr>
          <w:t>Figure 6: Workspace After Importing Toy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_Toc510450218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13</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19" w:history="1">
        <w:r w:rsidRPr="00A75C31">
          <w:rPr>
            <w:rStyle w:val="Hyperlink"/>
            <w:rFonts w:asciiTheme="majorHAnsi" w:hAnsiTheme="majorHAnsi" w:cstheme="majorHAnsi"/>
            <w:noProof/>
          </w:rPr>
          <w:t>Figure 7: AGREE and Safety Analysis Dropdown Menu</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_Toc510450219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14</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0" w:history="1">
        <w:r w:rsidRPr="00A75C31">
          <w:rPr>
            <w:rStyle w:val="Hyperlink"/>
            <w:rFonts w:asciiTheme="majorHAnsi" w:hAnsiTheme="majorHAnsi" w:cstheme="majorHAnsi"/>
            <w:noProof/>
          </w:rPr>
          <w:t>Figure 8:AGREE Verification Results</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_Toc510450220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14</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1" w:history="1">
        <w:r w:rsidRPr="00A75C31">
          <w:rPr>
            <w:rStyle w:val="Hyperlink"/>
            <w:rFonts w:asciiTheme="majorHAnsi" w:hAnsiTheme="majorHAnsi" w:cstheme="majorHAnsi"/>
            <w:noProof/>
          </w:rPr>
          <w:t>Figure 9: Counterexample from Safety Analysis</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_Toc510450221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16</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2" w:history="1">
        <w:r w:rsidRPr="00A75C31">
          <w:rPr>
            <w:rStyle w:val="Hyperlink"/>
            <w:rFonts w:asciiTheme="majorHAnsi" w:hAnsiTheme="majorHAnsi" w:cstheme="majorHAnsi"/>
            <w:noProof/>
          </w:rPr>
          <w:t>Figure 10: Generated Excel File for Counterexample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_Toc510450222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17</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3" w:history="1">
        <w:r w:rsidRPr="00A75C31">
          <w:rPr>
            <w:rStyle w:val="Hyperlink"/>
            <w:rFonts w:asciiTheme="majorHAnsi" w:hAnsiTheme="majorHAnsi" w:cstheme="majorHAnsi"/>
            <w:noProof/>
          </w:rPr>
          <w:t>Figure 11: Medical Device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20</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4" w:history="1">
        <w:r w:rsidRPr="00A75C31">
          <w:rPr>
            <w:rStyle w:val="Hyperlink"/>
            <w:rFonts w:asciiTheme="majorHAnsi" w:hAnsiTheme="majorHAnsi" w:cstheme="majorHAnsi"/>
            <w:noProof/>
          </w:rPr>
          <w:t>Figure 12: Safety Annex Grammar</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_Toc510450224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21</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5" w:history="1">
        <w:r w:rsidRPr="00A75C31">
          <w:rPr>
            <w:rStyle w:val="Hyperlink"/>
            <w:rFonts w:asciiTheme="majorHAnsi" w:hAnsiTheme="majorHAnsi" w:cstheme="majorHAnsi"/>
            <w:noProof/>
          </w:rPr>
          <w:t>Figure 13: Fault Node Definition</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_Toc510450225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22</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6" w:history="1">
        <w:r w:rsidRPr="00A75C31">
          <w:rPr>
            <w:rStyle w:val="Hyperlink"/>
            <w:rFonts w:asciiTheme="majorHAnsi" w:hAnsiTheme="majorHAnsi" w:cstheme="majorHAnsi"/>
            <w:noProof/>
          </w:rPr>
          <w:t>Figure 14: Propagation Statement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_Toc510450226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24</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7" w:history="1">
        <w:r w:rsidRPr="00A75C31">
          <w:rPr>
            <w:rStyle w:val="Hyperlink"/>
            <w:rFonts w:asciiTheme="majorHAnsi" w:hAnsiTheme="majorHAnsi" w:cstheme="majorHAnsi"/>
            <w:noProof/>
          </w:rPr>
          <w:t>Figure 15: Max One Fault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_Toc510450227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27</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8" w:history="1">
        <w:r w:rsidRPr="00A75C31">
          <w:rPr>
            <w:rStyle w:val="Hyperlink"/>
            <w:rFonts w:asciiTheme="majorHAnsi" w:hAnsiTheme="majorHAnsi" w:cstheme="majorHAnsi"/>
            <w:noProof/>
          </w:rPr>
          <w:t>Figure 16: Probability Threshold Example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_Toc510450228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27</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29" w:history="1">
        <w:r w:rsidRPr="00A75C31">
          <w:rPr>
            <w:rStyle w:val="Hyperlink"/>
            <w:rFonts w:asciiTheme="majorHAnsi" w:hAnsiTheme="majorHAnsi" w:cstheme="majorHAnsi"/>
            <w:noProof/>
          </w:rPr>
          <w:t>Figure 17: Hardware Fault Statement</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_Toc510450229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28</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0" w:history="1">
        <w:r w:rsidRPr="00A75C31">
          <w:rPr>
            <w:rStyle w:val="Hyperlink"/>
            <w:rFonts w:asciiTheme="majorHAnsi" w:hAnsiTheme="majorHAnsi" w:cstheme="majorHAnsi"/>
            <w:noProof/>
          </w:rPr>
          <w:t>Figure 18: Overview of Safety Annex/AGREE/OSATE Tool Suite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_Toc510450230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30</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1" w:history="1">
        <w:r w:rsidRPr="00A75C31">
          <w:rPr>
            <w:rStyle w:val="Hyperlink"/>
            <w:rFonts w:asciiTheme="majorHAnsi" w:hAnsiTheme="majorHAnsi" w:cstheme="majorHAnsi"/>
            <w:noProof/>
          </w:rPr>
          <w:t>Figure 19: OSATE Loading Screen</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_Toc510450231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31</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2" w:history="1">
        <w:r w:rsidRPr="00A75C31">
          <w:rPr>
            <w:rStyle w:val="Hyperlink"/>
            <w:rFonts w:asciiTheme="majorHAnsi" w:hAnsiTheme="majorHAnsi" w:cstheme="majorHAnsi"/>
            <w:noProof/>
          </w:rPr>
          <w:t>Figure 20: Windows 10 System Control Panel</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_Toc510450232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32</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3" w:history="1">
        <w:r w:rsidRPr="00A75C31">
          <w:rPr>
            <w:rStyle w:val="Hyperlink"/>
            <w:rFonts w:asciiTheme="majorHAnsi" w:hAnsiTheme="majorHAnsi" w:cstheme="majorHAnsi"/>
            <w:noProof/>
          </w:rPr>
          <w:t>Figure 21: System Properties Dialog Box</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33</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4" w:history="1">
        <w:r w:rsidRPr="00A75C31">
          <w:rPr>
            <w:rStyle w:val="Hyperlink"/>
            <w:rFonts w:asciiTheme="majorHAnsi" w:hAnsiTheme="majorHAnsi" w:cstheme="majorHAnsi"/>
            <w:noProof/>
          </w:rPr>
          <w:t>Figure 22: Environment Variables Dialog Box</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_Toc510450234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33</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5" w:history="1">
        <w:r w:rsidRPr="00A75C31">
          <w:rPr>
            <w:rStyle w:val="Hyperlink"/>
            <w:rFonts w:asciiTheme="majorHAnsi" w:hAnsiTheme="majorHAnsi" w:cstheme="majorHAnsi"/>
            <w:noProof/>
          </w:rPr>
          <w:t>Figure 23: System Variable Text Edit Box</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_Toc510450235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34</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6" w:history="1">
        <w:r w:rsidRPr="00A75C31">
          <w:rPr>
            <w:rStyle w:val="Hyperlink"/>
            <w:rFonts w:asciiTheme="majorHAnsi" w:hAnsiTheme="majorHAnsi" w:cstheme="majorHAnsi"/>
            <w:noProof/>
          </w:rPr>
          <w:t>Figure 24: AGREE Analysis Preferences</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_Toc510450236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35</w:t>
        </w:r>
        <w:r w:rsidRPr="00A75C31">
          <w:rPr>
            <w:rFonts w:asciiTheme="majorHAnsi" w:hAnsiTheme="majorHAnsi" w:cstheme="majorHAnsi"/>
            <w:noProof/>
            <w:webHidden/>
          </w:rPr>
          <w:fldChar w:fldCharType="end"/>
        </w:r>
      </w:hyperlink>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hyperlink w:anchor="_Toc510450237" w:history="1">
        <w:r w:rsidRPr="00A75C31">
          <w:rPr>
            <w:rStyle w:val="Hyperlink"/>
            <w:rFonts w:asciiTheme="majorHAnsi" w:hAnsiTheme="majorHAnsi" w:cstheme="majorHAnsi"/>
            <w:noProof/>
          </w:rPr>
          <w:t>Figure 25: Safety Analysis Menu Item</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_Toc510450237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36</w:t>
        </w:r>
        <w:r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10450141"/>
      <w:r>
        <w:lastRenderedPageBreak/>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10450142"/>
      <w:r>
        <w:lastRenderedPageBreak/>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766204">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AC3144"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766204">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10450143"/>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872B4D"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31445350" wp14:editId="253D0433">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30D6CDBA" wp14:editId="3B9F3110">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529FA24" wp14:editId="166E3449">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D89C01" wp14:editId="3CE590C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4DF007E5" wp14:editId="0C6BC1B9">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F38E68" wp14:editId="46AAE81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596E964" wp14:editId="298460CB">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10450144"/>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10450145"/>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10450146"/>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56821FD1" wp14:editId="590B671F">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766204">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10450147"/>
      <w:proofErr w:type="spellStart"/>
      <w:r>
        <w:t>Subclauses</w:t>
      </w:r>
      <w:bookmarkEnd w:id="55"/>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57FF411" wp14:editId="38C307EB">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766204">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10450148"/>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D1390BF" wp14:editId="62A4C913">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766204">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10450149"/>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6" w:name="_Toc510450150"/>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10450151"/>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10450152"/>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10450153"/>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10450154"/>
      <w:r>
        <w:t>Probability Statement</w:t>
      </w:r>
      <w:bookmarkEnd w:id="70"/>
    </w:p>
    <w:p w:rsidR="00B55020" w:rsidRDefault="00B55020" w:rsidP="00B55020"/>
    <w:p w:rsidR="00B55020" w:rsidRDefault="00D44F19" w:rsidP="00B55020">
      <w:pPr>
        <w:pStyle w:val="Heading4"/>
      </w:pPr>
      <w:bookmarkStart w:id="71" w:name="_Ref509392770"/>
      <w:bookmarkStart w:id="72" w:name="_Toc510450155"/>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Pr>
          <w:rFonts w:asciiTheme="majorHAnsi" w:hAnsiTheme="majorHAnsi"/>
        </w:rPr>
        <w:instrText xml:space="preserve"> \* MERGEFORMAT </w:instrText>
      </w:r>
      <w:r w:rsidR="00157241" w:rsidRPr="00115E88">
        <w:rPr>
          <w:rFonts w:asciiTheme="majorHAnsi" w:hAnsiTheme="majorHAnsi"/>
        </w:rPr>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6C2C800" wp14:editId="597F89A1">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Toc509494721"/>
      <w:bookmarkStart w:id="74" w:name="_Toc51045022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766204">
        <w:rPr>
          <w:noProof/>
          <w:sz w:val="24"/>
          <w:szCs w:val="24"/>
        </w:rPr>
        <w:t>14</w:t>
      </w:r>
      <w:r w:rsidRPr="00726072">
        <w:rPr>
          <w:sz w:val="24"/>
          <w:szCs w:val="24"/>
        </w:rPr>
        <w:fldChar w:fldCharType="end"/>
      </w:r>
      <w:r w:rsidRPr="00726072">
        <w:rPr>
          <w:sz w:val="24"/>
          <w:szCs w:val="24"/>
        </w:rPr>
        <w:t>: Propagation Statement Example</w:t>
      </w:r>
      <w:bookmarkEnd w:id="73"/>
      <w:bookmarkEnd w:id="74"/>
    </w:p>
    <w:p w:rsidR="009335EC" w:rsidRDefault="009335EC" w:rsidP="00157241"/>
    <w:p w:rsidR="00B55020" w:rsidRDefault="00B55020" w:rsidP="00B55020">
      <w:pPr>
        <w:pStyle w:val="Heading4"/>
      </w:pPr>
      <w:bookmarkStart w:id="75" w:name="_Toc510450156"/>
      <w:r>
        <w:t>Safety Eq</w:t>
      </w:r>
      <w:r w:rsidR="00513010">
        <w:t>uation</w:t>
      </w:r>
      <w:r>
        <w:t xml:space="preserve"> Statement</w:t>
      </w:r>
      <w:r w:rsidR="00184CA7">
        <w:t>s</w:t>
      </w:r>
      <w:bookmarkEnd w:id="75"/>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6" w:name="_Toc510450157"/>
      <w:proofErr w:type="spellStart"/>
      <w:r>
        <w:t>Eq</w:t>
      </w:r>
      <w:proofErr w:type="spellEnd"/>
      <w:r>
        <w:t xml:space="preserve"> Statements</w:t>
      </w:r>
      <w:bookmarkEnd w:id="76"/>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7" w:name="_Toc510450158"/>
      <w:r>
        <w:t>Set Statements</w:t>
      </w:r>
      <w:bookmarkEnd w:id="77"/>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8" w:name="_4i7ojhp" w:colFirst="0" w:colLast="0"/>
      <w:bookmarkEnd w:id="78"/>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79" w:name="_Toc510450159"/>
      <w:r>
        <w:t>Range Statements</w:t>
      </w:r>
      <w:bookmarkEnd w:id="79"/>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0" w:name="_Toc510450160"/>
      <w:r>
        <w:lastRenderedPageBreak/>
        <w:t>Interval Statements</w:t>
      </w:r>
      <w:bookmarkEnd w:id="80"/>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1" w:name="_Toc510450161"/>
      <w:r>
        <w:lastRenderedPageBreak/>
        <w:t>Analysis Statement</w:t>
      </w:r>
      <w:bookmarkEnd w:id="81"/>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2" w:name="_Toc510450162"/>
      <w:r>
        <w:t>Max N Faults Analysis</w:t>
      </w:r>
      <w:bookmarkEnd w:id="82"/>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872B4D"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3" w:name="_Ref509392264"/>
      <w:bookmarkStart w:id="84" w:name="_Toc509494722"/>
      <w:bookmarkStart w:id="85"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15</w:t>
      </w:r>
      <w:r w:rsidRPr="00522ABB">
        <w:rPr>
          <w:sz w:val="24"/>
          <w:szCs w:val="24"/>
        </w:rPr>
        <w:fldChar w:fldCharType="end"/>
      </w:r>
      <w:bookmarkEnd w:id="83"/>
      <w:r w:rsidRPr="00522ABB">
        <w:rPr>
          <w:sz w:val="24"/>
          <w:szCs w:val="24"/>
        </w:rPr>
        <w:t>: Max One Fault Example</w:t>
      </w:r>
      <w:bookmarkEnd w:id="84"/>
      <w:bookmarkEnd w:id="85"/>
    </w:p>
    <w:p w:rsidR="00D87CC9" w:rsidRDefault="00D87CC9" w:rsidP="0055626F"/>
    <w:p w:rsidR="0055626F" w:rsidRPr="0055626F" w:rsidRDefault="0055626F" w:rsidP="0055626F">
      <w:pPr>
        <w:pStyle w:val="Heading4"/>
      </w:pPr>
      <w:bookmarkStart w:id="86" w:name="_Ref509393241"/>
      <w:bookmarkStart w:id="87" w:name="_Toc510450163"/>
      <w:r>
        <w:t>Probabilistic Analysis</w:t>
      </w:r>
      <w:bookmarkEnd w:id="86"/>
      <w:bookmarkEnd w:id="87"/>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872B4D"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88" w:name="_Ref509392111"/>
      <w:bookmarkStart w:id="89" w:name="_Toc509494723"/>
      <w:bookmarkStart w:id="90"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16</w:t>
      </w:r>
      <w:r w:rsidRPr="00522ABB">
        <w:rPr>
          <w:sz w:val="24"/>
          <w:szCs w:val="24"/>
        </w:rPr>
        <w:fldChar w:fldCharType="end"/>
      </w:r>
      <w:bookmarkEnd w:id="88"/>
      <w:r w:rsidRPr="00522ABB">
        <w:rPr>
          <w:sz w:val="24"/>
          <w:szCs w:val="24"/>
        </w:rPr>
        <w:t>: Probability Threshold Example</w:t>
      </w:r>
      <w:bookmarkEnd w:id="89"/>
      <w:bookmarkEnd w:id="90"/>
    </w:p>
    <w:p w:rsidR="0096017D" w:rsidRDefault="0096017D" w:rsidP="0096017D"/>
    <w:p w:rsidR="00B55020" w:rsidRDefault="00B55020" w:rsidP="00B55020">
      <w:pPr>
        <w:pStyle w:val="Heading3"/>
      </w:pPr>
      <w:bookmarkStart w:id="91" w:name="_Toc510450164"/>
      <w:r>
        <w:t>Hardware Fault Statement</w:t>
      </w:r>
      <w:bookmarkEnd w:id="91"/>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0CCFD955" wp14:editId="1CD13E50">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2" w:name="_Ref509393185"/>
      <w:bookmarkStart w:id="93" w:name="_Toc509494724"/>
      <w:bookmarkStart w:id="94"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766204">
        <w:rPr>
          <w:noProof/>
          <w:sz w:val="24"/>
          <w:szCs w:val="24"/>
        </w:rPr>
        <w:t>17</w:t>
      </w:r>
      <w:r w:rsidRPr="00DF0B18">
        <w:rPr>
          <w:sz w:val="24"/>
          <w:szCs w:val="24"/>
        </w:rPr>
        <w:fldChar w:fldCharType="end"/>
      </w:r>
      <w:bookmarkEnd w:id="92"/>
      <w:r w:rsidRPr="00DF0B18">
        <w:rPr>
          <w:sz w:val="24"/>
          <w:szCs w:val="24"/>
        </w:rPr>
        <w:t>: Hardware Fault Statement</w:t>
      </w:r>
      <w:bookmarkEnd w:id="93"/>
      <w:bookmarkEnd w:id="94"/>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5" w:name="_Toc510450165"/>
      <w:r>
        <w:t>Duration</w:t>
      </w:r>
      <w:bookmarkEnd w:id="95"/>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6" w:name="_Toc510450166"/>
      <w:r>
        <w:t>Probability</w:t>
      </w:r>
      <w:bookmarkEnd w:id="96"/>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7" w:name="_Toc510450167"/>
      <w:r>
        <w:t>Propagation Type</w:t>
      </w:r>
      <w:bookmarkEnd w:id="97"/>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98" w:name="_Ref509396693"/>
      <w:bookmarkStart w:id="99" w:name="_Toc510450168"/>
      <w:r>
        <w:t>The Tool Suite (Safety Annex, AGREE, AADL)</w:t>
      </w:r>
      <w:bookmarkEnd w:id="98"/>
      <w:bookmarkEnd w:id="99"/>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100" w:name="_Toc510450169"/>
      <w:r>
        <w:t>Tool Suite Overview</w:t>
      </w:r>
      <w:bookmarkEnd w:id="100"/>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sidRPr="008D075C">
        <w:rPr>
          <w:rFonts w:asciiTheme="majorHAnsi" w:eastAsia="Calibri" w:hAnsiTheme="majorHAnsi" w:cs="Calibri"/>
        </w:rPr>
        <w:t>a plugins</w:t>
      </w:r>
      <w:proofErr w:type="gramEnd"/>
      <w:r w:rsidRPr="008D075C">
        <w:rPr>
          <w:rFonts w:asciiTheme="majorHAnsi" w:eastAsia="Calibri" w:hAnsiTheme="majorHAns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225051E4" wp14:editId="7E624E9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1" w:name="_Toc509298869"/>
      <w:bookmarkStart w:id="102" w:name="_Toc509313369"/>
      <w:bookmarkStart w:id="103" w:name="_Toc509494725"/>
      <w:bookmarkStart w:id="104"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18</w:t>
      </w:r>
      <w:r w:rsidRPr="007C2BEB">
        <w:rPr>
          <w:sz w:val="24"/>
          <w:szCs w:val="24"/>
        </w:rPr>
        <w:fldChar w:fldCharType="end"/>
      </w:r>
      <w:r w:rsidRPr="007C2BEB">
        <w:rPr>
          <w:sz w:val="24"/>
          <w:szCs w:val="24"/>
        </w:rPr>
        <w:t>: Overview of Safety Annex/AGREE/OSATE Tool Suite</w:t>
      </w:r>
      <w:bookmarkEnd w:id="101"/>
      <w:bookmarkEnd w:id="102"/>
      <w:bookmarkEnd w:id="103"/>
      <w:bookmarkEnd w:id="104"/>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5" w:name="_Toc510450170"/>
      <w:r>
        <w:t>Installation</w:t>
      </w:r>
      <w:bookmarkEnd w:id="105"/>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6" w:name="_Toc510450171"/>
      <w:r>
        <w:t>Install OSATE</w:t>
      </w:r>
      <w:bookmarkEnd w:id="106"/>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C6E3B52" wp14:editId="4BE67674">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7" w:name="_Ref509312820"/>
      <w:bookmarkStart w:id="108" w:name="_Toc509313370"/>
      <w:bookmarkStart w:id="109" w:name="_Toc509494726"/>
      <w:bookmarkStart w:id="110"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766204">
        <w:rPr>
          <w:noProof/>
          <w:sz w:val="24"/>
          <w:szCs w:val="24"/>
        </w:rPr>
        <w:t>19</w:t>
      </w:r>
      <w:r w:rsidRPr="00F46FC4">
        <w:rPr>
          <w:sz w:val="24"/>
          <w:szCs w:val="24"/>
        </w:rPr>
        <w:fldChar w:fldCharType="end"/>
      </w:r>
      <w:bookmarkEnd w:id="107"/>
      <w:r w:rsidRPr="00F46FC4">
        <w:rPr>
          <w:sz w:val="24"/>
          <w:szCs w:val="24"/>
        </w:rPr>
        <w:t>: OSATE Loading Screen</w:t>
      </w:r>
      <w:bookmarkEnd w:id="108"/>
      <w:bookmarkEnd w:id="109"/>
      <w:bookmarkEnd w:id="110"/>
    </w:p>
    <w:p w:rsidR="00274CBD" w:rsidRDefault="00274CBD" w:rsidP="00274CBD">
      <w:bookmarkStart w:id="111" w:name="_1pxezwc" w:colFirst="0" w:colLast="0"/>
      <w:bookmarkEnd w:id="11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35B2CC9" wp14:editId="3BD2036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2" w:name="_Toc509494727"/>
      <w:bookmarkStart w:id="113"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766204">
        <w:rPr>
          <w:noProof/>
          <w:sz w:val="24"/>
          <w:szCs w:val="24"/>
        </w:rPr>
        <w:t>20</w:t>
      </w:r>
      <w:r w:rsidRPr="00274CBD">
        <w:rPr>
          <w:sz w:val="24"/>
          <w:szCs w:val="24"/>
        </w:rPr>
        <w:fldChar w:fldCharType="end"/>
      </w:r>
      <w:r w:rsidRPr="00274CBD">
        <w:rPr>
          <w:sz w:val="24"/>
          <w:szCs w:val="24"/>
        </w:rPr>
        <w:t>: Windows 10 System Control Panel</w:t>
      </w:r>
      <w:bookmarkEnd w:id="112"/>
      <w:bookmarkEnd w:id="113"/>
    </w:p>
    <w:p w:rsidR="00EF025E" w:rsidRPr="00EF025E" w:rsidRDefault="00EF025E" w:rsidP="00EF025E"/>
    <w:p w:rsidR="005D789A" w:rsidRDefault="005D789A" w:rsidP="005D789A">
      <w:pPr>
        <w:pStyle w:val="Heading3"/>
      </w:pPr>
      <w:bookmarkStart w:id="114" w:name="_Ref509483838"/>
      <w:bookmarkStart w:id="115" w:name="_Toc510450172"/>
      <w:r>
        <w:t>Install SMT Solver</w:t>
      </w:r>
      <w:bookmarkEnd w:id="114"/>
      <w:bookmarkEnd w:id="115"/>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02D91482" wp14:editId="5CF47865">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16" w:name="_Ref509313073"/>
      <w:bookmarkStart w:id="117" w:name="_Toc509298872"/>
      <w:bookmarkStart w:id="118" w:name="_Toc509313372"/>
      <w:bookmarkStart w:id="119" w:name="_Toc509494728"/>
      <w:bookmarkStart w:id="120"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21</w:t>
      </w:r>
      <w:r w:rsidRPr="00E437F9">
        <w:rPr>
          <w:sz w:val="24"/>
          <w:szCs w:val="24"/>
        </w:rPr>
        <w:fldChar w:fldCharType="end"/>
      </w:r>
      <w:bookmarkEnd w:id="116"/>
      <w:r w:rsidRPr="00E437F9">
        <w:rPr>
          <w:sz w:val="24"/>
          <w:szCs w:val="24"/>
        </w:rPr>
        <w:t>: System Properties Dialog Box</w:t>
      </w:r>
      <w:bookmarkEnd w:id="117"/>
      <w:bookmarkEnd w:id="118"/>
      <w:bookmarkEnd w:id="119"/>
      <w:bookmarkEnd w:id="120"/>
    </w:p>
    <w:p w:rsidR="00EE3FD9" w:rsidRDefault="00EE3FD9" w:rsidP="00EE3FD9">
      <w:pPr>
        <w:spacing w:before="120" w:after="120"/>
        <w:jc w:val="center"/>
        <w:rPr>
          <w:rFonts w:ascii="Calibri" w:eastAsia="Calibri" w:hAnsi="Calibri" w:cs="Calibri"/>
          <w:b/>
        </w:rPr>
      </w:pPr>
      <w:bookmarkStart w:id="121" w:name="_147n2zr" w:colFirst="0" w:colLast="0"/>
      <w:bookmarkEnd w:id="121"/>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2" w:name="_Toc509315544"/>
      <w:r>
        <w:rPr>
          <w:noProof/>
        </w:rPr>
        <w:drawing>
          <wp:inline distT="0" distB="0" distL="0" distR="0" wp14:anchorId="29BBAB3D" wp14:editId="1FA506E6">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22"/>
    </w:p>
    <w:p w:rsidR="00C559AE" w:rsidRPr="00C559AE" w:rsidRDefault="00C559AE" w:rsidP="00C559AE">
      <w:pPr>
        <w:pStyle w:val="Caption"/>
        <w:jc w:val="center"/>
        <w:rPr>
          <w:rFonts w:ascii="Calibri" w:eastAsia="Calibri" w:hAnsi="Calibri" w:cs="Calibri"/>
          <w:sz w:val="24"/>
          <w:szCs w:val="24"/>
        </w:rPr>
      </w:pPr>
      <w:bookmarkStart w:id="123" w:name="_Ref509396248"/>
      <w:bookmarkStart w:id="124" w:name="_Toc509494729"/>
      <w:bookmarkStart w:id="125"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766204">
        <w:rPr>
          <w:noProof/>
          <w:sz w:val="24"/>
          <w:szCs w:val="24"/>
        </w:rPr>
        <w:t>22</w:t>
      </w:r>
      <w:r w:rsidRPr="00C559AE">
        <w:rPr>
          <w:sz w:val="24"/>
          <w:szCs w:val="24"/>
        </w:rPr>
        <w:fldChar w:fldCharType="end"/>
      </w:r>
      <w:bookmarkEnd w:id="123"/>
      <w:r w:rsidRPr="00C559AE">
        <w:rPr>
          <w:sz w:val="24"/>
          <w:szCs w:val="24"/>
        </w:rPr>
        <w:t>: Environment Variables Dialog Box</w:t>
      </w:r>
      <w:bookmarkEnd w:id="124"/>
      <w:bookmarkEnd w:id="125"/>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90660D3" wp14:editId="24BD4C21">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26" w:name="_Toc509298874"/>
      <w:bookmarkStart w:id="127" w:name="_Toc509313374"/>
      <w:bookmarkStart w:id="128" w:name="_Toc509494730"/>
      <w:bookmarkStart w:id="129"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23</w:t>
      </w:r>
      <w:r w:rsidRPr="00E437F9">
        <w:rPr>
          <w:sz w:val="24"/>
          <w:szCs w:val="24"/>
        </w:rPr>
        <w:fldChar w:fldCharType="end"/>
      </w:r>
      <w:r w:rsidRPr="00E437F9">
        <w:rPr>
          <w:sz w:val="24"/>
          <w:szCs w:val="24"/>
        </w:rPr>
        <w:t>: System Variable Text Edit Box</w:t>
      </w:r>
      <w:bookmarkEnd w:id="126"/>
      <w:bookmarkEnd w:id="127"/>
      <w:bookmarkEnd w:id="128"/>
      <w:bookmarkEnd w:id="129"/>
    </w:p>
    <w:p w:rsidR="00C559AE" w:rsidRDefault="00C559AE" w:rsidP="00C559AE">
      <w:pPr>
        <w:spacing w:before="120" w:after="120"/>
        <w:jc w:val="center"/>
        <w:rPr>
          <w:rFonts w:ascii="Calibri" w:eastAsia="Calibri" w:hAnsi="Calibri" w:cs="Calibri"/>
          <w:b/>
        </w:rPr>
      </w:pPr>
      <w:bookmarkStart w:id="130" w:name="_23ckvvd" w:colFirst="0" w:colLast="0"/>
      <w:bookmarkEnd w:id="130"/>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31" w:name="_Ref509483856"/>
      <w:bookmarkStart w:id="132" w:name="_Toc510450173"/>
      <w:r>
        <w:t xml:space="preserve">Install </w:t>
      </w:r>
      <w:proofErr w:type="spellStart"/>
      <w:r>
        <w:t>JKind</w:t>
      </w:r>
      <w:proofErr w:type="spellEnd"/>
      <w:r>
        <w:t xml:space="preserve"> Model Checker</w:t>
      </w:r>
      <w:bookmarkEnd w:id="131"/>
      <w:bookmarkEnd w:id="132"/>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33" w:name="_Toc510450174"/>
      <w:r>
        <w:t>Set AGREE Analysis Preferences</w:t>
      </w:r>
      <w:bookmarkEnd w:id="133"/>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7225F3" w:rsidRPr="007225F3">
        <w:rPr>
          <w:rFonts w:asciiTheme="majorHAnsi" w:hAnsiTheme="majorHAnsi" w:cstheme="majorHAnsi"/>
        </w:rPr>
        <w:t xml:space="preserve">Figure </w:t>
      </w:r>
      <w:r w:rsidR="007225F3" w:rsidRPr="007225F3">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AC3144" w:rsidP="00766204">
      <w:pPr>
        <w:keepNext/>
        <w:jc w:val="center"/>
      </w:pPr>
      <w:r>
        <w:rPr>
          <w:rFonts w:ascii="Calibri Light" w:eastAsia="Calibri" w:hAnsi="Calibri Light" w:cs="Calibri Light"/>
        </w:rPr>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4" w:name="_Ref510449484"/>
      <w:bookmarkStart w:id="135"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Pr="00766204">
        <w:rPr>
          <w:noProof/>
          <w:sz w:val="24"/>
          <w:szCs w:val="24"/>
        </w:rPr>
        <w:t>24</w:t>
      </w:r>
      <w:r w:rsidRPr="00766204">
        <w:rPr>
          <w:sz w:val="24"/>
          <w:szCs w:val="24"/>
        </w:rPr>
        <w:fldChar w:fldCharType="end"/>
      </w:r>
      <w:bookmarkEnd w:id="134"/>
      <w:r w:rsidRPr="00766204">
        <w:rPr>
          <w:sz w:val="24"/>
          <w:szCs w:val="24"/>
        </w:rPr>
        <w:t>: AGREE Analysis Preferences</w:t>
      </w:r>
      <w:bookmarkEnd w:id="135"/>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36" w:name="_Toc510450175"/>
      <w:r>
        <w:t>Install Safety Annex</w:t>
      </w:r>
      <w:bookmarkEnd w:id="136"/>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Default="001E790C" w:rsidP="00B4642C">
      <w:pPr>
        <w:rPr>
          <w:rFonts w:asciiTheme="majorHAnsi" w:hAnsiTheme="majorHAnsi"/>
        </w:rPr>
      </w:pPr>
    </w:p>
    <w:p w:rsidR="002F29D5" w:rsidRDefault="002F29D5" w:rsidP="00B4642C">
      <w:pPr>
        <w:rPr>
          <w:rFonts w:asciiTheme="majorHAnsi" w:hAnsiTheme="majorHAnsi"/>
        </w:rPr>
      </w:pPr>
      <w:r>
        <w:rPr>
          <w:rFonts w:asciiTheme="majorHAnsi" w:hAnsiTheme="majorHAnsi"/>
        </w:rPr>
        <w:t>The following is the link for the Safety Annex update site:</w:t>
      </w:r>
    </w:p>
    <w:p w:rsidR="002F29D5" w:rsidRDefault="00872B4D" w:rsidP="00B4642C">
      <w:hyperlink r:id="rId38" w:tgtFrame="_blank" w:history="1">
        <w:r w:rsidR="00960EB8">
          <w:rPr>
            <w:rStyle w:val="Hyperlink"/>
            <w:rFonts w:ascii="Arial" w:hAnsi="Arial" w:cs="Arial"/>
            <w:color w:val="1155CC"/>
            <w:sz w:val="19"/>
            <w:szCs w:val="19"/>
            <w:shd w:val="clear" w:color="auto" w:fill="FFFFFF"/>
          </w:rPr>
          <w:t>https://raw.githubusercontent.com/loonwerks/AMASE/develop/safety-update-site/site.xml</w:t>
        </w:r>
      </w:hyperlink>
    </w:p>
    <w:p w:rsidR="00960EB8" w:rsidRDefault="00960EB8"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5B57C508" wp14:editId="512EBCFD">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37" w:name="_Ref509313253"/>
      <w:bookmarkStart w:id="138" w:name="_Toc509313378"/>
      <w:bookmarkStart w:id="139" w:name="_Toc509494734"/>
      <w:bookmarkStart w:id="140"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766204">
        <w:rPr>
          <w:noProof/>
          <w:sz w:val="24"/>
          <w:szCs w:val="24"/>
        </w:rPr>
        <w:t>25</w:t>
      </w:r>
      <w:r w:rsidRPr="00F029D8">
        <w:rPr>
          <w:sz w:val="24"/>
          <w:szCs w:val="24"/>
        </w:rPr>
        <w:fldChar w:fldCharType="end"/>
      </w:r>
      <w:bookmarkEnd w:id="137"/>
      <w:r w:rsidRPr="00F029D8">
        <w:rPr>
          <w:sz w:val="24"/>
          <w:szCs w:val="24"/>
        </w:rPr>
        <w:t>: Safety Analysis Menu Item</w:t>
      </w:r>
      <w:bookmarkEnd w:id="138"/>
      <w:bookmarkEnd w:id="139"/>
      <w:bookmarkEnd w:id="140"/>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5E404D">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1E790C"/>
    <w:rsid w:val="002363B4"/>
    <w:rsid w:val="00267E02"/>
    <w:rsid w:val="00274CBD"/>
    <w:rsid w:val="00293491"/>
    <w:rsid w:val="002B543D"/>
    <w:rsid w:val="002F29D5"/>
    <w:rsid w:val="002F65C9"/>
    <w:rsid w:val="003223D6"/>
    <w:rsid w:val="00333D56"/>
    <w:rsid w:val="00334819"/>
    <w:rsid w:val="00366937"/>
    <w:rsid w:val="0038634D"/>
    <w:rsid w:val="003A0C66"/>
    <w:rsid w:val="003E0347"/>
    <w:rsid w:val="004137C8"/>
    <w:rsid w:val="004438FA"/>
    <w:rsid w:val="00453DB3"/>
    <w:rsid w:val="004763F7"/>
    <w:rsid w:val="00487E49"/>
    <w:rsid w:val="004A3382"/>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E1278"/>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8058AA"/>
    <w:rsid w:val="008114F9"/>
    <w:rsid w:val="00814758"/>
    <w:rsid w:val="0083279F"/>
    <w:rsid w:val="0083502F"/>
    <w:rsid w:val="00866C91"/>
    <w:rsid w:val="00872B4D"/>
    <w:rsid w:val="00874847"/>
    <w:rsid w:val="00887262"/>
    <w:rsid w:val="008C1783"/>
    <w:rsid w:val="008D075C"/>
    <w:rsid w:val="009335EC"/>
    <w:rsid w:val="00942C77"/>
    <w:rsid w:val="0096017D"/>
    <w:rsid w:val="00960EB8"/>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A1DD"/>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hyperlink" Target="https://raw.githubusercontent.com/loonwerks/AMASE/develop/safety-update-site/site.x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7F81-50DA-4AC0-8635-FDE4E540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36</Pages>
  <Words>7593</Words>
  <Characters>43282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2018-03-22T17:43:00Z</dcterms:created>
  <dcterms:modified xsi:type="dcterms:W3CDTF">2018-04-02T21:35:00Z</dcterms:modified>
</cp:coreProperties>
</file>