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025792" w:rsidP="00025792">
      <w:pPr>
        <w:rPr>
          <w:rFonts w:asciiTheme="majorHAnsi" w:hAnsiTheme="majorHAnsi"/>
        </w:rPr>
      </w:pPr>
      <w:r w:rsidRPr="001547F1">
        <w:rPr>
          <w:rFonts w:asciiTheme="majorHAnsi" w:hAnsiTheme="majorHAnsi"/>
        </w:rPr>
        <w:t>Version 0.2</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25792" w:rsidP="00025792">
      <w:pPr>
        <w:rPr>
          <w:rFonts w:asciiTheme="majorHAnsi" w:hAnsiTheme="majorHAnsi"/>
        </w:rPr>
      </w:pPr>
      <w:r w:rsidRPr="001547F1">
        <w:rPr>
          <w:rFonts w:asciiTheme="majorHAnsi" w:hAnsiTheme="majorHAnsi"/>
        </w:rPr>
        <w:t>Janet (Jing) Liu, Rockwell Collins</w:t>
      </w:r>
    </w:p>
    <w:p w:rsidR="00025792" w:rsidRPr="001547F1" w:rsidRDefault="00025792" w:rsidP="00025792">
      <w:pPr>
        <w:rPr>
          <w:rFonts w:asciiTheme="majorHAnsi" w:hAnsiTheme="majorHAnsi"/>
        </w:rPr>
      </w:pPr>
      <w:r w:rsidRPr="001547F1">
        <w:rPr>
          <w:rFonts w:asciiTheme="majorHAnsi" w:hAnsiTheme="majorHAnsi"/>
        </w:rPr>
        <w:t>Darren Coffer, Rockwell Collins</w:t>
      </w:r>
      <w:r w:rsidRPr="001547F1">
        <w:rPr>
          <w:rFonts w:asciiTheme="majorHAnsi" w:hAnsiTheme="majorHAnsi"/>
        </w:rPr>
        <w:br/>
        <w:t>Mike Whalen,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bl>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0" w:name="_Toc509396378"/>
      <w:r>
        <w:t>Table of Contents</w:t>
      </w:r>
      <w:bookmarkEnd w:id="0"/>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r w:rsidRPr="00E71FAD">
        <w:rPr>
          <w:rFonts w:asciiTheme="majorHAnsi" w:hAnsiTheme="majorHAnsi"/>
        </w:rPr>
        <w:fldChar w:fldCharType="begin"/>
      </w:r>
      <w:r w:rsidRPr="00E71FAD">
        <w:rPr>
          <w:rFonts w:asciiTheme="majorHAnsi" w:hAnsiTheme="majorHAnsi"/>
        </w:rPr>
        <w:instrText xml:space="preserve"> TOC \o "1-5" \h \z \u </w:instrText>
      </w:r>
      <w:r w:rsidRPr="00E71FAD">
        <w:rPr>
          <w:rFonts w:asciiTheme="majorHAnsi" w:hAnsiTheme="majorHAnsi"/>
        </w:rPr>
        <w:fldChar w:fldCharType="separate"/>
      </w:r>
      <w:hyperlink w:anchor="_Toc509396378" w:history="1">
        <w:r w:rsidRPr="00E71FAD">
          <w:rPr>
            <w:rStyle w:val="Hyperlink"/>
            <w:rFonts w:asciiTheme="majorHAnsi" w:hAnsiTheme="majorHAnsi"/>
            <w:noProof/>
          </w:rPr>
          <w:t>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Table of Contents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_Toc509396378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w:t>
        </w:r>
        <w:r w:rsidRPr="00E71FAD">
          <w:rPr>
            <w:rFonts w:asciiTheme="majorHAnsi" w:hAnsiTheme="majorHAnsi"/>
            <w:noProof/>
            <w:webHidden/>
          </w:rPr>
          <w:fldChar w:fldCharType="end"/>
        </w:r>
      </w:hyperlink>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hyperlink w:anchor="_Toc509396379" w:history="1">
        <w:r w:rsidRPr="00E71FAD">
          <w:rPr>
            <w:rStyle w:val="Hyperlink"/>
            <w:rFonts w:asciiTheme="majorHAnsi" w:hAnsiTheme="majorHAnsi"/>
            <w:noProof/>
          </w:rPr>
          <w:t>2</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Table of Figures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_Toc509396379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5</w:t>
        </w:r>
        <w:r w:rsidRPr="00E71FAD">
          <w:rPr>
            <w:rFonts w:asciiTheme="majorHAnsi" w:hAnsiTheme="majorHAnsi"/>
            <w:noProof/>
            <w:webHidden/>
          </w:rPr>
          <w:fldChar w:fldCharType="end"/>
        </w:r>
      </w:hyperlink>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hyperlink w:anchor="_Toc509396380" w:history="1">
        <w:r w:rsidRPr="00E71FAD">
          <w:rPr>
            <w:rStyle w:val="Hyperlink"/>
            <w:rFonts w:asciiTheme="majorHAnsi" w:hAnsiTheme="majorHAnsi"/>
            <w:noProof/>
          </w:rPr>
          <w:t>3</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Introduction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6</w:t>
        </w:r>
        <w:r w:rsidRPr="00E71FAD">
          <w:rPr>
            <w:rFonts w:asciiTheme="majorHAnsi" w:hAnsiTheme="majorHAnsi"/>
            <w:noProof/>
            <w:webHidden/>
          </w:rPr>
          <w:fldChar w:fldCharType="end"/>
        </w:r>
      </w:hyperlink>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hyperlink w:anchor="_Toc509396381" w:history="1">
        <w:r w:rsidRPr="00E71FAD">
          <w:rPr>
            <w:rStyle w:val="Hyperlink"/>
            <w:rFonts w:asciiTheme="majorHAnsi" w:hAnsiTheme="majorHAnsi"/>
            <w:noProof/>
          </w:rPr>
          <w:t>4</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Brief Overview of AADL, AGREE, and the Safety Annex</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7</w:t>
        </w:r>
        <w:r w:rsidRPr="00E71FAD">
          <w:rPr>
            <w:rFonts w:asciiTheme="majorHAnsi" w:hAnsiTheme="majorHAnsi"/>
            <w:noProof/>
            <w:webHidden/>
          </w:rPr>
          <w:fldChar w:fldCharType="end"/>
        </w:r>
      </w:hyperlink>
    </w:p>
    <w:p w:rsidR="00700145" w:rsidRPr="00E71FAD" w:rsidRDefault="00700145">
      <w:pPr>
        <w:pStyle w:val="TOC2"/>
        <w:tabs>
          <w:tab w:val="left" w:pos="880"/>
          <w:tab w:val="right" w:leader="dot" w:pos="9350"/>
        </w:tabs>
        <w:rPr>
          <w:rFonts w:asciiTheme="majorHAnsi" w:eastAsiaTheme="minorEastAsia" w:hAnsiTheme="majorHAnsi" w:cstheme="minorBidi"/>
          <w:noProof/>
          <w:color w:val="auto"/>
          <w:sz w:val="22"/>
          <w:szCs w:val="22"/>
        </w:rPr>
      </w:pPr>
      <w:hyperlink w:anchor="_Toc509396382" w:history="1">
        <w:r w:rsidRPr="00E71FAD">
          <w:rPr>
            <w:rStyle w:val="Hyperlink"/>
            <w:rFonts w:asciiTheme="majorHAnsi" w:hAnsiTheme="majorHAnsi"/>
            <w:noProof/>
          </w:rPr>
          <w:t>4.1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Using the Safety Annex AADL Plugin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10</w:t>
        </w:r>
        <w:r w:rsidRPr="00E71FAD">
          <w:rPr>
            <w:rFonts w:asciiTheme="majorHAnsi" w:hAnsiTheme="majorHAnsi"/>
            <w:noProof/>
            <w:webHidden/>
          </w:rPr>
          <w:fldChar w:fldCharType="end"/>
        </w:r>
      </w:hyperlink>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hyperlink w:anchor="_Toc509396383" w:history="1">
        <w:r w:rsidRPr="00E71FAD">
          <w:rPr>
            <w:rStyle w:val="Hyperlink"/>
            <w:rFonts w:asciiTheme="majorHAnsi" w:hAnsiTheme="majorHAnsi"/>
            <w:noProof/>
          </w:rPr>
          <w:t>5</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Safety Annex Language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17</w:t>
        </w:r>
        <w:r w:rsidRPr="00E71FAD">
          <w:rPr>
            <w:rFonts w:asciiTheme="majorHAnsi" w:hAnsiTheme="majorHAnsi"/>
            <w:noProof/>
            <w:webHidden/>
          </w:rPr>
          <w:fldChar w:fldCharType="end"/>
        </w:r>
      </w:hyperlink>
    </w:p>
    <w:p w:rsidR="00700145" w:rsidRPr="00E71FAD" w:rsidRDefault="00700145">
      <w:pPr>
        <w:pStyle w:val="TOC2"/>
        <w:tabs>
          <w:tab w:val="left" w:pos="880"/>
          <w:tab w:val="right" w:leader="dot" w:pos="9350"/>
        </w:tabs>
        <w:rPr>
          <w:rFonts w:asciiTheme="majorHAnsi" w:eastAsiaTheme="minorEastAsia" w:hAnsiTheme="majorHAnsi" w:cstheme="minorBidi"/>
          <w:noProof/>
          <w:color w:val="auto"/>
          <w:sz w:val="22"/>
          <w:szCs w:val="22"/>
        </w:rPr>
      </w:pPr>
      <w:hyperlink w:anchor="_Toc509396384" w:history="1">
        <w:r w:rsidRPr="00E71FAD">
          <w:rPr>
            <w:rStyle w:val="Hyperlink"/>
            <w:rFonts w:asciiTheme="majorHAnsi" w:hAnsiTheme="majorHAnsi"/>
            <w:noProof/>
          </w:rPr>
          <w:t>5.1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Syntax Overview</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17</w:t>
        </w:r>
        <w:r w:rsidRPr="00E71FAD">
          <w:rPr>
            <w:rFonts w:asciiTheme="majorHAnsi" w:hAnsiTheme="majorHAnsi"/>
            <w:noProof/>
            <w:webHidden/>
          </w:rPr>
          <w:fldChar w:fldCharType="end"/>
        </w:r>
      </w:hyperlink>
    </w:p>
    <w:p w:rsidR="00700145" w:rsidRPr="00E71FAD" w:rsidRDefault="00700145">
      <w:pPr>
        <w:pStyle w:val="TOC2"/>
        <w:tabs>
          <w:tab w:val="left" w:pos="880"/>
          <w:tab w:val="right" w:leader="dot" w:pos="9350"/>
        </w:tabs>
        <w:rPr>
          <w:rFonts w:asciiTheme="majorHAnsi" w:eastAsiaTheme="minorEastAsia" w:hAnsiTheme="majorHAnsi" w:cstheme="minorBidi"/>
          <w:noProof/>
          <w:color w:val="auto"/>
          <w:sz w:val="22"/>
          <w:szCs w:val="22"/>
        </w:rPr>
      </w:pPr>
      <w:hyperlink w:anchor="_Toc509396385" w:history="1">
        <w:r w:rsidRPr="00E71FAD">
          <w:rPr>
            <w:rStyle w:val="Hyperlink"/>
            <w:rFonts w:asciiTheme="majorHAnsi" w:hAnsiTheme="majorHAnsi"/>
            <w:noProof/>
          </w:rPr>
          <w:t>5.2</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Lexical Elements and Types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18</w:t>
        </w:r>
        <w:r w:rsidRPr="00E71FAD">
          <w:rPr>
            <w:rFonts w:asciiTheme="majorHAnsi" w:hAnsiTheme="majorHAnsi"/>
            <w:noProof/>
            <w:webHidden/>
          </w:rPr>
          <w:fldChar w:fldCharType="end"/>
        </w:r>
      </w:hyperlink>
    </w:p>
    <w:p w:rsidR="00700145" w:rsidRPr="00E71FAD" w:rsidRDefault="00700145">
      <w:pPr>
        <w:pStyle w:val="TOC2"/>
        <w:tabs>
          <w:tab w:val="left" w:pos="880"/>
          <w:tab w:val="right" w:leader="dot" w:pos="9350"/>
        </w:tabs>
        <w:rPr>
          <w:rFonts w:asciiTheme="majorHAnsi" w:eastAsiaTheme="minorEastAsia" w:hAnsiTheme="majorHAnsi" w:cstheme="minorBidi"/>
          <w:noProof/>
          <w:color w:val="auto"/>
          <w:sz w:val="22"/>
          <w:szCs w:val="22"/>
        </w:rPr>
      </w:pPr>
      <w:hyperlink w:anchor="_Toc509396386" w:history="1">
        <w:r w:rsidRPr="00E71FAD">
          <w:rPr>
            <w:rStyle w:val="Hyperlink"/>
            <w:rFonts w:asciiTheme="majorHAnsi" w:hAnsiTheme="majorHAnsi"/>
            <w:noProof/>
          </w:rPr>
          <w:t>5.3</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Subclauses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19</w:t>
        </w:r>
        <w:r w:rsidRPr="00E71FAD">
          <w:rPr>
            <w:rFonts w:asciiTheme="majorHAnsi" w:hAnsiTheme="majorHAnsi"/>
            <w:noProof/>
            <w:webHidden/>
          </w:rPr>
          <w:fldChar w:fldCharType="end"/>
        </w:r>
      </w:hyperlink>
    </w:p>
    <w:p w:rsidR="00700145" w:rsidRPr="00E71FAD" w:rsidRDefault="00700145">
      <w:pPr>
        <w:pStyle w:val="TOC2"/>
        <w:tabs>
          <w:tab w:val="left" w:pos="880"/>
          <w:tab w:val="right" w:leader="dot" w:pos="9350"/>
        </w:tabs>
        <w:rPr>
          <w:rFonts w:asciiTheme="majorHAnsi" w:eastAsiaTheme="minorEastAsia" w:hAnsiTheme="majorHAnsi" w:cstheme="minorBidi"/>
          <w:noProof/>
          <w:color w:val="auto"/>
          <w:sz w:val="22"/>
          <w:szCs w:val="22"/>
        </w:rPr>
      </w:pPr>
      <w:hyperlink w:anchor="_Toc509396387" w:history="1">
        <w:r w:rsidRPr="00E71FAD">
          <w:rPr>
            <w:rStyle w:val="Hyperlink"/>
            <w:rFonts w:asciiTheme="majorHAnsi" w:hAnsiTheme="majorHAnsi"/>
            <w:noProof/>
          </w:rPr>
          <w:t>5.4</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Spec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20</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388" w:history="1">
        <w:r w:rsidRPr="00E71FAD">
          <w:rPr>
            <w:rStyle w:val="Hyperlink"/>
            <w:rFonts w:asciiTheme="majorHAnsi" w:hAnsiTheme="majorHAnsi"/>
            <w:noProof/>
          </w:rPr>
          <w:t>5.4.1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Fault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21</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89" w:history="1">
        <w:r w:rsidRPr="00E71FAD">
          <w:rPr>
            <w:rStyle w:val="Hyperlink"/>
            <w:rFonts w:asciiTheme="majorHAnsi" w:hAnsiTheme="majorHAnsi"/>
            <w:noProof/>
          </w:rPr>
          <w:t>5.4.1.1</w:t>
        </w:r>
        <w:r w:rsidRPr="00E71FAD">
          <w:rPr>
            <w:rFonts w:asciiTheme="majorHAnsi" w:hAnsiTheme="majorHAnsi"/>
            <w:noProof/>
          </w:rPr>
          <w:tab/>
        </w:r>
        <w:r w:rsidRPr="00E71FAD">
          <w:rPr>
            <w:rStyle w:val="Hyperlink"/>
            <w:rFonts w:asciiTheme="majorHAnsi" w:hAnsiTheme="majorHAnsi"/>
            <w:noProof/>
          </w:rPr>
          <w:t>Input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21</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0" w:history="1">
        <w:r w:rsidRPr="00E71FAD">
          <w:rPr>
            <w:rStyle w:val="Hyperlink"/>
            <w:rFonts w:asciiTheme="majorHAnsi" w:hAnsiTheme="majorHAnsi"/>
            <w:noProof/>
          </w:rPr>
          <w:t>5.4.1.2</w:t>
        </w:r>
        <w:r w:rsidRPr="00E71FAD">
          <w:rPr>
            <w:rFonts w:asciiTheme="majorHAnsi" w:hAnsiTheme="majorHAnsi"/>
            <w:noProof/>
          </w:rPr>
          <w:tab/>
        </w:r>
        <w:r w:rsidRPr="00E71FAD">
          <w:rPr>
            <w:rStyle w:val="Hyperlink"/>
            <w:rFonts w:asciiTheme="majorHAnsi" w:hAnsiTheme="majorHAnsi"/>
            <w:noProof/>
          </w:rPr>
          <w:t>Output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22</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1" w:history="1">
        <w:r w:rsidRPr="00E71FAD">
          <w:rPr>
            <w:rStyle w:val="Hyperlink"/>
            <w:rFonts w:asciiTheme="majorHAnsi" w:hAnsiTheme="majorHAnsi"/>
            <w:noProof/>
          </w:rPr>
          <w:t>5.4.1.3</w:t>
        </w:r>
        <w:r w:rsidRPr="00E71FAD">
          <w:rPr>
            <w:rFonts w:asciiTheme="majorHAnsi" w:hAnsiTheme="majorHAnsi"/>
            <w:noProof/>
          </w:rPr>
          <w:tab/>
        </w:r>
        <w:r w:rsidRPr="00E71FAD">
          <w:rPr>
            <w:rStyle w:val="Hyperlink"/>
            <w:rFonts w:asciiTheme="majorHAnsi" w:hAnsiTheme="majorHAnsi"/>
            <w:noProof/>
          </w:rPr>
          <w:t>Duration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22</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2" w:history="1">
        <w:r w:rsidRPr="00E71FAD">
          <w:rPr>
            <w:rStyle w:val="Hyperlink"/>
            <w:rFonts w:asciiTheme="majorHAnsi" w:hAnsiTheme="majorHAnsi"/>
            <w:noProof/>
          </w:rPr>
          <w:t>5.4.1.4</w:t>
        </w:r>
        <w:r w:rsidRPr="00E71FAD">
          <w:rPr>
            <w:rFonts w:asciiTheme="majorHAnsi" w:hAnsiTheme="majorHAnsi"/>
            <w:noProof/>
          </w:rPr>
          <w:tab/>
        </w:r>
        <w:r w:rsidRPr="00E71FAD">
          <w:rPr>
            <w:rStyle w:val="Hyperlink"/>
            <w:rFonts w:asciiTheme="majorHAnsi" w:hAnsiTheme="majorHAnsi"/>
            <w:noProof/>
          </w:rPr>
          <w:t>Trigger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23</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3" w:history="1">
        <w:r w:rsidRPr="00E71FAD">
          <w:rPr>
            <w:rStyle w:val="Hyperlink"/>
            <w:rFonts w:asciiTheme="majorHAnsi" w:hAnsiTheme="majorHAnsi"/>
            <w:noProof/>
          </w:rPr>
          <w:t>5.4.1.5</w:t>
        </w:r>
        <w:r w:rsidRPr="00E71FAD">
          <w:rPr>
            <w:rFonts w:asciiTheme="majorHAnsi" w:hAnsiTheme="majorHAnsi"/>
            <w:noProof/>
          </w:rPr>
          <w:tab/>
        </w:r>
        <w:r w:rsidRPr="00E71FAD">
          <w:rPr>
            <w:rStyle w:val="Hyperlink"/>
            <w:rFonts w:asciiTheme="majorHAnsi" w:hAnsiTheme="majorHAnsi"/>
            <w:noProof/>
          </w:rPr>
          <w:t>Probability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23</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4" w:history="1">
        <w:r w:rsidRPr="00E71FAD">
          <w:rPr>
            <w:rStyle w:val="Hyperlink"/>
            <w:rFonts w:asciiTheme="majorHAnsi" w:hAnsiTheme="majorHAnsi"/>
            <w:noProof/>
          </w:rPr>
          <w:t>5.4.1.6</w:t>
        </w:r>
        <w:r w:rsidRPr="00E71FAD">
          <w:rPr>
            <w:rFonts w:asciiTheme="majorHAnsi" w:hAnsiTheme="majorHAnsi"/>
            <w:noProof/>
          </w:rPr>
          <w:tab/>
        </w:r>
        <w:r w:rsidRPr="00E71FAD">
          <w:rPr>
            <w:rStyle w:val="Hyperlink"/>
            <w:rFonts w:asciiTheme="majorHAnsi" w:hAnsiTheme="majorHAnsi"/>
            <w:noProof/>
          </w:rPr>
          <w:t>Propagation Type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23</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5" w:history="1">
        <w:r w:rsidRPr="00E71FAD">
          <w:rPr>
            <w:rStyle w:val="Hyperlink"/>
            <w:rFonts w:asciiTheme="majorHAnsi" w:hAnsiTheme="majorHAnsi"/>
            <w:noProof/>
          </w:rPr>
          <w:t>5.4.1.7</w:t>
        </w:r>
        <w:r w:rsidRPr="00E71FAD">
          <w:rPr>
            <w:rFonts w:asciiTheme="majorHAnsi" w:hAnsiTheme="majorHAnsi"/>
            <w:noProof/>
          </w:rPr>
          <w:tab/>
        </w:r>
        <w:r w:rsidRPr="00E71FAD">
          <w:rPr>
            <w:rStyle w:val="Hyperlink"/>
            <w:rFonts w:asciiTheme="majorHAnsi" w:hAnsiTheme="majorHAnsi"/>
            <w:noProof/>
          </w:rPr>
          <w:t>Safety Equation Statements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23</w:t>
        </w:r>
        <w:r w:rsidRPr="00E71FAD">
          <w:rPr>
            <w:rFonts w:asciiTheme="majorHAnsi" w:hAnsiTheme="majorHAnsi"/>
            <w:noProof/>
            <w:webHidden/>
          </w:rPr>
          <w:fldChar w:fldCharType="end"/>
        </w:r>
      </w:hyperlink>
    </w:p>
    <w:p w:rsidR="00700145" w:rsidRPr="00E71FAD" w:rsidRDefault="00700145">
      <w:pPr>
        <w:pStyle w:val="TOC5"/>
        <w:tabs>
          <w:tab w:val="left" w:pos="1880"/>
          <w:tab w:val="right" w:leader="dot" w:pos="9350"/>
        </w:tabs>
        <w:rPr>
          <w:rFonts w:asciiTheme="majorHAnsi" w:hAnsiTheme="majorHAnsi"/>
          <w:noProof/>
        </w:rPr>
      </w:pPr>
      <w:hyperlink w:anchor="_Toc509396396" w:history="1">
        <w:r w:rsidRPr="00E71FAD">
          <w:rPr>
            <w:rStyle w:val="Hyperlink"/>
            <w:rFonts w:asciiTheme="majorHAnsi" w:hAnsiTheme="majorHAnsi"/>
            <w:noProof/>
          </w:rPr>
          <w:t>5.4.1.7.1</w:t>
        </w:r>
        <w:r w:rsidRPr="00E71FAD">
          <w:rPr>
            <w:rFonts w:asciiTheme="majorHAnsi" w:hAnsiTheme="majorHAnsi"/>
            <w:noProof/>
          </w:rPr>
          <w:tab/>
        </w:r>
        <w:r w:rsidRPr="00E71FAD">
          <w:rPr>
            <w:rStyle w:val="Hyperlink"/>
            <w:rFonts w:asciiTheme="majorHAnsi" w:hAnsiTheme="majorHAnsi"/>
            <w:noProof/>
          </w:rPr>
          <w:t>Eq Statements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24</w:t>
        </w:r>
        <w:r w:rsidRPr="00E71FAD">
          <w:rPr>
            <w:rFonts w:asciiTheme="majorHAnsi" w:hAnsiTheme="majorHAnsi"/>
            <w:noProof/>
            <w:webHidden/>
          </w:rPr>
          <w:fldChar w:fldCharType="end"/>
        </w:r>
      </w:hyperlink>
    </w:p>
    <w:p w:rsidR="00700145" w:rsidRPr="00E71FAD" w:rsidRDefault="00700145">
      <w:pPr>
        <w:pStyle w:val="TOC5"/>
        <w:tabs>
          <w:tab w:val="left" w:pos="1880"/>
          <w:tab w:val="right" w:leader="dot" w:pos="9350"/>
        </w:tabs>
        <w:rPr>
          <w:rFonts w:asciiTheme="majorHAnsi" w:hAnsiTheme="majorHAnsi"/>
          <w:noProof/>
        </w:rPr>
      </w:pPr>
      <w:hyperlink w:anchor="_Toc509396397" w:history="1">
        <w:r w:rsidRPr="00E71FAD">
          <w:rPr>
            <w:rStyle w:val="Hyperlink"/>
            <w:rFonts w:asciiTheme="majorHAnsi" w:hAnsiTheme="majorHAnsi"/>
            <w:noProof/>
          </w:rPr>
          <w:t>5.4.1.7.2</w:t>
        </w:r>
        <w:r w:rsidRPr="00E71FAD">
          <w:rPr>
            <w:rFonts w:asciiTheme="majorHAnsi" w:hAnsiTheme="majorHAnsi"/>
            <w:noProof/>
          </w:rPr>
          <w:tab/>
        </w:r>
        <w:r w:rsidRPr="00E71FAD">
          <w:rPr>
            <w:rStyle w:val="Hyperlink"/>
            <w:rFonts w:asciiTheme="majorHAnsi" w:hAnsiTheme="majorHAnsi"/>
            <w:noProof/>
          </w:rPr>
          <w:t>Set Statements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24</w:t>
        </w:r>
        <w:r w:rsidRPr="00E71FAD">
          <w:rPr>
            <w:rFonts w:asciiTheme="majorHAnsi" w:hAnsiTheme="majorHAnsi"/>
            <w:noProof/>
            <w:webHidden/>
          </w:rPr>
          <w:fldChar w:fldCharType="end"/>
        </w:r>
      </w:hyperlink>
    </w:p>
    <w:p w:rsidR="00700145" w:rsidRPr="00E71FAD" w:rsidRDefault="00700145">
      <w:pPr>
        <w:pStyle w:val="TOC5"/>
        <w:tabs>
          <w:tab w:val="left" w:pos="1880"/>
          <w:tab w:val="right" w:leader="dot" w:pos="9350"/>
        </w:tabs>
        <w:rPr>
          <w:rFonts w:asciiTheme="majorHAnsi" w:hAnsiTheme="majorHAnsi"/>
          <w:noProof/>
        </w:rPr>
      </w:pPr>
      <w:hyperlink w:anchor="_Toc509396398" w:history="1">
        <w:r w:rsidRPr="00E71FAD">
          <w:rPr>
            <w:rStyle w:val="Hyperlink"/>
            <w:rFonts w:asciiTheme="majorHAnsi" w:hAnsiTheme="majorHAnsi"/>
            <w:noProof/>
          </w:rPr>
          <w:t>5.4.1.7.3</w:t>
        </w:r>
        <w:r w:rsidRPr="00E71FAD">
          <w:rPr>
            <w:rFonts w:asciiTheme="majorHAnsi" w:hAnsiTheme="majorHAnsi"/>
            <w:noProof/>
          </w:rPr>
          <w:tab/>
        </w:r>
        <w:r w:rsidRPr="00E71FAD">
          <w:rPr>
            <w:rStyle w:val="Hyperlink"/>
            <w:rFonts w:asciiTheme="majorHAnsi" w:hAnsiTheme="majorHAnsi"/>
            <w:noProof/>
          </w:rPr>
          <w:t>Range Statements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24</w:t>
        </w:r>
        <w:r w:rsidRPr="00E71FAD">
          <w:rPr>
            <w:rFonts w:asciiTheme="majorHAnsi" w:hAnsiTheme="majorHAnsi"/>
            <w:noProof/>
            <w:webHidden/>
          </w:rPr>
          <w:fldChar w:fldCharType="end"/>
        </w:r>
      </w:hyperlink>
    </w:p>
    <w:p w:rsidR="00700145" w:rsidRPr="00E71FAD" w:rsidRDefault="00700145">
      <w:pPr>
        <w:pStyle w:val="TOC5"/>
        <w:tabs>
          <w:tab w:val="left" w:pos="1880"/>
          <w:tab w:val="right" w:leader="dot" w:pos="9350"/>
        </w:tabs>
        <w:rPr>
          <w:rFonts w:asciiTheme="majorHAnsi" w:hAnsiTheme="majorHAnsi"/>
          <w:noProof/>
        </w:rPr>
      </w:pPr>
      <w:hyperlink w:anchor="_Toc509396399" w:history="1">
        <w:r w:rsidRPr="00E71FAD">
          <w:rPr>
            <w:rStyle w:val="Hyperlink"/>
            <w:rFonts w:asciiTheme="majorHAnsi" w:hAnsiTheme="majorHAnsi"/>
            <w:noProof/>
          </w:rPr>
          <w:t>5.4.1.7.4</w:t>
        </w:r>
        <w:r w:rsidRPr="00E71FAD">
          <w:rPr>
            <w:rFonts w:asciiTheme="majorHAnsi" w:hAnsiTheme="majorHAnsi"/>
            <w:noProof/>
          </w:rPr>
          <w:tab/>
        </w:r>
        <w:r w:rsidRPr="00E71FAD">
          <w:rPr>
            <w:rStyle w:val="Hyperlink"/>
            <w:rFonts w:asciiTheme="majorHAnsi" w:hAnsiTheme="majorHAnsi"/>
            <w:noProof/>
          </w:rPr>
          <w:t>Interval Statements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25</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00" w:history="1">
        <w:r w:rsidRPr="00E71FAD">
          <w:rPr>
            <w:rStyle w:val="Hyperlink"/>
            <w:rFonts w:asciiTheme="majorHAnsi" w:hAnsiTheme="majorHAnsi"/>
            <w:noProof/>
          </w:rPr>
          <w:t>5.4.2</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Analysis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26</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401" w:history="1">
        <w:r w:rsidRPr="00E71FAD">
          <w:rPr>
            <w:rStyle w:val="Hyperlink"/>
            <w:rFonts w:asciiTheme="majorHAnsi" w:hAnsiTheme="majorHAnsi"/>
            <w:noProof/>
          </w:rPr>
          <w:t>5.4.2.1</w:t>
        </w:r>
        <w:r w:rsidRPr="00E71FAD">
          <w:rPr>
            <w:rFonts w:asciiTheme="majorHAnsi" w:hAnsiTheme="majorHAnsi"/>
            <w:noProof/>
          </w:rPr>
          <w:tab/>
        </w:r>
        <w:r w:rsidRPr="00E71FAD">
          <w:rPr>
            <w:rStyle w:val="Hyperlink"/>
            <w:rFonts w:asciiTheme="majorHAnsi" w:hAnsiTheme="majorHAnsi"/>
            <w:noProof/>
          </w:rPr>
          <w:t>Max N Faults Analysis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26</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402" w:history="1">
        <w:r w:rsidRPr="00E71FAD">
          <w:rPr>
            <w:rStyle w:val="Hyperlink"/>
            <w:rFonts w:asciiTheme="majorHAnsi" w:hAnsiTheme="majorHAnsi"/>
            <w:noProof/>
          </w:rPr>
          <w:t>5.4.2.2</w:t>
        </w:r>
        <w:r w:rsidRPr="00E71FAD">
          <w:rPr>
            <w:rFonts w:asciiTheme="majorHAnsi" w:hAnsiTheme="majorHAnsi"/>
            <w:noProof/>
          </w:rPr>
          <w:tab/>
        </w:r>
        <w:r w:rsidRPr="00E71FAD">
          <w:rPr>
            <w:rStyle w:val="Hyperlink"/>
            <w:rFonts w:asciiTheme="majorHAnsi" w:hAnsiTheme="majorHAnsi"/>
            <w:noProof/>
          </w:rPr>
          <w:t>Probabilistic Analysis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26</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03" w:history="1">
        <w:r w:rsidRPr="00E71FAD">
          <w:rPr>
            <w:rStyle w:val="Hyperlink"/>
            <w:rFonts w:asciiTheme="majorHAnsi" w:hAnsiTheme="majorHAnsi"/>
            <w:noProof/>
          </w:rPr>
          <w:t>5.4.3</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Hardware Fault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26</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404" w:history="1">
        <w:r w:rsidRPr="00E71FAD">
          <w:rPr>
            <w:rStyle w:val="Hyperlink"/>
            <w:rFonts w:asciiTheme="majorHAnsi" w:hAnsiTheme="majorHAnsi"/>
            <w:noProof/>
          </w:rPr>
          <w:t>5.4.3.1</w:t>
        </w:r>
        <w:r w:rsidRPr="00E71FAD">
          <w:rPr>
            <w:rFonts w:asciiTheme="majorHAnsi" w:hAnsiTheme="majorHAnsi"/>
            <w:noProof/>
          </w:rPr>
          <w:tab/>
        </w:r>
        <w:r w:rsidRPr="00E71FAD">
          <w:rPr>
            <w:rStyle w:val="Hyperlink"/>
            <w:rFonts w:asciiTheme="majorHAnsi" w:hAnsiTheme="majorHAnsi"/>
            <w:noProof/>
          </w:rPr>
          <w:t>Duration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27</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405" w:history="1">
        <w:r w:rsidRPr="00E71FAD">
          <w:rPr>
            <w:rStyle w:val="Hyperlink"/>
            <w:rFonts w:asciiTheme="majorHAnsi" w:hAnsiTheme="majorHAnsi"/>
            <w:noProof/>
          </w:rPr>
          <w:t>5.4.3.2</w:t>
        </w:r>
        <w:r w:rsidRPr="00E71FAD">
          <w:rPr>
            <w:rFonts w:asciiTheme="majorHAnsi" w:hAnsiTheme="majorHAnsi"/>
            <w:noProof/>
          </w:rPr>
          <w:tab/>
        </w:r>
        <w:r w:rsidRPr="00E71FAD">
          <w:rPr>
            <w:rStyle w:val="Hyperlink"/>
            <w:rFonts w:asciiTheme="majorHAnsi" w:hAnsiTheme="majorHAnsi"/>
            <w:noProof/>
          </w:rPr>
          <w:t>Probability</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27</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406" w:history="1">
        <w:r w:rsidRPr="00E71FAD">
          <w:rPr>
            <w:rStyle w:val="Hyperlink"/>
            <w:rFonts w:asciiTheme="majorHAnsi" w:hAnsiTheme="majorHAnsi"/>
            <w:noProof/>
          </w:rPr>
          <w:t>5.4.3.3</w:t>
        </w:r>
        <w:r w:rsidRPr="00E71FAD">
          <w:rPr>
            <w:rFonts w:asciiTheme="majorHAnsi" w:hAnsiTheme="majorHAnsi"/>
            <w:noProof/>
          </w:rPr>
          <w:tab/>
        </w:r>
        <w:r w:rsidRPr="00E71FAD">
          <w:rPr>
            <w:rStyle w:val="Hyperlink"/>
            <w:rFonts w:asciiTheme="majorHAnsi" w:hAnsiTheme="majorHAnsi"/>
            <w:noProof/>
          </w:rPr>
          <w:t>Propagation Type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27</w:t>
        </w:r>
        <w:r w:rsidRPr="00E71FAD">
          <w:rPr>
            <w:rFonts w:asciiTheme="majorHAnsi" w:hAnsiTheme="majorHAnsi"/>
            <w:noProof/>
            <w:webHidden/>
          </w:rPr>
          <w:fldChar w:fldCharType="end"/>
        </w:r>
      </w:hyperlink>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hyperlink w:anchor="_Toc509396407" w:history="1">
        <w:r w:rsidRPr="00E71FAD">
          <w:rPr>
            <w:rStyle w:val="Hyperlink"/>
            <w:rFonts w:asciiTheme="majorHAnsi" w:hAnsiTheme="majorHAnsi"/>
            <w:noProof/>
          </w:rPr>
          <w:t>6</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The Tool Suite (Safety Annex, AGREE, AADL)</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28</w:t>
        </w:r>
        <w:r w:rsidRPr="00E71FAD">
          <w:rPr>
            <w:rFonts w:asciiTheme="majorHAnsi" w:hAnsiTheme="majorHAnsi"/>
            <w:noProof/>
            <w:webHidden/>
          </w:rPr>
          <w:fldChar w:fldCharType="end"/>
        </w:r>
      </w:hyperlink>
    </w:p>
    <w:p w:rsidR="00700145" w:rsidRPr="00E71FAD" w:rsidRDefault="00700145">
      <w:pPr>
        <w:pStyle w:val="TOC2"/>
        <w:tabs>
          <w:tab w:val="left" w:pos="960"/>
          <w:tab w:val="right" w:leader="dot" w:pos="9350"/>
        </w:tabs>
        <w:rPr>
          <w:rFonts w:asciiTheme="majorHAnsi" w:eastAsiaTheme="minorEastAsia" w:hAnsiTheme="majorHAnsi" w:cstheme="minorBidi"/>
          <w:noProof/>
          <w:color w:val="auto"/>
          <w:sz w:val="22"/>
          <w:szCs w:val="22"/>
        </w:rPr>
      </w:pPr>
      <w:hyperlink w:anchor="_Toc509396408" w:history="1">
        <w:r w:rsidRPr="00E71FAD">
          <w:rPr>
            <w:rStyle w:val="Hyperlink"/>
            <w:rFonts w:asciiTheme="majorHAnsi" w:hAnsiTheme="majorHAnsi"/>
            <w:noProof/>
          </w:rPr>
          <w:t>6.1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Tool Suite Overview</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28</w:t>
        </w:r>
        <w:r w:rsidRPr="00E71FAD">
          <w:rPr>
            <w:rFonts w:asciiTheme="majorHAnsi" w:hAnsiTheme="majorHAnsi"/>
            <w:noProof/>
            <w:webHidden/>
          </w:rPr>
          <w:fldChar w:fldCharType="end"/>
        </w:r>
      </w:hyperlink>
    </w:p>
    <w:p w:rsidR="00700145" w:rsidRPr="00E71FAD" w:rsidRDefault="00700145">
      <w:pPr>
        <w:pStyle w:val="TOC2"/>
        <w:tabs>
          <w:tab w:val="left" w:pos="960"/>
          <w:tab w:val="right" w:leader="dot" w:pos="9350"/>
        </w:tabs>
        <w:rPr>
          <w:rFonts w:asciiTheme="majorHAnsi" w:eastAsiaTheme="minorEastAsia" w:hAnsiTheme="majorHAnsi" w:cstheme="minorBidi"/>
          <w:noProof/>
          <w:color w:val="auto"/>
          <w:sz w:val="22"/>
          <w:szCs w:val="22"/>
        </w:rPr>
      </w:pPr>
      <w:hyperlink w:anchor="_Toc509396409" w:history="1">
        <w:r w:rsidRPr="00E71FAD">
          <w:rPr>
            <w:rStyle w:val="Hyperlink"/>
            <w:rFonts w:asciiTheme="majorHAnsi" w:hAnsiTheme="majorHAnsi"/>
            <w:noProof/>
          </w:rPr>
          <w:t>6.2</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Installation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29</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10" w:history="1">
        <w:r w:rsidRPr="00E71FAD">
          <w:rPr>
            <w:rStyle w:val="Hyperlink"/>
            <w:rFonts w:asciiTheme="majorHAnsi" w:hAnsiTheme="majorHAnsi"/>
            <w:noProof/>
          </w:rPr>
          <w:t>6.2.1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 OSATE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_Toc509396410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29</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11" w:history="1">
        <w:r w:rsidRPr="00E71FAD">
          <w:rPr>
            <w:rStyle w:val="Hyperlink"/>
            <w:rFonts w:asciiTheme="majorHAnsi" w:hAnsiTheme="majorHAnsi"/>
            <w:noProof/>
          </w:rPr>
          <w:t>6.2.2</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 SMT Solver</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_Toc509396411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31</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12" w:history="1">
        <w:r w:rsidRPr="00E71FAD">
          <w:rPr>
            <w:rStyle w:val="Hyperlink"/>
            <w:rFonts w:asciiTheme="majorHAnsi" w:hAnsiTheme="majorHAnsi"/>
            <w:noProof/>
          </w:rPr>
          <w:t>6.2.3</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 JKind Model Checker</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_Toc509396412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33</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13" w:history="1">
        <w:r w:rsidRPr="00E71FAD">
          <w:rPr>
            <w:rStyle w:val="Hyperlink"/>
            <w:rFonts w:asciiTheme="majorHAnsi" w:hAnsiTheme="majorHAnsi"/>
            <w:noProof/>
          </w:rPr>
          <w:t>6.2.4</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 AGREE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_Toc509396413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34</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14" w:history="1">
        <w:r w:rsidRPr="00E71FAD">
          <w:rPr>
            <w:rStyle w:val="Hyperlink"/>
            <w:rFonts w:asciiTheme="majorHAnsi" w:hAnsiTheme="majorHAnsi"/>
            <w:noProof/>
          </w:rPr>
          <w:t>6.2.5</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 Safety Annex</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_Toc509396414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37</w:t>
        </w:r>
        <w:r w:rsidRPr="00E71FAD">
          <w:rPr>
            <w:rFonts w:asciiTheme="majorHAnsi" w:hAnsiTheme="majorHAnsi"/>
            <w:noProof/>
            <w:webHidden/>
          </w:rPr>
          <w:fldChar w:fldCharType="end"/>
        </w:r>
      </w:hyperlink>
    </w:p>
    <w:p w:rsidR="00025792" w:rsidRDefault="00700145" w:rsidP="00025792">
      <w:r w:rsidRPr="00E71FAD">
        <w:rPr>
          <w:rFonts w:asciiTheme="majorHAnsi" w:hAnsi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509396379"/>
      <w:r>
        <w:t>Table of Figures</w:t>
      </w:r>
      <w:bookmarkEnd w:id="1"/>
    </w:p>
    <w:p w:rsidR="00700145" w:rsidRPr="00E71FAD" w:rsidRDefault="00700145">
      <w:pPr>
        <w:pStyle w:val="TableofFigures"/>
        <w:tabs>
          <w:tab w:val="right" w:leader="dot" w:pos="9350"/>
        </w:tabs>
        <w:rPr>
          <w:rFonts w:asciiTheme="majorHAnsi" w:hAnsiTheme="majorHAnsi"/>
          <w:noProof/>
        </w:rPr>
      </w:pPr>
      <w:r w:rsidRPr="00E71FAD">
        <w:rPr>
          <w:rFonts w:asciiTheme="majorHAnsi" w:hAnsiTheme="majorHAnsi"/>
        </w:rPr>
        <w:fldChar w:fldCharType="begin"/>
      </w:r>
      <w:r w:rsidRPr="00E71FAD">
        <w:rPr>
          <w:rFonts w:asciiTheme="majorHAnsi" w:hAnsiTheme="majorHAnsi"/>
        </w:rPr>
        <w:instrText xml:space="preserve"> TOC \h \z \c "Figure" </w:instrText>
      </w:r>
      <w:r w:rsidRPr="00E71FAD">
        <w:rPr>
          <w:rFonts w:asciiTheme="majorHAnsi" w:hAnsiTheme="majorHAnsi"/>
        </w:rPr>
        <w:fldChar w:fldCharType="separate"/>
      </w:r>
      <w:hyperlink w:anchor="_Toc509396424" w:history="1">
        <w:r w:rsidRPr="00E71FAD">
          <w:rPr>
            <w:rStyle w:val="Hyperlink"/>
            <w:rFonts w:asciiTheme="majorHAnsi" w:hAnsiTheme="majorHAnsi"/>
            <w:noProof/>
          </w:rPr>
          <w:t>Figure 1: Toy Example for Safety Annex and AGREE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8</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25" w:history="1">
        <w:r w:rsidRPr="00E71FAD">
          <w:rPr>
            <w:rStyle w:val="Hyperlink"/>
            <w:rFonts w:asciiTheme="majorHAnsi" w:hAnsiTheme="majorHAnsi"/>
            <w:noProof/>
          </w:rPr>
          <w:t>Figure 2: AADL Code for Toy Example with AGREE and Safety Annexes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10</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26" w:history="1">
        <w:r w:rsidRPr="00E71FAD">
          <w:rPr>
            <w:rStyle w:val="Hyperlink"/>
            <w:rFonts w:asciiTheme="majorHAnsi" w:hAnsiTheme="majorHAnsi"/>
            <w:noProof/>
          </w:rPr>
          <w:t>Figure 3: Import Menu Option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11</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27" w:history="1">
        <w:r w:rsidRPr="00E71FAD">
          <w:rPr>
            <w:rStyle w:val="Hyperlink"/>
            <w:rFonts w:asciiTheme="majorHAnsi" w:hAnsiTheme="majorHAnsi"/>
            <w:noProof/>
          </w:rPr>
          <w:t>Figure 4: Importing Toy Example Project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12</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28" w:history="1">
        <w:r w:rsidRPr="00E71FAD">
          <w:rPr>
            <w:rStyle w:val="Hyperlink"/>
            <w:rFonts w:asciiTheme="majorHAnsi" w:hAnsiTheme="majorHAnsi"/>
            <w:noProof/>
          </w:rPr>
          <w:t>Figure 5: Workspace After Importing Toy 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13</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29" w:history="1">
        <w:r w:rsidRPr="00E71FAD">
          <w:rPr>
            <w:rStyle w:val="Hyperlink"/>
            <w:rFonts w:asciiTheme="majorHAnsi" w:hAnsiTheme="majorHAnsi"/>
            <w:noProof/>
          </w:rPr>
          <w:t>Figure 6: AGREE and Safety Analysis Dropdown Menu</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14</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0" w:history="1">
        <w:r w:rsidRPr="00E71FAD">
          <w:rPr>
            <w:rStyle w:val="Hyperlink"/>
            <w:rFonts w:asciiTheme="majorHAnsi" w:hAnsiTheme="majorHAnsi"/>
            <w:noProof/>
          </w:rPr>
          <w:t>Figure 7:AGREE Verification Results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14</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1" w:history="1">
        <w:r w:rsidRPr="00E71FAD">
          <w:rPr>
            <w:rStyle w:val="Hyperlink"/>
            <w:rFonts w:asciiTheme="majorHAnsi" w:hAnsiTheme="majorHAnsi"/>
            <w:noProof/>
          </w:rPr>
          <w:t>Figure 8: Counterexample from Safety Analysis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16</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2" w:history="1">
        <w:r w:rsidRPr="00E71FAD">
          <w:rPr>
            <w:rStyle w:val="Hyperlink"/>
            <w:rFonts w:asciiTheme="majorHAnsi" w:hAnsiTheme="majorHAnsi"/>
            <w:noProof/>
          </w:rPr>
          <w:t>Figure 9: Generated Excel File for Counterexample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17</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3" w:history="1">
        <w:r w:rsidRPr="00E71FAD">
          <w:rPr>
            <w:rStyle w:val="Hyperlink"/>
            <w:rFonts w:asciiTheme="majorHAnsi" w:hAnsiTheme="majorHAnsi"/>
            <w:noProof/>
          </w:rPr>
          <w:t>Figure 10: Medical Device 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20</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4" w:history="1">
        <w:r w:rsidRPr="00E71FAD">
          <w:rPr>
            <w:rStyle w:val="Hyperlink"/>
            <w:rFonts w:asciiTheme="majorHAnsi" w:hAnsiTheme="majorHAnsi"/>
            <w:noProof/>
          </w:rPr>
          <w:t>Figure 11: Safety Annex Grammar</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21</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5" w:history="1">
        <w:r w:rsidRPr="00E71FAD">
          <w:rPr>
            <w:rStyle w:val="Hyperlink"/>
            <w:rFonts w:asciiTheme="majorHAnsi" w:hAnsiTheme="majorHAnsi"/>
            <w:noProof/>
          </w:rPr>
          <w:t>Figure 12: Fault Node Definition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22</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6" w:history="1">
        <w:r w:rsidRPr="00E71FAD">
          <w:rPr>
            <w:rStyle w:val="Hyperlink"/>
            <w:rFonts w:asciiTheme="majorHAnsi" w:hAnsiTheme="majorHAnsi"/>
            <w:noProof/>
          </w:rPr>
          <w:t>Figure 13: Propagation Statement 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24</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7" w:history="1">
        <w:r w:rsidRPr="00E71FAD">
          <w:rPr>
            <w:rStyle w:val="Hyperlink"/>
            <w:rFonts w:asciiTheme="majorHAnsi" w:hAnsiTheme="majorHAnsi"/>
            <w:noProof/>
          </w:rPr>
          <w:t>Figure 14: Max One Fault 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27</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8" w:history="1">
        <w:r w:rsidRPr="00E71FAD">
          <w:rPr>
            <w:rStyle w:val="Hyperlink"/>
            <w:rFonts w:asciiTheme="majorHAnsi" w:hAnsiTheme="majorHAnsi"/>
            <w:noProof/>
          </w:rPr>
          <w:t>Figure 15: Probability Threshold 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27</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9" w:history="1">
        <w:r w:rsidRPr="00E71FAD">
          <w:rPr>
            <w:rStyle w:val="Hyperlink"/>
            <w:rFonts w:asciiTheme="majorHAnsi" w:hAnsiTheme="majorHAnsi"/>
            <w:noProof/>
          </w:rPr>
          <w:t>Figure 16: Hardware Fault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28</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0" w:history="1">
        <w:r w:rsidRPr="00E71FAD">
          <w:rPr>
            <w:rStyle w:val="Hyperlink"/>
            <w:rFonts w:asciiTheme="majorHAnsi" w:hAnsiTheme="majorHAnsi"/>
            <w:noProof/>
          </w:rPr>
          <w:t>Figure 17: Overview of Safety Annex/AGREE/OSATE Tool Suite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30</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1" w:history="1">
        <w:r w:rsidRPr="00E71FAD">
          <w:rPr>
            <w:rStyle w:val="Hyperlink"/>
            <w:rFonts w:asciiTheme="majorHAnsi" w:hAnsiTheme="majorHAnsi"/>
            <w:noProof/>
          </w:rPr>
          <w:t>Figure 18: OSATE Loading Screen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31</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2" w:history="1">
        <w:r w:rsidRPr="00E71FAD">
          <w:rPr>
            <w:rStyle w:val="Hyperlink"/>
            <w:rFonts w:asciiTheme="majorHAnsi" w:hAnsiTheme="majorHAnsi"/>
            <w:noProof/>
          </w:rPr>
          <w:t>Figure 19: Windows 10 System Control Panel</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32</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3" w:history="1">
        <w:r w:rsidRPr="00E71FAD">
          <w:rPr>
            <w:rStyle w:val="Hyperlink"/>
            <w:rFonts w:asciiTheme="majorHAnsi" w:hAnsiTheme="majorHAnsi"/>
            <w:noProof/>
          </w:rPr>
          <w:t>Figure 20: System Properties Dialog Box</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33</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4" w:history="1">
        <w:r w:rsidRPr="00E71FAD">
          <w:rPr>
            <w:rStyle w:val="Hyperlink"/>
            <w:rFonts w:asciiTheme="majorHAnsi" w:hAnsiTheme="majorHAnsi"/>
            <w:noProof/>
          </w:rPr>
          <w:t>Figure 21: Environment Variables Dialog Box</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33</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5" w:history="1">
        <w:r w:rsidRPr="00E71FAD">
          <w:rPr>
            <w:rStyle w:val="Hyperlink"/>
            <w:rFonts w:asciiTheme="majorHAnsi" w:hAnsiTheme="majorHAnsi"/>
            <w:noProof/>
          </w:rPr>
          <w:t>Figure 22: System Variable Text Edit Box</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34</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6" w:history="1">
        <w:r w:rsidRPr="00E71FAD">
          <w:rPr>
            <w:rStyle w:val="Hyperlink"/>
            <w:rFonts w:asciiTheme="majorHAnsi" w:hAnsiTheme="majorHAnsi"/>
            <w:noProof/>
          </w:rPr>
          <w:t>Figure 23: OSATE/plugins Directory with .jar Files Replaced</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36</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7" w:history="1">
        <w:r w:rsidRPr="00E71FAD">
          <w:rPr>
            <w:rStyle w:val="Hyperlink"/>
            <w:rFonts w:asciiTheme="majorHAnsi" w:hAnsiTheme="majorHAnsi"/>
            <w:noProof/>
          </w:rPr>
          <w:t>Figure 24: AGREE Install Test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37</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8" w:history="1">
        <w:r w:rsidRPr="00E71FAD">
          <w:rPr>
            <w:rStyle w:val="Hyperlink"/>
            <w:rFonts w:asciiTheme="majorHAnsi" w:hAnsiTheme="majorHAnsi"/>
            <w:noProof/>
          </w:rPr>
          <w:t>Figure 25: SMT Solver Selection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37</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9" w:history="1">
        <w:r w:rsidRPr="00E71FAD">
          <w:rPr>
            <w:rStyle w:val="Hyperlink"/>
            <w:rFonts w:asciiTheme="majorHAnsi" w:hAnsiTheme="majorHAnsi"/>
            <w:noProof/>
          </w:rPr>
          <w:t>Figure 26: Safety Analysis Menu Item</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38</w:t>
        </w:r>
        <w:r w:rsidRPr="00E71FAD">
          <w:rPr>
            <w:rFonts w:asciiTheme="majorHAnsi" w:hAnsiTheme="majorHAnsi"/>
            <w:noProof/>
            <w:webHidden/>
          </w:rPr>
          <w:fldChar w:fldCharType="end"/>
        </w:r>
      </w:hyperlink>
    </w:p>
    <w:p w:rsidR="00025792" w:rsidRDefault="00700145" w:rsidP="00025792">
      <w:r w:rsidRPr="00E71FAD">
        <w:rPr>
          <w:rFonts w:asciiTheme="majorHAnsi" w:hAnsi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509396380"/>
      <w:r>
        <w:t>Introduction</w:t>
      </w:r>
      <w:bookmarkEnd w:id="2"/>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3" w:name="_Toc509396381"/>
      <w:r>
        <w:t>Brief Overview of AADL, AGREE, and the Safety Annex</w:t>
      </w:r>
      <w:bookmarkEnd w:id="3"/>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Pr="00E71FAD">
        <w:rPr>
          <w:rFonts w:asciiTheme="majorHAnsi" w:eastAsia="Calibri" w:hAnsiTheme="majorHAnsi" w:cstheme="majorHAnsi"/>
        </w:rPr>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fldChar w:fldCharType="separate"/>
      </w:r>
      <w:r w:rsidRPr="00E71FAD">
        <w:rPr>
          <w:rFonts w:asciiTheme="majorHAnsi" w:hAnsiTheme="majorHAnsi"/>
        </w:rPr>
        <w:t xml:space="preserve">Figure </w:t>
      </w:r>
      <w:r w:rsidRPr="00E71FAD">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5327AE17" wp14:editId="344E7C93">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4" w:name="_Ref509306973"/>
      <w:bookmarkStart w:id="5" w:name="_Toc509298866"/>
      <w:bookmarkStart w:id="6" w:name="_Toc509313357"/>
      <w:bookmarkStart w:id="7" w:name="_Toc509396424"/>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C559AE">
        <w:rPr>
          <w:noProof/>
          <w:sz w:val="24"/>
          <w:szCs w:val="24"/>
        </w:rPr>
        <w:t>1</w:t>
      </w:r>
      <w:r w:rsidRPr="007C2BEB">
        <w:rPr>
          <w:sz w:val="24"/>
          <w:szCs w:val="24"/>
        </w:rPr>
        <w:fldChar w:fldCharType="end"/>
      </w:r>
      <w:bookmarkEnd w:id="4"/>
      <w:r w:rsidRPr="007C2BEB">
        <w:rPr>
          <w:sz w:val="24"/>
          <w:szCs w:val="24"/>
        </w:rPr>
        <w:t>: Toy Example for Safety Annex and AGREE</w:t>
      </w:r>
      <w:bookmarkEnd w:id="5"/>
      <w:bookmarkEnd w:id="6"/>
      <w:bookmarkEnd w:id="7"/>
    </w:p>
    <w:p w:rsidR="00333D56" w:rsidRDefault="00333D56" w:rsidP="00333D56">
      <w:bookmarkStart w:id="8" w:name="_1fob9te" w:colFirst="0" w:colLast="0"/>
      <w:bookmarkEnd w:id="8"/>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Pr="00E71FAD">
        <w:rPr>
          <w:rFonts w:asciiTheme="majorHAnsi" w:eastAsia="Calibri" w:hAnsiTheme="majorHAnsi" w:cs="Calibri"/>
        </w:rPr>
      </w:r>
      <w:r w:rsidR="00E71FAD">
        <w:rPr>
          <w:rFonts w:asciiTheme="majorHAnsi" w:eastAsia="Calibri" w:hAnsiTheme="majorHAnsi" w:cs="Calibri"/>
        </w:rPr>
        <w:instrText xml:space="preserve"> \* MERGEFORMAT </w:instrText>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Pr="00E71FAD">
        <w:rPr>
          <w:rFonts w:asciiTheme="majorHAnsi" w:eastAsia="Calibri" w:hAnsiTheme="majorHAnsi" w:cs="Calibri"/>
        </w:rPr>
      </w:r>
      <w:r w:rsidR="00E71FAD">
        <w:rPr>
          <w:rFonts w:asciiTheme="majorHAnsi" w:eastAsia="Calibri" w:hAnsiTheme="majorHAnsi" w:cs="Calibri"/>
        </w:rPr>
        <w:instrText xml:space="preserve"> \* MERGEFORMAT </w:instrText>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9" w:name="_3znysh7" w:colFirst="0" w:colLast="0"/>
      <w:bookmarkEnd w:id="9"/>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w:t>
      </w:r>
      <w:proofErr w:type="spellStart"/>
      <w:r w:rsidRPr="000F42EA">
        <w:rPr>
          <w:rFonts w:ascii="Consolas" w:hAnsi="Consolas" w:cs="Consolas"/>
          <w:sz w:val="18"/>
          <w:szCs w:val="18"/>
        </w:rPr>
        <w:t>Integer_Toy</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5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stuck_at_fault_B</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B output stuck nondeterministic</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spellStart"/>
      <w:r w:rsidRPr="000F42EA">
        <w:rPr>
          <w:rFonts w:ascii="Consolas" w:hAnsi="Consolas" w:cs="Consolas"/>
          <w:sz w:val="18"/>
          <w:szCs w:val="18"/>
        </w:rPr>
        <w:t>nondet_</w:t>
      </w:r>
      <w:proofErr w:type="gramStart"/>
      <w:r w:rsidRPr="000F42EA">
        <w:rPr>
          <w:rFonts w:ascii="Consolas" w:hAnsi="Consolas" w:cs="Consolas"/>
          <w:sz w:val="18"/>
          <w:szCs w:val="18"/>
        </w:rPr>
        <w:t>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9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 xml:space="preserve">"System input range </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A_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B_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IN_TO_</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w:t>
      </w:r>
      <w:proofErr w:type="spellStart"/>
      <w:r w:rsidRPr="000F42EA">
        <w:rPr>
          <w:rFonts w:ascii="Consolas" w:hAnsi="Consolas" w:cs="Consolas"/>
          <w:sz w:val="18"/>
          <w:szCs w:val="18"/>
        </w:rPr>
        <w:t>A_sub.Input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w:t>
      </w:r>
      <w:proofErr w:type="spellStart"/>
      <w:r w:rsidRPr="000F42EA">
        <w:rPr>
          <w:rFonts w:ascii="Consolas" w:hAnsi="Consolas" w:cs="Consolas"/>
          <w:sz w:val="18"/>
          <w:szCs w:val="18"/>
        </w:rPr>
        <w:t>B_sub.Input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B_TO_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B_sub.Output</w:t>
      </w:r>
      <w:proofErr w:type="spellEnd"/>
      <w:r w:rsidRPr="000F42EA">
        <w:rPr>
          <w:rFonts w:ascii="Consolas" w:hAnsi="Consolas" w:cs="Consolas"/>
          <w:sz w:val="18"/>
          <w:szCs w:val="18"/>
        </w:rPr>
        <w:t xml:space="preserve">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C_TO_</w:t>
      </w:r>
      <w:proofErr w:type="gramStart"/>
      <w:r w:rsidRPr="000F42EA">
        <w:rPr>
          <w:rFonts w:ascii="Consolas" w:hAnsi="Consolas" w:cs="Consolas"/>
          <w:sz w:val="18"/>
          <w:szCs w:val="18"/>
        </w:rPr>
        <w:t>Output</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C_sub.Output</w:t>
      </w:r>
      <w:proofErr w:type="spellEnd"/>
      <w:r w:rsidRPr="000F42EA">
        <w:rPr>
          <w:rFonts w:ascii="Consolas" w:hAnsi="Consolas" w:cs="Consolas"/>
          <w:sz w:val="18"/>
          <w:szCs w:val="18"/>
        </w:rPr>
        <w:t xml:space="preserve">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 xml:space="preserve">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agree{</w:t>
      </w:r>
      <w:proofErr w:type="gram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assign</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r w:rsidRPr="000F42EA">
        <w:rPr>
          <w:rFonts w:ascii="Consolas" w:hAnsi="Consolas" w:cs="Consolas"/>
          <w:b/>
          <w:bCs/>
          <w:color w:val="7F0055"/>
          <w:sz w:val="18"/>
          <w:szCs w:val="18"/>
        </w:rPr>
        <w:t>.</w:t>
      </w:r>
      <w:r w:rsidRPr="000F42EA">
        <w:rPr>
          <w:rFonts w:ascii="Consolas" w:hAnsi="Consolas" w:cs="Consolas"/>
          <w:sz w:val="18"/>
          <w:szCs w:val="18"/>
        </w:rPr>
        <w:t>mode</w:t>
      </w:r>
      <w:proofErr w:type="spellEnd"/>
      <w:proofErr w:type="gram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safety{</w:t>
      </w:r>
      <w:proofErr w:type="gram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w:t>
      </w:r>
      <w:proofErr w:type="gramStart"/>
      <w:r w:rsidRPr="000F42EA">
        <w:rPr>
          <w:rFonts w:ascii="Consolas" w:hAnsi="Consolas" w:cs="Consolas"/>
          <w:color w:val="3F7F5F"/>
          <w:sz w:val="18"/>
          <w:szCs w:val="18"/>
        </w:rPr>
        <w:t>analyze :</w:t>
      </w:r>
      <w:proofErr w:type="gramEnd"/>
      <w:r w:rsidRPr="000F42EA">
        <w:rPr>
          <w:rFonts w:ascii="Consolas" w:hAnsi="Consolas" w:cs="Consolas"/>
          <w:color w:val="3F7F5F"/>
          <w:sz w:val="18"/>
          <w:szCs w:val="18"/>
        </w:rPr>
        <w:t xml:space="preserve">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r w:rsidRPr="000F42EA">
        <w:rPr>
          <w:rFonts w:ascii="Consolas" w:hAnsi="Consolas" w:cs="Consolas"/>
          <w:sz w:val="18"/>
          <w:szCs w:val="18"/>
        </w:rPr>
        <w:t>;</w:t>
      </w:r>
    </w:p>
    <w:p w:rsidR="00333D56" w:rsidRDefault="00333D56" w:rsidP="00333D56">
      <w:pPr>
        <w:keepNext/>
      </w:pPr>
      <w:r>
        <w:rPr>
          <w:rFonts w:ascii="Consolas" w:hAnsi="Consolas" w:cs="Consolas"/>
          <w:noProof/>
          <w:sz w:val="18"/>
          <w:szCs w:val="18"/>
        </w:rPr>
        <w:drawing>
          <wp:inline distT="0" distB="0" distL="0" distR="0" wp14:anchorId="420DF389" wp14:editId="2C44AA55">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0" w:name="_Ref509306800"/>
      <w:bookmarkStart w:id="11" w:name="_Toc509313358"/>
      <w:bookmarkStart w:id="12" w:name="_Toc509396425"/>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C559AE">
        <w:rPr>
          <w:noProof/>
          <w:sz w:val="24"/>
          <w:szCs w:val="24"/>
        </w:rPr>
        <w:t>2</w:t>
      </w:r>
      <w:r w:rsidRPr="00685328">
        <w:rPr>
          <w:sz w:val="24"/>
          <w:szCs w:val="24"/>
        </w:rPr>
        <w:fldChar w:fldCharType="end"/>
      </w:r>
      <w:bookmarkEnd w:id="10"/>
      <w:r w:rsidRPr="00685328">
        <w:rPr>
          <w:sz w:val="24"/>
          <w:szCs w:val="24"/>
        </w:rPr>
        <w:t>: AADL Code for Toy Example with AGREE and Safety Annexes</w:t>
      </w:r>
      <w:bookmarkEnd w:id="11"/>
      <w:bookmarkEnd w:id="12"/>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Pr="00E71FAD">
        <w:rPr>
          <w:rFonts w:asciiTheme="majorHAnsi" w:eastAsia="Calibri" w:hAnsiTheme="majorHAnsi" w:cs="Calibri"/>
        </w:rPr>
      </w:r>
      <w:r w:rsidR="00E71FAD">
        <w:rPr>
          <w:rFonts w:asciiTheme="majorHAnsi" w:eastAsia="Calibri" w:hAnsiTheme="majorHAnsi" w:cs="Calibri"/>
        </w:rPr>
        <w:instrText xml:space="preserve"> \* MERGEFORMAT </w:instrText>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w:t>
      </w:r>
      <w:proofErr w:type="spellStart"/>
      <w:r w:rsidRPr="00E71FAD">
        <w:rPr>
          <w:rFonts w:asciiTheme="majorHAnsi" w:eastAsia="Calibri" w:hAnsiTheme="majorHAnsi" w:cs="Calibri"/>
        </w:rPr>
        <w:t>A_sub</w:t>
      </w:r>
      <w:proofErr w:type="spellEnd"/>
      <w:r w:rsidRPr="00E71FAD">
        <w:rPr>
          <w:rFonts w:asciiTheme="majorHAnsi" w:eastAsia="Calibri" w:hAnsiTheme="majorHAnsi" w:cs="Calibri"/>
        </w:rPr>
        <w:t xml:space="preserve">, </w:t>
      </w:r>
      <w:proofErr w:type="spellStart"/>
      <w:r w:rsidRPr="00E71FAD">
        <w:rPr>
          <w:rFonts w:asciiTheme="majorHAnsi" w:eastAsia="Calibri" w:hAnsiTheme="majorHAnsi" w:cs="Calibri"/>
        </w:rPr>
        <w:t>B_sub</w:t>
      </w:r>
      <w:proofErr w:type="spellEnd"/>
      <w:r w:rsidRPr="00E71FAD">
        <w:rPr>
          <w:rFonts w:asciiTheme="majorHAnsi" w:eastAsia="Calibri" w:hAnsiTheme="majorHAnsi" w:cs="Calibri"/>
        </w:rPr>
        <w:t xml:space="preserve">, and </w:t>
      </w:r>
      <w:proofErr w:type="spellStart"/>
      <w:r w:rsidRPr="00E71FAD">
        <w:rPr>
          <w:rFonts w:asciiTheme="majorHAnsi" w:eastAsia="Calibri" w:hAnsiTheme="majorHAnsi" w:cs="Calibri"/>
        </w:rPr>
        <w:t>C_sub</w:t>
      </w:r>
      <w:proofErr w:type="spellEnd"/>
      <w:r w:rsidRPr="00E71FAD">
        <w:rPr>
          <w:rFonts w:asciiTheme="majorHAnsi" w:eastAsia="Calibri" w:hAnsiTheme="majorHAnsi" w:cs="Calibri"/>
        </w:rPr>
        <w:t xml:space="preserve">) and then describe how they are connected together.  In the </w:t>
      </w:r>
      <w:r w:rsidRPr="00E71FAD">
        <w:rPr>
          <w:rFonts w:asciiTheme="majorHAnsi" w:eastAsia="Calibri" w:hAnsiTheme="majorHAnsi" w:cs="Calibri"/>
        </w:rPr>
        <w:lastRenderedPageBreak/>
        <w:t xml:space="preserve">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theme="majorHAnsi"/>
          <w:b/>
          <w: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333D56" w:rsidRDefault="00333D56" w:rsidP="00333D56"/>
    <w:p w:rsidR="00025792" w:rsidRDefault="00025792" w:rsidP="00025792"/>
    <w:p w:rsidR="00025792" w:rsidRDefault="00025792" w:rsidP="00025792">
      <w:pPr>
        <w:pStyle w:val="Heading2"/>
      </w:pPr>
      <w:r>
        <w:t xml:space="preserve"> </w:t>
      </w:r>
      <w:bookmarkStart w:id="13" w:name="_Toc509396382"/>
      <w:r>
        <w:t>Using the Safety Annex AADL Plugin</w:t>
      </w:r>
      <w:bookmarkEnd w:id="13"/>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CD5288" w:rsidP="00CD5288">
      <w:pPr>
        <w:rPr>
          <w:rFonts w:asciiTheme="majorHAnsi" w:hAnsiTheme="majorHAnsi"/>
        </w:rPr>
      </w:pPr>
      <w:hyperlink r:id="rId8" w:history="1">
        <w:r w:rsidRPr="004D4806">
          <w:rPr>
            <w:rStyle w:val="Hyperlink"/>
            <w:rFonts w:asciiTheme="majorHAnsi" w:hAnsiTheme="majorHAnsi"/>
          </w:rPr>
          <w:t>https://github.com/loonwerks/AMASE/tree/develop/examples</w:t>
        </w:r>
      </w:hyperlink>
      <w:r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6B2218" w:rsidRPr="004D4806">
        <w:rPr>
          <w:rFonts w:asciiTheme="majorHAnsi" w:hAnsiTheme="majorHAnsi"/>
        </w:rPr>
      </w:r>
      <w:r w:rsidR="004D4806">
        <w:rPr>
          <w:rFonts w:asciiTheme="majorHAnsi" w:hAnsiTheme="majorHAnsi"/>
        </w:rPr>
        <w:instrText xml:space="preserve"> \* MERGEFORMAT </w:instrText>
      </w:r>
      <w:r w:rsidR="006B2218" w:rsidRPr="004D4806">
        <w:rPr>
          <w:rFonts w:asciiTheme="majorHAnsi" w:hAnsiTheme="majorHAnsi"/>
        </w:rPr>
        <w:fldChar w:fldCharType="separate"/>
      </w:r>
      <w:r w:rsidR="006B2218" w:rsidRPr="004D4806">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drawing>
          <wp:inline distT="0" distB="0" distL="0" distR="0" wp14:anchorId="35F27044" wp14:editId="30C9AD95">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14" w:name="_Toc509313359"/>
      <w:bookmarkStart w:id="15" w:name="_Toc50939642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C559AE">
        <w:rPr>
          <w:noProof/>
          <w:sz w:val="24"/>
          <w:szCs w:val="24"/>
        </w:rPr>
        <w:t>3</w:t>
      </w:r>
      <w:r w:rsidRPr="008F737F">
        <w:rPr>
          <w:sz w:val="24"/>
          <w:szCs w:val="24"/>
        </w:rPr>
        <w:fldChar w:fldCharType="end"/>
      </w:r>
      <w:r w:rsidRPr="008F737F">
        <w:rPr>
          <w:sz w:val="24"/>
          <w:szCs w:val="24"/>
        </w:rPr>
        <w:t>: Import Menu Option</w:t>
      </w:r>
      <w:bookmarkEnd w:id="14"/>
      <w:bookmarkEnd w:id="15"/>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drawing>
          <wp:inline distT="0" distB="0" distL="0" distR="0" wp14:anchorId="4414EE8B" wp14:editId="721013EC">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16" w:name="_Toc509313360"/>
      <w:bookmarkStart w:id="17" w:name="_Toc50939642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C559AE">
        <w:rPr>
          <w:noProof/>
          <w:sz w:val="24"/>
          <w:szCs w:val="24"/>
        </w:rPr>
        <w:t>4</w:t>
      </w:r>
      <w:r w:rsidRPr="008F737F">
        <w:rPr>
          <w:sz w:val="24"/>
          <w:szCs w:val="24"/>
        </w:rPr>
        <w:fldChar w:fldCharType="end"/>
      </w:r>
      <w:r w:rsidRPr="008F737F">
        <w:rPr>
          <w:sz w:val="24"/>
          <w:szCs w:val="24"/>
        </w:rPr>
        <w:t>: Importing Toy Example Project</w:t>
      </w:r>
      <w:bookmarkEnd w:id="16"/>
      <w:bookmarkEnd w:id="17"/>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5</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w:t>
      </w:r>
      <w:proofErr w:type="spellStart"/>
      <w:r w:rsidRPr="004D4806">
        <w:rPr>
          <w:rFonts w:asciiTheme="majorHAnsi" w:eastAsia="Calibri" w:hAnsiTheme="majorHAnsi" w:cs="Calibri"/>
        </w:rPr>
        <w:t>Toy_Example_Safety</w:t>
      </w:r>
      <w:proofErr w:type="spellEnd"/>
      <w:r w:rsidRPr="004D4806">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6DD9453C" wp14:editId="4341FC6B">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18" w:name="_Ref509306911"/>
      <w:bookmarkStart w:id="19" w:name="_Toc509313361"/>
      <w:bookmarkStart w:id="20" w:name="_Toc509396428"/>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C559AE">
        <w:rPr>
          <w:noProof/>
          <w:sz w:val="24"/>
          <w:szCs w:val="24"/>
        </w:rPr>
        <w:t>5</w:t>
      </w:r>
      <w:r w:rsidRPr="008F737F">
        <w:rPr>
          <w:sz w:val="24"/>
          <w:szCs w:val="24"/>
        </w:rPr>
        <w:fldChar w:fldCharType="end"/>
      </w:r>
      <w:bookmarkEnd w:id="18"/>
      <w:r w:rsidRPr="008F737F">
        <w:rPr>
          <w:sz w:val="24"/>
          <w:szCs w:val="24"/>
        </w:rPr>
        <w:t>: Workspace After Importing Toy Example</w:t>
      </w:r>
      <w:bookmarkEnd w:id="19"/>
      <w:bookmarkEnd w:id="20"/>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w:t>
      </w:r>
      <w:proofErr w:type="spellStart"/>
      <w:r w:rsidRPr="004D4806">
        <w:rPr>
          <w:rFonts w:asciiTheme="majorHAnsi" w:eastAsia="Calibri" w:hAnsiTheme="majorHAnsi" w:cs="Calibri"/>
        </w:rPr>
        <w:t>Integer_Toy.aadl</w:t>
      </w:r>
      <w:proofErr w:type="spellEnd"/>
      <w:r w:rsidRPr="004D4806">
        <w:rPr>
          <w:rFonts w:asciiTheme="majorHAnsi" w:eastAsia="Calibri" w:hAnsiTheme="majorHAnsi" w:cs="Calibri"/>
        </w:rPr>
        <w:t xml:space="preserve"> model by double-clicking on the file in the AADL Navigator pane.  To invoke the safety analysis, we select the </w:t>
      </w:r>
      <w:proofErr w:type="spellStart"/>
      <w:r w:rsidRPr="004D4806">
        <w:rPr>
          <w:rFonts w:asciiTheme="majorHAnsi" w:eastAsia="Calibri" w:hAnsiTheme="majorHAnsi" w:cs="Calibri"/>
        </w:rPr>
        <w:t>Top_Level.Impl</w:t>
      </w:r>
      <w:proofErr w:type="spellEnd"/>
      <w:r w:rsidRPr="004D4806">
        <w:rPr>
          <w:rFonts w:asciiTheme="majorHAnsi" w:eastAsia="Calibri" w:hAnsiTheme="majorHAnsi" w:cs="Calibri"/>
        </w:rPr>
        <w:t xml:space="preserve">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557D64D2" wp14:editId="46919EDC">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1" w:name="_Ref509306884"/>
      <w:bookmarkStart w:id="22" w:name="_Toc509313362"/>
      <w:bookmarkStart w:id="23" w:name="_Toc50939642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C559AE">
        <w:rPr>
          <w:noProof/>
          <w:sz w:val="24"/>
          <w:szCs w:val="24"/>
        </w:rPr>
        <w:t>6</w:t>
      </w:r>
      <w:r w:rsidRPr="008F737F">
        <w:rPr>
          <w:sz w:val="24"/>
          <w:szCs w:val="24"/>
        </w:rPr>
        <w:fldChar w:fldCharType="end"/>
      </w:r>
      <w:bookmarkEnd w:id="21"/>
      <w:r w:rsidRPr="008F737F">
        <w:rPr>
          <w:sz w:val="24"/>
          <w:szCs w:val="24"/>
        </w:rPr>
        <w:t>: AGREE and Safety Analysis Dropdown Menu</w:t>
      </w:r>
      <w:bookmarkEnd w:id="22"/>
      <w:bookmarkEnd w:id="23"/>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5B883E34" wp14:editId="14C73A65">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24" w:name="_Ref509306863"/>
      <w:bookmarkStart w:id="25" w:name="_Toc509313363"/>
      <w:bookmarkStart w:id="26" w:name="_Toc50939643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C559AE">
        <w:rPr>
          <w:noProof/>
          <w:sz w:val="24"/>
          <w:szCs w:val="24"/>
        </w:rPr>
        <w:t>7</w:t>
      </w:r>
      <w:r w:rsidRPr="008F737F">
        <w:rPr>
          <w:sz w:val="24"/>
          <w:szCs w:val="24"/>
        </w:rPr>
        <w:fldChar w:fldCharType="end"/>
      </w:r>
      <w:bookmarkEnd w:id="24"/>
      <w:r w:rsidRPr="008F737F">
        <w:rPr>
          <w:sz w:val="24"/>
          <w:szCs w:val="24"/>
        </w:rPr>
        <w:t>:AGREE Verification Results</w:t>
      </w:r>
      <w:bookmarkEnd w:id="25"/>
      <w:bookmarkEnd w:id="26"/>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3A17DE94" wp14:editId="40C29BD9">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27" w:name="_Ref509306825"/>
      <w:bookmarkStart w:id="28" w:name="_Toc509313364"/>
      <w:bookmarkStart w:id="29" w:name="_Toc50939643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C559AE">
        <w:rPr>
          <w:noProof/>
          <w:sz w:val="24"/>
          <w:szCs w:val="24"/>
        </w:rPr>
        <w:t>8</w:t>
      </w:r>
      <w:r w:rsidRPr="008F737F">
        <w:rPr>
          <w:sz w:val="24"/>
          <w:szCs w:val="24"/>
        </w:rPr>
        <w:fldChar w:fldCharType="end"/>
      </w:r>
      <w:bookmarkEnd w:id="27"/>
      <w:r w:rsidRPr="008F737F">
        <w:rPr>
          <w:sz w:val="24"/>
          <w:szCs w:val="24"/>
        </w:rPr>
        <w:t>: Counterexample from Safety Analysis</w:t>
      </w:r>
      <w:bookmarkEnd w:id="28"/>
      <w:bookmarkEnd w:id="29"/>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Note: In order to use this capability, you must have Excel installed on your computer.  Also, you must associate .</w:t>
      </w:r>
      <w:proofErr w:type="spellStart"/>
      <w:r>
        <w:rPr>
          <w:rFonts w:ascii="Calibri" w:eastAsia="Calibri" w:hAnsi="Calibri" w:cs="Calibri"/>
          <w:b/>
        </w:rPr>
        <w:t>xls</w:t>
      </w:r>
      <w:proofErr w:type="spellEnd"/>
      <w:r>
        <w:rPr>
          <w:rFonts w:ascii="Calibri" w:eastAsia="Calibri" w:hAnsi="Calibri" w:cs="Calibri"/>
          <w:b/>
        </w:rPr>
        <w:t xml:space="preserve">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The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xml:space="preserve">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Pr="00366937">
        <w:rPr>
          <w:rFonts w:asciiTheme="majorHAnsi" w:eastAsia="Calibri" w:hAnsiTheme="majorHAnsi" w:cs="Calibri"/>
        </w:rPr>
      </w:r>
      <w:r w:rsidR="00366937">
        <w:rPr>
          <w:rFonts w:asciiTheme="majorHAnsi" w:eastAsia="Calibri" w:hAnsiTheme="majorHAnsi" w:cs="Calibri"/>
        </w:rPr>
        <w:instrText xml:space="preserve"> \* MERGEFORMAT </w:instrText>
      </w:r>
      <w:r w:rsidRPr="00366937">
        <w:rPr>
          <w:rFonts w:asciiTheme="majorHAnsi" w:eastAsia="Calibri" w:hAnsiTheme="majorHAnsi" w:cs="Calibri"/>
        </w:rPr>
        <w:fldChar w:fldCharType="separate"/>
      </w:r>
      <w:r w:rsidRPr="00366937">
        <w:rPr>
          <w:rFonts w:asciiTheme="majorHAnsi" w:hAnsiTheme="majorHAnsi"/>
        </w:rPr>
        <w:t xml:space="preserve">Figure </w:t>
      </w:r>
      <w:r w:rsidRPr="00366937">
        <w:rPr>
          <w:rFonts w:asciiTheme="majorHAnsi" w:hAnsiTheme="majorHAnsi"/>
          <w:noProof/>
        </w:rPr>
        <w:t>9</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04E1A3A2" wp14:editId="5F4F427C">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30" w:name="_Ref509306751"/>
      <w:bookmarkStart w:id="31" w:name="_Ref509306742"/>
      <w:bookmarkStart w:id="32" w:name="_Toc509313365"/>
      <w:bookmarkStart w:id="33" w:name="_Toc50939643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C559AE">
        <w:rPr>
          <w:noProof/>
          <w:sz w:val="24"/>
          <w:szCs w:val="24"/>
        </w:rPr>
        <w:t>9</w:t>
      </w:r>
      <w:r w:rsidRPr="008F737F">
        <w:rPr>
          <w:sz w:val="24"/>
          <w:szCs w:val="24"/>
        </w:rPr>
        <w:fldChar w:fldCharType="end"/>
      </w:r>
      <w:bookmarkEnd w:id="30"/>
      <w:r w:rsidRPr="008F737F">
        <w:rPr>
          <w:sz w:val="24"/>
          <w:szCs w:val="24"/>
        </w:rPr>
        <w:t>: Generated Excel File for Counterexample</w:t>
      </w:r>
      <w:bookmarkEnd w:id="31"/>
      <w:bookmarkEnd w:id="32"/>
      <w:bookmarkEnd w:id="33"/>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34" w:name="_Toc509396383"/>
      <w:r>
        <w:lastRenderedPageBreak/>
        <w:t>Safety Annex Language</w:t>
      </w:r>
      <w:bookmarkEnd w:id="34"/>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35" w:name="_Toc509396384"/>
      <w:r>
        <w:t>Syntax Overview</w:t>
      </w:r>
      <w:bookmarkEnd w:id="35"/>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2) </w:t>
      </w:r>
      <w:proofErr w:type="gramStart"/>
      <w:r w:rsidRPr="00660740">
        <w:rPr>
          <w:rFonts w:asciiTheme="majorHAnsi" w:eastAsia="Carlito" w:hAnsiTheme="majorHAnsi" w:cstheme="majorHAnsi"/>
        </w:rPr>
        <w:t>A ?</w:t>
      </w:r>
      <w:proofErr w:type="gramEnd"/>
      <w:r w:rsidRPr="00660740">
        <w:rPr>
          <w:rFonts w:asciiTheme="majorHAnsi" w:eastAsia="Carlito" w:hAnsiTheme="majorHAnsi" w:cstheme="majorHAnsi"/>
        </w:rPr>
        <w:t xml:space="preserve">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w:t>
      </w:r>
      <w:proofErr w:type="spellStart"/>
      <w:r w:rsidRPr="00660740">
        <w:rPr>
          <w:rFonts w:asciiTheme="majorHAnsi" w:eastAsia="Carlito" w:hAnsiTheme="majorHAnsi" w:cstheme="majorHAnsi"/>
        </w:rPr>
        <w:t>Users Manual</w:t>
      </w:r>
      <w:proofErr w:type="spellEnd"/>
      <w:r w:rsidRPr="00660740">
        <w:rPr>
          <w:rFonts w:asciiTheme="majorHAnsi" w:eastAsia="Carlito" w:hAnsiTheme="majorHAnsi" w:cstheme="majorHAnsi"/>
        </w:rPr>
        <w:t xml:space="preserve">.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Heading2"/>
      </w:pPr>
      <w:bookmarkStart w:id="36" w:name="_Toc509396385"/>
      <w:r>
        <w:lastRenderedPageBreak/>
        <w:t>Lexical Elements and Types</w:t>
      </w:r>
      <w:bookmarkEnd w:id="36"/>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3B4" w:rsidRDefault="00453DB3" w:rsidP="00453DB3">
      <w:pPr>
        <w:tabs>
          <w:tab w:val="right" w:pos="9360"/>
        </w:tabs>
        <w:rPr>
          <w:rFonts w:ascii="Consolas" w:eastAsia="Courier" w:hAnsi="Consolas" w:cs="Courier"/>
        </w:rPr>
      </w:pPr>
      <w:proofErr w:type="gramStart"/>
      <w:r w:rsidRPr="002363B4">
        <w:rPr>
          <w:rFonts w:ascii="Consolas" w:eastAsia="Courier" w:hAnsi="Consolas" w:cs="Courier"/>
        </w:rPr>
        <w:t>ID ::=</w:t>
      </w:r>
      <w:proofErr w:type="gramEnd"/>
      <w:r w:rsidRPr="002363B4">
        <w:rPr>
          <w:rFonts w:ascii="Consolas" w:eastAsia="Courier" w:hAnsi="Consolas" w:cs="Courier"/>
        </w:rPr>
        <w:t xml:space="preserve">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('_')? </w:t>
      </w:r>
      <w:proofErr w:type="spellStart"/>
      <w:r w:rsidRPr="002363B4">
        <w:rPr>
          <w:rFonts w:ascii="Consolas" w:eastAsia="Courier" w:hAnsi="Consolas" w:cs="Courier"/>
        </w:rPr>
        <w:t>letter_or_digit</w:t>
      </w:r>
      <w:proofErr w:type="spellEnd"/>
      <w:r w:rsidRPr="002363B4">
        <w:rPr>
          <w:rFonts w:ascii="Consolas" w:eastAsia="Courier" w:hAnsi="Consolas" w:cs="Courier"/>
        </w:rPr>
        <w:t>)*</w:t>
      </w:r>
      <w:r w:rsidRPr="002363B4">
        <w:rPr>
          <w:rFonts w:ascii="Consolas" w:eastAsia="Courier" w:hAnsi="Consolas" w:cs="Courier"/>
        </w:rPr>
        <w:tab/>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letter_or_</w:t>
      </w:r>
      <w:proofErr w:type="gramStart"/>
      <w:r w:rsidRPr="002363B4">
        <w:rPr>
          <w:rFonts w:ascii="Consolas" w:eastAsia="Courier" w:hAnsi="Consolas" w:cs="Courier"/>
        </w:rPr>
        <w:t>digit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digit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identifier_</w:t>
      </w:r>
      <w:proofErr w:type="gramStart"/>
      <w:r w:rsidRPr="002363B4">
        <w:rPr>
          <w:rFonts w:ascii="Consolas" w:eastAsia="Courier" w:hAnsi="Consolas" w:cs="Courier"/>
        </w:rPr>
        <w:t>letter</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('A'..'Z' | '</w:t>
      </w:r>
      <w:proofErr w:type="spellStart"/>
      <w:r w:rsidRPr="002363B4">
        <w:rPr>
          <w:rFonts w:ascii="Consolas" w:eastAsia="Courier" w:hAnsi="Consolas" w:cs="Courier"/>
        </w:rPr>
        <w:t>a'..'z</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digit ::=</w:t>
      </w:r>
      <w:proofErr w:type="gramEnd"/>
      <w:r w:rsidRPr="002363B4">
        <w:rPr>
          <w:rFonts w:ascii="Consolas" w:eastAsia="Courier" w:hAnsi="Consolas" w:cs="Courier"/>
        </w:rPr>
        <w:t xml:space="preserve">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 xml:space="preserve">count, X, </w:t>
      </w:r>
      <w:proofErr w:type="spellStart"/>
      <w:r w:rsidRPr="002363B4">
        <w:rPr>
          <w:rFonts w:ascii="Consolas" w:eastAsia="Courier" w:hAnsi="Consolas" w:cs="Courier"/>
        </w:rPr>
        <w:t>Get_Name</w:t>
      </w:r>
      <w:proofErr w:type="spellEnd"/>
      <w:r w:rsidRPr="002363B4">
        <w:rPr>
          <w:rFonts w:ascii="Consolas" w:eastAsia="Courier" w:hAnsi="Consolas" w:cs="Courier"/>
        </w:rPr>
        <w:t xml:space="preserve">, </w:t>
      </w:r>
      <w:proofErr w:type="spellStart"/>
      <w:r w:rsidRPr="002363B4">
        <w:rPr>
          <w:rFonts w:ascii="Consolas" w:eastAsia="Courier" w:hAnsi="Consolas" w:cs="Courier"/>
        </w:rPr>
        <w:t>Page_Count</w:t>
      </w:r>
      <w:proofErr w:type="spellEnd"/>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proofErr w:type="spellStart"/>
      <w:r w:rsidRPr="002363B4">
        <w:rPr>
          <w:rFonts w:ascii="Consolas" w:eastAsia="Courier" w:hAnsi="Consolas" w:cs="Courier"/>
        </w:rPr>
        <w:t>HeLlo</w:t>
      </w:r>
      <w:proofErr w:type="spellEnd"/>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proofErr w:type="gramStart"/>
      <w:r w:rsidRPr="002363B4">
        <w:rPr>
          <w:rFonts w:ascii="Consolas" w:eastAsia="Courier" w:hAnsi="Consolas" w:cs="Courier"/>
        </w:rPr>
        <w:t>Literal :</w:t>
      </w:r>
      <w:proofErr w:type="gramEnd"/>
      <w:r w:rsidRPr="002363B4">
        <w:rPr>
          <w:rFonts w:ascii="Consolas" w:eastAsia="Courier" w:hAnsi="Consolas" w:cs="Courier"/>
        </w:rPr>
        <w:t xml:space="preserve">: = </w:t>
      </w:r>
      <w:proofErr w:type="spellStart"/>
      <w:r w:rsidRPr="002363B4">
        <w:rPr>
          <w:rFonts w:ascii="Consolas" w:eastAsia="Courier" w:hAnsi="Consolas" w:cs="Courier"/>
        </w:rPr>
        <w:t>Boolean_literal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Integer_literal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decimal_integer_literal</w:t>
      </w:r>
      <w:proofErr w:type="spellEnd"/>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 '.' numeral</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numeral ::=</w:t>
      </w:r>
      <w:proofErr w:type="gramEnd"/>
      <w:r w:rsidRPr="002363B4">
        <w:rPr>
          <w:rFonts w:ascii="Consolas" w:eastAsia="Courier" w:hAnsi="Consolas" w:cs="Courier"/>
        </w:rPr>
        <w:t xml:space="preserve"> digit*</w:t>
      </w:r>
    </w:p>
    <w:p w:rsidR="00453DB3" w:rsidRDefault="00453DB3" w:rsidP="00453DB3"/>
    <w:p w:rsidR="00453DB3" w:rsidRDefault="00453DB3" w:rsidP="00453DB3">
      <w:proofErr w:type="spellStart"/>
      <w:r w:rsidRPr="00660740">
        <w:rPr>
          <w:rFonts w:asciiTheme="majorHAnsi" w:hAnsiTheme="majorHAnsi" w:cstheme="majorHAnsi"/>
        </w:rPr>
        <w:t>Boolean_literal</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proofErr w:type="gramEnd"/>
      <w:r w:rsidRPr="00660740">
        <w:rPr>
          <w:rFonts w:asciiTheme="majorHAnsi" w:hAnsiTheme="majorHAnsi" w:cstheme="majorHAnsi"/>
        </w:rPr>
        <w:t>:</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Integer_literals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Real_literals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STRING ::=</w:t>
      </w:r>
      <w:proofErr w:type="gramEnd"/>
      <w:r w:rsidRPr="002363B4">
        <w:rPr>
          <w:rFonts w:ascii="Consolas" w:eastAsia="Courier" w:hAnsi="Consolas" w:cs="Courier"/>
        </w:rPr>
        <w:t xml:space="preserve"> "(</w:t>
      </w:r>
      <w:proofErr w:type="spellStart"/>
      <w:r w:rsidRPr="002363B4">
        <w:rPr>
          <w:rFonts w:ascii="Consolas" w:eastAsia="Courier" w:hAnsi="Consolas" w:cs="Courier"/>
        </w:rPr>
        <w:t>string_element</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string_</w:t>
      </w:r>
      <w:proofErr w:type="gramStart"/>
      <w:r w:rsidRPr="002363B4">
        <w:rPr>
          <w:rFonts w:ascii="Consolas" w:eastAsia="Courier" w:hAnsi="Consolas" w:cs="Courier"/>
        </w:rPr>
        <w:t>element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 </w:t>
      </w:r>
      <w:proofErr w:type="spellStart"/>
      <w:r w:rsidRPr="002363B4">
        <w:rPr>
          <w:rFonts w:ascii="Consolas" w:eastAsia="Courier" w:hAnsi="Consolas" w:cs="Courier"/>
        </w:rPr>
        <w:t>non_quotation_mark_graphic_character</w:t>
      </w:r>
      <w:proofErr w:type="spellEnd"/>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w:t>
      </w:r>
      <w:proofErr w:type="spellStart"/>
      <w:r w:rsidRPr="00660740">
        <w:rPr>
          <w:rFonts w:asciiTheme="majorHAnsi" w:eastAsia="Carlito" w:hAnsiTheme="majorHAnsi" w:cstheme="majorHAnsi"/>
        </w:rPr>
        <w:t>int</w:t>
      </w:r>
      <w:proofErr w:type="spellEnd"/>
      <w:r w:rsidRPr="00660740">
        <w:rPr>
          <w:rFonts w:asciiTheme="majorHAnsi" w:eastAsia="Carlito" w:hAnsiTheme="majorHAnsi" w:cstheme="majorHAnsi"/>
        </w:rPr>
        <w:t xml:space="preserve">,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r w:rsidRPr="00B84938">
        <w:rPr>
          <w:rFonts w:ascii="Consolas" w:eastAsia="Courier" w:hAnsi="Consolas" w:cs="Courier"/>
        </w:rPr>
        <w:t>;</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Is_Audio_</w:t>
      </w:r>
      <w:proofErr w:type="gramStart"/>
      <w:r w:rsidRPr="00B84938">
        <w:rPr>
          <w:rFonts w:ascii="Consolas" w:eastAsia="Courier" w:hAnsi="Consolas" w:cs="Courier"/>
        </w:rPr>
        <w:t>Disabled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Notification_</w:t>
      </w:r>
      <w:proofErr w:type="gramStart"/>
      <w:r w:rsidRPr="00B84938">
        <w:rPr>
          <w:rFonts w:ascii="Consolas" w:eastAsia="Courier" w:hAnsi="Consolas" w:cs="Courier"/>
        </w:rPr>
        <w:t>Message</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Log_Message_</w:t>
      </w:r>
      <w:proofErr w:type="gramStart"/>
      <w:r w:rsidRPr="00B84938">
        <w:rPr>
          <w:rFonts w:ascii="Consolas" w:eastAsia="Courier" w:hAnsi="Consolas" w:cs="Courier"/>
        </w:rPr>
        <w:t>ID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r w:rsidRPr="00B84938">
        <w:rPr>
          <w:rFonts w:ascii="Consolas" w:eastAsia="Courier" w:hAnsi="Consolas" w:cs="Courier"/>
        </w:rPr>
        <w:t>;</w:t>
      </w:r>
      <w:bookmarkStart w:id="37" w:name="_4d34og8" w:colFirst="0" w:colLast="0"/>
      <w:bookmarkEnd w:id="37"/>
    </w:p>
    <w:p w:rsidR="00453DB3" w:rsidRDefault="00453DB3" w:rsidP="00453DB3">
      <w:pPr>
        <w:keepNext/>
      </w:pPr>
      <w:r>
        <w:rPr>
          <w:rFonts w:ascii="Calibri" w:eastAsia="Calibri" w:hAnsi="Calibri" w:cs="Calibri"/>
          <w:b/>
          <w:noProof/>
        </w:rPr>
        <w:drawing>
          <wp:inline distT="0" distB="0" distL="0" distR="0" wp14:anchorId="7EB67791" wp14:editId="391604CA">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38" w:name="_Toc509313366"/>
      <w:bookmarkStart w:id="39" w:name="_Toc509396433"/>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C559AE">
        <w:rPr>
          <w:noProof/>
          <w:sz w:val="24"/>
          <w:szCs w:val="24"/>
        </w:rPr>
        <w:t>10</w:t>
      </w:r>
      <w:r w:rsidRPr="00B73AB9">
        <w:rPr>
          <w:sz w:val="24"/>
          <w:szCs w:val="24"/>
        </w:rPr>
        <w:fldChar w:fldCharType="end"/>
      </w:r>
      <w:r w:rsidRPr="00B73AB9">
        <w:rPr>
          <w:sz w:val="24"/>
          <w:szCs w:val="24"/>
        </w:rPr>
        <w:t>: Medical Device Example</w:t>
      </w:r>
      <w:bookmarkEnd w:id="38"/>
      <w:bookmarkEnd w:id="39"/>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proofErr w:type="spellStart"/>
      <w:r w:rsidRPr="00263E8D">
        <w:rPr>
          <w:rFonts w:asciiTheme="majorHAnsi" w:eastAsia="Courier" w:hAnsiTheme="majorHAnsi" w:cs="Courier New"/>
          <w:i/>
        </w:rPr>
        <w:t>Alarm_Outputs.Impl</w:t>
      </w:r>
      <w:proofErr w:type="spellEnd"/>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proofErr w:type="spellStart"/>
      <w:r w:rsidRPr="00263E8D">
        <w:rPr>
          <w:rFonts w:asciiTheme="majorHAnsi" w:eastAsia="Courier" w:hAnsiTheme="majorHAnsi" w:cs="Courier New"/>
          <w:i/>
        </w:rPr>
        <w:t>Alarm.Is_Audio_Disabled</w:t>
      </w:r>
      <w:proofErr w:type="spellEnd"/>
      <w:r w:rsidRPr="00263E8D">
        <w:rPr>
          <w:rFonts w:asciiTheme="majorHAnsi" w:eastAsia="Courier" w:hAnsiTheme="majorHAnsi" w:cs="Courier New"/>
        </w:rPr>
        <w:t xml:space="preserve">, </w:t>
      </w:r>
      <w:proofErr w:type="spellStart"/>
      <w:r w:rsidRPr="00263E8D">
        <w:rPr>
          <w:rFonts w:asciiTheme="majorHAnsi" w:eastAsia="Courier" w:hAnsiTheme="majorHAnsi" w:cs="Courier New"/>
          <w:i/>
        </w:rPr>
        <w:t>Alarm.Notification_Message</w:t>
      </w:r>
      <w:proofErr w:type="spellEnd"/>
      <w:r w:rsidRPr="00263E8D">
        <w:rPr>
          <w:rFonts w:asciiTheme="majorHAnsi" w:eastAsia="Courier" w:hAnsiTheme="majorHAnsi" w:cs="Courier New"/>
        </w:rPr>
        <w:t xml:space="preserve">, or </w:t>
      </w:r>
      <w:proofErr w:type="spellStart"/>
      <w:r w:rsidRPr="00263E8D">
        <w:rPr>
          <w:rFonts w:asciiTheme="majorHAnsi" w:eastAsia="Courier" w:hAnsiTheme="majorHAnsi" w:cs="Courier New"/>
          <w:i/>
        </w:rPr>
        <w:t>Alarm.Log_Message_ID</w:t>
      </w:r>
      <w:proofErr w:type="spellEnd"/>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40" w:name="_Toc509396386"/>
      <w:proofErr w:type="spellStart"/>
      <w:r>
        <w:t>Subclauses</w:t>
      </w:r>
      <w:bookmarkEnd w:id="40"/>
      <w:proofErr w:type="spellEnd"/>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are of the form: </w:t>
      </w:r>
    </w:p>
    <w:p w:rsidR="004763F7" w:rsidRDefault="004763F7" w:rsidP="004763F7"/>
    <w:p w:rsidR="004763F7" w:rsidRDefault="004763F7" w:rsidP="004763F7">
      <w:pPr>
        <w:ind w:left="720"/>
      </w:pPr>
      <w:r>
        <w:rPr>
          <w:rFonts w:ascii="Consolas" w:eastAsia="Consolas" w:hAnsi="Consolas" w:cs="Consolas"/>
          <w:b/>
          <w:color w:val="7F0055"/>
        </w:rPr>
        <w:t>annex</w:t>
      </w:r>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safety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it is possible to refer to the features and properties of the enclosing component as well as the inputs and outputs of subcomponents (if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is a component implementation). A simplified description of the top-level grammar for Safety annex is shown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AnalysisBehavior</w:t>
      </w:r>
      <w:proofErr w:type="spellEnd"/>
      <w:proofErr w:type="gramEnd"/>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w:t>
      </w:r>
      <w:proofErr w:type="spellStart"/>
      <w:r w:rsidR="004763F7" w:rsidRPr="00942C77">
        <w:rPr>
          <w:rFonts w:ascii="Consolas" w:eastAsia="Courier" w:hAnsi="Consolas" w:cs="Courier"/>
          <w:color w:val="2A00FF"/>
          <w:sz w:val="20"/>
          <w:szCs w:val="20"/>
        </w:rPr>
        <w:t>hw_fault</w:t>
      </w:r>
      <w:proofErr w:type="spellEnd"/>
      <w:r w:rsidR="004763F7" w:rsidRPr="00942C77">
        <w:rPr>
          <w:rFonts w:ascii="Consolas" w:eastAsia="Courier" w:hAnsi="Consolas" w:cs="Courier"/>
          <w:color w:val="2A00FF"/>
          <w:sz w:val="20"/>
          <w:szCs w:val="20"/>
        </w:rPr>
        <w:t xml:space="preserv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ID</w:t>
      </w:r>
      <w:proofErr w:type="gramEnd"/>
      <w:r w:rsidR="004763F7" w:rsidRPr="00942C77">
        <w:rPr>
          <w:rFonts w:ascii="Consolas" w:eastAsia="Courier" w:hAnsi="Consolas" w:cs="Courier"/>
          <w:color w:val="3C3C3C"/>
          <w:sz w:val="20"/>
          <w:szCs w:val="20"/>
        </w:rPr>
        <w:t xml:space="preserve"> (STRING)? </w:t>
      </w:r>
      <w:r w:rsidR="004763F7" w:rsidRPr="00942C77">
        <w:rPr>
          <w:rFonts w:ascii="Consolas" w:eastAsia="Courier" w:hAnsi="Consolas" w:cs="Courier"/>
          <w:color w:val="2A00FF"/>
          <w:sz w:val="20"/>
          <w:szCs w:val="20"/>
        </w:rPr>
        <w:t>':</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proofErr w:type="gramEnd"/>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HWFaultSubcomponent</w:t>
      </w:r>
      <w:proofErr w:type="spellEnd"/>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proofErr w:type="gram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proofErr w:type="spellStart"/>
      <w:r w:rsidRPr="00942C77">
        <w:rPr>
          <w:rFonts w:ascii="Consolas" w:eastAsia="Courier" w:hAnsi="Consolas" w:cs="Courier"/>
          <w:color w:val="3C3C3C"/>
          <w:sz w:val="20"/>
          <w:szCs w:val="20"/>
        </w:rPr>
        <w:t>AnalysisBehavior</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Int_Literal</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proofErr w:type="spellStart"/>
      <w:r w:rsidRPr="00942C77">
        <w:rPr>
          <w:rFonts w:ascii="Consolas" w:eastAsia="Courier" w:hAnsi="Consolas" w:cs="Courier"/>
          <w:color w:val="3C3C3C"/>
          <w:sz w:val="20"/>
          <w:szCs w:val="20"/>
        </w:rPr>
        <w:t>Real_Literal</w:t>
      </w:r>
      <w:proofErr w:type="spellEnd"/>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proofErr w:type="gramStart"/>
      <w:r w:rsidRPr="00942C77">
        <w:rPr>
          <w:rFonts w:ascii="Consolas" w:eastAsia="Courier" w:hAnsi="Consolas" w:cs="Courier"/>
          <w:color w:val="3C3C3C"/>
          <w:sz w:val="20"/>
          <w:szCs w:val="20"/>
        </w:rPr>
        <w:t xml:space="preserve">   (</w:t>
      </w:r>
      <w:proofErr w:type="gramEnd"/>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2A00FF"/>
          <w:sz w:val="20"/>
          <w:szCs w:val="20"/>
        </w:rPr>
        <w:t xml:space="preserve">                 |    '</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'asymmetric'</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'symmetric'</w:t>
      </w:r>
    </w:p>
    <w:p w:rsidR="004763F7" w:rsidRPr="00942C77" w:rsidRDefault="004763F7" w:rsidP="004763F7">
      <w:pPr>
        <w:rPr>
          <w:rFonts w:ascii="Consolas" w:hAnsi="Consolas" w:cs="Consolas"/>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'permanent'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transient'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'must'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u w:val="single"/>
        </w:rPr>
        <w:t>eq</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proofErr w:type="gram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w:t>
      </w:r>
      <w:proofErr w:type="gramEnd"/>
      <w:r w:rsidRPr="00942C77">
        <w:rPr>
          <w:rFonts w:ascii="Consolas" w:eastAsia="Courier" w:hAnsi="Consolas" w:cs="Courier"/>
          <w:color w:val="3C3C3C"/>
          <w:sz w:val="20"/>
          <w:szCs w:val="20"/>
        </w:rPr>
        <w: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w:t>
      </w:r>
      <w:proofErr w:type="gramStart"/>
      <w:r w:rsidRPr="00942C77">
        <w:rPr>
          <w:rFonts w:ascii="Consolas" w:eastAsia="Courier" w:hAnsi="Consolas" w:cs="Courier"/>
          <w:color w:val="3C3C3C"/>
          <w:sz w:val="20"/>
          <w:szCs w:val="20"/>
        </w:rPr>
        <w:t>LIT)*</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Default="004763F7" w:rsidP="004763F7">
      <w:pPr>
        <w:rPr>
          <w:rFonts w:ascii="Courier" w:eastAsia="Courier" w:hAnsi="Courier"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Pr>
          <w:rFonts w:ascii="Courier" w:eastAsia="Courier" w:hAnsi="Courier" w:cs="Courier"/>
          <w:color w:val="3C3C3C"/>
          <w:sz w:val="20"/>
          <w:szCs w:val="20"/>
        </w:rPr>
        <w:tab/>
      </w:r>
    </w:p>
    <w:p w:rsidR="004763F7" w:rsidRDefault="004763F7" w:rsidP="004763F7">
      <w:pPr>
        <w:rPr>
          <w:rFonts w:ascii="Courier" w:eastAsia="Courier" w:hAnsi="Courier" w:cs="Courier"/>
          <w:color w:val="3C3C3C"/>
          <w:sz w:val="20"/>
          <w:szCs w:val="20"/>
        </w:rPr>
      </w:pPr>
    </w:p>
    <w:p w:rsidR="004763F7" w:rsidRDefault="004763F7" w:rsidP="004763F7">
      <w:pPr>
        <w:keepNext/>
      </w:pPr>
      <w:bookmarkStart w:id="41" w:name="_17dp8vu" w:colFirst="0" w:colLast="0"/>
      <w:bookmarkEnd w:id="41"/>
      <w:r>
        <w:rPr>
          <w:rFonts w:ascii="Calibri" w:eastAsia="Calibri" w:hAnsi="Calibri" w:cs="Calibri"/>
          <w:b/>
          <w:noProof/>
        </w:rPr>
        <w:drawing>
          <wp:inline distT="0" distB="0" distL="0" distR="0" wp14:anchorId="1CC290D4" wp14:editId="6F3AC784">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42" w:name="_Toc509313367"/>
      <w:bookmarkStart w:id="43" w:name="_Toc509396434"/>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C559AE">
        <w:rPr>
          <w:noProof/>
          <w:sz w:val="24"/>
          <w:szCs w:val="24"/>
        </w:rPr>
        <w:t>11</w:t>
      </w:r>
      <w:r w:rsidRPr="00A93327">
        <w:rPr>
          <w:sz w:val="24"/>
          <w:szCs w:val="24"/>
        </w:rPr>
        <w:fldChar w:fldCharType="end"/>
      </w:r>
      <w:r w:rsidRPr="00A93327">
        <w:rPr>
          <w:sz w:val="24"/>
          <w:szCs w:val="24"/>
        </w:rPr>
        <w:t>: Safety Annex Grammar</w:t>
      </w:r>
      <w:bookmarkEnd w:id="42"/>
      <w:bookmarkEnd w:id="43"/>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consists of a spec statement which consists of a sequence of statements. These different kinds of statements and their uses are described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w:t>
      </w:r>
      <w:proofErr w:type="spellStart"/>
      <w:r w:rsidRPr="00827CA9">
        <w:rPr>
          <w:rFonts w:asciiTheme="majorHAnsi" w:eastAsia="Carlito" w:hAnsiTheme="majorHAnsi" w:cstheme="majorHAnsi"/>
        </w:rPr>
        <w:t>subclauses</w:t>
      </w:r>
      <w:proofErr w:type="spellEnd"/>
      <w:r w:rsidRPr="00827CA9">
        <w:rPr>
          <w:rFonts w:asciiTheme="majorHAnsi" w:eastAsia="Carlito" w:hAnsiTheme="majorHAnsi" w:cstheme="majorHAnsi"/>
        </w:rPr>
        <w:t xml:space="preserve"> can occur either within an AADL component or component implementation. </w:t>
      </w:r>
    </w:p>
    <w:p w:rsidR="00025792" w:rsidRDefault="00025792" w:rsidP="00025792"/>
    <w:p w:rsidR="00025792" w:rsidRDefault="00025792" w:rsidP="00025792">
      <w:pPr>
        <w:pStyle w:val="Heading2"/>
      </w:pPr>
      <w:r>
        <w:t xml:space="preserve"> </w:t>
      </w:r>
      <w:bookmarkStart w:id="44" w:name="_Toc509396387"/>
      <w:r>
        <w:t>Spec Statement</w:t>
      </w:r>
      <w:bookmarkEnd w:id="44"/>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AnalysisBehavior</w:t>
      </w:r>
      <w:proofErr w:type="spellEnd"/>
      <w:proofErr w:type="gramEnd"/>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hw_fault</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ID</w:t>
      </w:r>
      <w:proofErr w:type="gramEnd"/>
      <w:r w:rsidRPr="00942C77">
        <w:rPr>
          <w:rFonts w:ascii="Consolas" w:eastAsia="Courier" w:hAnsi="Consolas" w:cs="Courier"/>
          <w:color w:val="3C3C3C"/>
          <w:sz w:val="20"/>
          <w:szCs w:val="20"/>
        </w:rPr>
        <w:t xml:space="preserve">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proofErr w:type="gram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will contain more than one spec statement;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 xml:space="preserve">is a description of the fault and will be shown to the user during verification. The fault definition name (a </w:t>
      </w:r>
      <w:proofErr w:type="spellStart"/>
      <w:r w:rsidRPr="00827CA9">
        <w:rPr>
          <w:rFonts w:asciiTheme="majorHAnsi" w:eastAsia="Carlito" w:hAnsiTheme="majorHAnsi" w:cstheme="majorHAnsi"/>
        </w:rPr>
        <w:t>NestedDotID</w:t>
      </w:r>
      <w:proofErr w:type="spellEnd"/>
      <w:r w:rsidRPr="00827CA9">
        <w:rPr>
          <w:rFonts w:asciiTheme="majorHAnsi" w:eastAsia="Carlito" w:hAnsiTheme="majorHAnsi" w:cstheme="majorHAnsi"/>
        </w:rPr>
        <w:t>)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is provided: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rPr>
        <w:drawing>
          <wp:inline distT="0" distB="0" distL="0" distR="0" wp14:anchorId="3D04FD21" wp14:editId="036F9D4E">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Caption"/>
        <w:jc w:val="center"/>
        <w:rPr>
          <w:sz w:val="24"/>
          <w:szCs w:val="24"/>
        </w:rPr>
      </w:pPr>
      <w:bookmarkStart w:id="45" w:name="_Ref509311632"/>
      <w:bookmarkStart w:id="46" w:name="_Toc509313368"/>
      <w:bookmarkStart w:id="47" w:name="_Toc509396435"/>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C559AE">
        <w:rPr>
          <w:noProof/>
          <w:sz w:val="24"/>
          <w:szCs w:val="24"/>
        </w:rPr>
        <w:t>12</w:t>
      </w:r>
      <w:r w:rsidRPr="00C8528D">
        <w:rPr>
          <w:sz w:val="24"/>
          <w:szCs w:val="24"/>
        </w:rPr>
        <w:fldChar w:fldCharType="end"/>
      </w:r>
      <w:bookmarkEnd w:id="45"/>
      <w:r w:rsidRPr="00C8528D">
        <w:rPr>
          <w:sz w:val="24"/>
          <w:szCs w:val="24"/>
        </w:rPr>
        <w:t>: Fault Node Definition</w:t>
      </w:r>
      <w:bookmarkEnd w:id="46"/>
      <w:bookmarkEnd w:id="47"/>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are linked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is performed.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will be linked to the trigger statement shown in the grammar above. </w:t>
      </w:r>
    </w:p>
    <w:p w:rsidR="00025792" w:rsidRDefault="00025792" w:rsidP="00025792"/>
    <w:p w:rsidR="00025792" w:rsidRDefault="00B55020" w:rsidP="00025792">
      <w:pPr>
        <w:pStyle w:val="Heading3"/>
      </w:pPr>
      <w:bookmarkStart w:id="48" w:name="_Toc509396388"/>
      <w:r>
        <w:t>Fault Statement</w:t>
      </w:r>
      <w:bookmarkEnd w:id="48"/>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proofErr w:type="gramStart"/>
      <w:r w:rsidRPr="00942C77">
        <w:rPr>
          <w:rFonts w:ascii="Consolas" w:eastAsia="Courier" w:hAnsi="Consolas" w:cs="Courier"/>
          <w:color w:val="3C3C3C"/>
          <w:sz w:val="20"/>
          <w:szCs w:val="20"/>
        </w:rPr>
        <w:t xml:space="preserve">   (</w:t>
      </w:r>
      <w:proofErr w:type="gramEnd"/>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49" w:name="_Toc509396389"/>
      <w:r>
        <w:t>Input Statement</w:t>
      </w:r>
      <w:bookmarkEnd w:id="49"/>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is not accounted for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proofErr w:type="spellStart"/>
      <w:r w:rsidRPr="00E55DB4">
        <w:rPr>
          <w:rFonts w:asciiTheme="majorHAnsi" w:eastAsia="Courier" w:hAnsiTheme="majorHAnsi" w:cstheme="majorHAnsi"/>
          <w:i/>
        </w:rPr>
        <w:t>fail_to</w:t>
      </w:r>
      <w:proofErr w:type="spellEnd"/>
      <w:r>
        <w:rPr>
          <w:rFonts w:ascii="Courier" w:eastAsia="Courier" w:hAnsi="Courier" w:cs="Courier"/>
        </w:rPr>
        <w:t xml:space="preserve"> </w:t>
      </w:r>
      <w:r>
        <w:rPr>
          <w:rFonts w:asciiTheme="majorHAnsi" w:eastAsia="Carlito" w:hAnsiTheme="majorHAnsi" w:cstheme="majorHAnsi"/>
        </w:rPr>
        <w:t xml:space="preserve">fault node definition from </w:t>
      </w:r>
      <w:r>
        <w:rPr>
          <w:rFonts w:asciiTheme="majorHAnsi" w:eastAsia="Carlito" w:hAnsiTheme="majorHAnsi" w:cstheme="majorHAnsi"/>
        </w:rPr>
        <w:fldChar w:fldCharType="begin"/>
      </w:r>
      <w:r>
        <w:rPr>
          <w:rFonts w:asciiTheme="majorHAnsi" w:eastAsia="Carlito" w:hAnsiTheme="majorHAnsi" w:cstheme="majorHAnsi"/>
        </w:rPr>
        <w:instrText xml:space="preserve"> REF _Ref509311632 \h </w:instrText>
      </w:r>
      <w:r>
        <w:rPr>
          <w:rFonts w:asciiTheme="majorHAnsi" w:eastAsia="Carlito" w:hAnsiTheme="majorHAnsi" w:cstheme="majorHAnsi"/>
        </w:rPr>
      </w:r>
      <w:r>
        <w:rPr>
          <w:rFonts w:asciiTheme="majorHAnsi" w:eastAsia="Carlito" w:hAnsiTheme="majorHAnsi" w:cstheme="majorHAnsi"/>
        </w:rPr>
        <w:fldChar w:fldCharType="separate"/>
      </w:r>
      <w:r w:rsidRPr="00C8528D">
        <w:t xml:space="preserve">Figure </w:t>
      </w:r>
      <w:r w:rsidRPr="00C8528D">
        <w:rPr>
          <w:noProof/>
        </w:rPr>
        <w:t>12</w:t>
      </w:r>
      <w:r>
        <w:rPr>
          <w:rFonts w:asciiTheme="majorHAnsi" w:eastAsia="Carlito" w:hAnsiTheme="majorHAnsi" w:cstheme="majorHAnsi"/>
        </w:rPr>
        <w:fldChar w:fldCharType="end"/>
      </w:r>
      <w:r>
        <w:rPr>
          <w:rFonts w:asciiTheme="majorHAnsi" w:eastAsia="Carlito" w:hAnsiTheme="majorHAnsi" w:cstheme="majorHAnsi"/>
        </w:rPr>
        <w:t xml:space="preserve"> </w:t>
      </w:r>
      <w:r w:rsidRPr="00827CA9">
        <w:rPr>
          <w:rFonts w:asciiTheme="majorHAnsi" w:eastAsia="Carlito" w:hAnsiTheme="majorHAnsi" w:cstheme="majorHAnsi"/>
        </w:rPr>
        <w:t>and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are: </w:t>
      </w:r>
      <w:proofErr w:type="spellStart"/>
      <w:r w:rsidRPr="00E55DB4">
        <w:rPr>
          <w:rFonts w:asciiTheme="majorHAnsi" w:eastAsia="Courier" w:hAnsiTheme="majorHAnsi" w:cstheme="majorHAnsi"/>
          <w:i/>
        </w:rPr>
        <w:t>val_in</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proofErr w:type="spellStart"/>
      <w:r w:rsidRPr="00E55DB4">
        <w:rPr>
          <w:rFonts w:asciiTheme="majorHAnsi" w:eastAsia="Courier" w:hAnsiTheme="majorHAnsi" w:cstheme="majorHAnsi"/>
          <w:i/>
        </w:rPr>
        <w:t>alt_val</w:t>
      </w:r>
      <w:proofErr w:type="spellEnd"/>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w:t>
      </w:r>
      <w:proofErr w:type="spellStart"/>
      <w:r w:rsidRPr="00E55DB4">
        <w:rPr>
          <w:rFonts w:asciiTheme="majorHAnsi" w:eastAsia="Carlito" w:hAnsiTheme="majorHAnsi" w:cstheme="majorHAnsi"/>
        </w:rPr>
        <w:t>boolean</w:t>
      </w:r>
      <w:proofErr w:type="spellEnd"/>
      <w:r w:rsidRPr="00E55DB4">
        <w:rPr>
          <w:rFonts w:asciiTheme="majorHAnsi" w:eastAsia="Carlito" w:hAnsiTheme="majorHAnsi" w:cstheme="majorHAnsi"/>
        </w:rPr>
        <w:t xml:space="preserve"> or arithmetic expressions as well as AADL Data Implementation variables. The following is an example of an input statement using the </w:t>
      </w:r>
      <w:proofErr w:type="spellStart"/>
      <w:r w:rsidRPr="00E55DB4">
        <w:rPr>
          <w:rFonts w:asciiTheme="majorHAnsi" w:eastAsia="Courier" w:hAnsiTheme="majorHAnsi" w:cstheme="majorHAnsi"/>
          <w:i/>
        </w:rPr>
        <w:t>fail_to</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from </w:t>
      </w:r>
      <w:r>
        <w:rPr>
          <w:rFonts w:asciiTheme="majorHAnsi" w:eastAsia="Calibri" w:hAnsiTheme="majorHAnsi" w:cstheme="majorHAnsi"/>
        </w:rPr>
        <w:t xml:space="preserve"> </w:t>
      </w:r>
      <w:r>
        <w:rPr>
          <w:rFonts w:asciiTheme="majorHAnsi" w:eastAsia="Calibri" w:hAnsiTheme="majorHAnsi" w:cstheme="majorHAnsi"/>
        </w:rPr>
        <w:fldChar w:fldCharType="begin"/>
      </w:r>
      <w:r>
        <w:rPr>
          <w:rFonts w:asciiTheme="majorHAnsi" w:eastAsia="Calibri" w:hAnsiTheme="majorHAnsi" w:cstheme="majorHAnsi"/>
        </w:rPr>
        <w:instrText xml:space="preserve"> REF _Ref509306800 \h </w:instrText>
      </w:r>
      <w:r>
        <w:rPr>
          <w:rFonts w:asciiTheme="majorHAnsi" w:eastAsia="Calibri" w:hAnsiTheme="majorHAnsi" w:cstheme="majorHAnsi"/>
        </w:rPr>
      </w:r>
      <w:r>
        <w:rPr>
          <w:rFonts w:asciiTheme="majorHAnsi" w:eastAsia="Calibri" w:hAnsiTheme="majorHAnsi" w:cstheme="majorHAnsi"/>
        </w:rPr>
        <w:fldChar w:fldCharType="separate"/>
      </w:r>
      <w:r w:rsidRPr="00685328">
        <w:t xml:space="preserve">Figure </w:t>
      </w:r>
      <w:r>
        <w:rPr>
          <w:noProof/>
        </w:rPr>
        <w:t>2</w:t>
      </w:r>
      <w:r>
        <w:rPr>
          <w:rFonts w:asciiTheme="majorHAnsi" w:eastAsia="Calibri" w:hAnsiTheme="majorHAnsi" w:cstheme="majorHAnsi"/>
        </w:rPr>
        <w:fldChar w:fldCharType="end"/>
      </w:r>
      <w:r w:rsidRPr="00E55DB4">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proofErr w:type="spellStart"/>
      <w:r w:rsidRPr="004A3EFA">
        <w:rPr>
          <w:rFonts w:asciiTheme="majorHAnsi" w:eastAsia="Courier" w:hAnsiTheme="majorHAnsi" w:cstheme="majorHAnsi"/>
          <w:i/>
        </w:rPr>
        <w:t>val_in</w:t>
      </w:r>
      <w:proofErr w:type="spellEnd"/>
      <w:r w:rsidRPr="00BA763E">
        <w:rPr>
          <w:rFonts w:asciiTheme="majorHAnsi" w:eastAsia="Carlito" w:hAnsiTheme="majorHAnsi" w:cstheme="majorHAnsi"/>
        </w:rPr>
        <w:t xml:space="preserve"> parameter and likewise the value associated </w:t>
      </w:r>
      <w:proofErr w:type="gramStart"/>
      <w:r w:rsidRPr="00BA763E">
        <w:rPr>
          <w:rFonts w:asciiTheme="majorHAnsi" w:eastAsia="Carlito" w:hAnsiTheme="majorHAnsi" w:cstheme="majorHAnsi"/>
        </w:rPr>
        <w:t xml:space="preserve">with  </w:t>
      </w:r>
      <w:proofErr w:type="spellStart"/>
      <w:r w:rsidRPr="000F42EA">
        <w:rPr>
          <w:rFonts w:ascii="Consolas" w:hAnsi="Consolas" w:cs="Consolas"/>
          <w:b/>
          <w:bCs/>
          <w:color w:val="7F0055"/>
          <w:sz w:val="18"/>
          <w:szCs w:val="18"/>
        </w:rPr>
        <w:t>prev</w:t>
      </w:r>
      <w:proofErr w:type="spellEnd"/>
      <w:proofErr w:type="gram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proofErr w:type="spellStart"/>
      <w:r w:rsidR="004A3EFA">
        <w:rPr>
          <w:rFonts w:asciiTheme="majorHAnsi" w:eastAsia="Carlito" w:hAnsiTheme="majorHAnsi" w:cstheme="majorHAnsi"/>
          <w:i/>
        </w:rPr>
        <w:t>alt_val</w:t>
      </w:r>
      <w:proofErr w:type="spellEnd"/>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is not specified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Heading4"/>
      </w:pPr>
      <w:bookmarkStart w:id="50" w:name="_Toc509396390"/>
      <w:r>
        <w:t>Output Statement</w:t>
      </w:r>
      <w:bookmarkEnd w:id="50"/>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must be linked to a component. Using the same example in 3.5.1 ( </w:t>
      </w:r>
      <w:proofErr w:type="spellStart"/>
      <w:r w:rsidRPr="000235D2">
        <w:rPr>
          <w:rFonts w:asciiTheme="majorHAnsi" w:eastAsia="Courier" w:hAnsiTheme="majorHAnsi" w:cstheme="majorHAnsi"/>
          <w:i/>
        </w:rPr>
        <w:t>fail_to</w:t>
      </w:r>
      <w:proofErr w:type="spellEnd"/>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from </w:t>
      </w:r>
      <w:r>
        <w:rPr>
          <w:rFonts w:asciiTheme="majorHAnsi" w:eastAsia="Calibri" w:hAnsiTheme="majorHAnsi" w:cstheme="majorHAnsi"/>
        </w:rPr>
        <w:t xml:space="preserve"> </w:t>
      </w:r>
      <w:r>
        <w:rPr>
          <w:rFonts w:asciiTheme="majorHAnsi" w:eastAsia="Calibri" w:hAnsiTheme="majorHAnsi" w:cstheme="majorHAnsi"/>
        </w:rPr>
        <w:fldChar w:fldCharType="begin"/>
      </w:r>
      <w:r>
        <w:rPr>
          <w:rFonts w:asciiTheme="majorHAnsi" w:eastAsia="Calibri" w:hAnsiTheme="majorHAnsi" w:cstheme="majorHAnsi"/>
        </w:rPr>
        <w:instrText xml:space="preserve"> REF _Ref509306800 \h </w:instrText>
      </w:r>
      <w:r>
        <w:rPr>
          <w:rFonts w:asciiTheme="majorHAnsi" w:eastAsia="Calibri" w:hAnsiTheme="majorHAnsi" w:cstheme="majorHAnsi"/>
        </w:rPr>
      </w:r>
      <w:r>
        <w:rPr>
          <w:rFonts w:asciiTheme="majorHAnsi" w:eastAsia="Calibri" w:hAnsiTheme="majorHAnsi" w:cstheme="majorHAnsi"/>
        </w:rPr>
        <w:fldChar w:fldCharType="separate"/>
      </w:r>
      <w:r w:rsidRPr="00685328">
        <w:t xml:space="preserve">Figure </w:t>
      </w:r>
      <w:r>
        <w:rPr>
          <w:noProof/>
        </w:rPr>
        <w:t>2</w:t>
      </w:r>
      <w:r>
        <w:rPr>
          <w:rFonts w:asciiTheme="majorHAnsi" w:eastAsia="Calibri" w:hAnsiTheme="majorHAnsi" w:cstheme="majorHAnsi"/>
        </w:rPr>
        <w:fldChar w:fldCharType="end"/>
      </w:r>
      <w:r w:rsidRPr="00BA763E">
        <w:rPr>
          <w:rFonts w:asciiTheme="majorHAnsi" w:eastAsia="Carlito" w:hAnsiTheme="majorHAnsi" w:cstheme="majorHAnsi"/>
        </w:rPr>
        <w:t xml:space="preserve"> we describe the associated output statement: </w:t>
      </w:r>
    </w:p>
    <w:p w:rsidR="000573B1" w:rsidRDefault="000573B1" w:rsidP="000573B1"/>
    <w:p w:rsidR="000573B1"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bookmarkStart w:id="51" w:name="_GoBack"/>
      <w:bookmarkEnd w:id="51"/>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52" w:name="_Toc509396391"/>
      <w:r>
        <w:t>Duration Statement</w:t>
      </w:r>
      <w:bookmarkEnd w:id="52"/>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r>
        <w:rPr>
          <w:rFonts w:ascii="Consolas" w:hAnsi="Consolas" w:cs="Consolas"/>
          <w:b/>
          <w:bCs/>
          <w:color w:val="7F0055"/>
          <w:sz w:val="18"/>
          <w:szCs w:val="18"/>
        </w:rPr>
        <w:t>duration: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B55020" w:rsidRDefault="00B55020" w:rsidP="00B55020"/>
    <w:p w:rsidR="00B55020" w:rsidRDefault="00B55020" w:rsidP="00B55020">
      <w:pPr>
        <w:pStyle w:val="Heading4"/>
      </w:pPr>
      <w:bookmarkStart w:id="53" w:name="_Toc509396392"/>
      <w:r>
        <w:lastRenderedPageBreak/>
        <w:t>Trigger Statement</w:t>
      </w:r>
      <w:bookmarkEnd w:id="53"/>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w:t>
      </w:r>
      <w:proofErr w:type="gramStart"/>
      <w:r w:rsidRPr="00BA763E">
        <w:rPr>
          <w:rFonts w:asciiTheme="majorHAnsi" w:eastAsia="Carlito" w:hAnsiTheme="majorHAnsi" w:cstheme="majorHAnsi"/>
        </w:rPr>
        <w:t>triggers</w:t>
      </w:r>
      <w:proofErr w:type="gramEnd"/>
      <w:r w:rsidRPr="00BA763E">
        <w:rPr>
          <w:rFonts w:asciiTheme="majorHAnsi" w:eastAsia="Carlito" w:hAnsiTheme="majorHAnsi" w:cstheme="majorHAnsi"/>
        </w:rPr>
        <w:t xml:space="preserve">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proofErr w:type="spellStart"/>
      <w:r w:rsidRPr="00185AEB">
        <w:rPr>
          <w:rFonts w:ascii="Consolas" w:eastAsia="Courier" w:hAnsi="Consolas" w:cs="Courier"/>
          <w:color w:val="3C3C3C"/>
          <w:sz w:val="20"/>
          <w:szCs w:val="20"/>
        </w:rPr>
        <w:t>TriggerCondition</w:t>
      </w:r>
      <w:proofErr w:type="spellEnd"/>
      <w:r w:rsidRPr="00185AEB">
        <w:rPr>
          <w:rFonts w:ascii="Consolas" w:eastAsia="Courier" w:hAnsi="Consolas" w:cs="Courier"/>
          <w:color w:val="3C3C3C"/>
          <w:sz w:val="20"/>
          <w:szCs w:val="20"/>
        </w:rPr>
        <w:t>:</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roofErr w:type="gramStart"/>
      <w:r w:rsidRPr="00185AEB">
        <w:rPr>
          <w:rFonts w:ascii="Consolas" w:eastAsia="Courier" w:hAnsi="Consolas" w:cs="Courier"/>
          <w:color w:val="3C3C3C"/>
          <w:sz w:val="20"/>
          <w:szCs w:val="20"/>
        </w:rPr>
        <w:t>Expr)*</w:t>
      </w:r>
      <w:proofErr w:type="gramEnd"/>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roofErr w:type="gramStart"/>
      <w:r w:rsidR="004C71B8" w:rsidRPr="00185AEB">
        <w:rPr>
          <w:rFonts w:ascii="Consolas" w:eastAsia="Courier" w:hAnsi="Consolas" w:cs="Courier"/>
          <w:color w:val="3C3C3C"/>
          <w:sz w:val="20"/>
          <w:szCs w:val="20"/>
        </w:rPr>
        <w:t>Expr)*</w:t>
      </w:r>
      <w:proofErr w:type="gramEnd"/>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54" w:name="_Toc509396393"/>
      <w:r>
        <w:t>Probability Statement</w:t>
      </w:r>
      <w:bookmarkEnd w:id="54"/>
    </w:p>
    <w:p w:rsidR="00B55020" w:rsidRDefault="00B55020" w:rsidP="00B55020"/>
    <w:p w:rsidR="00B55020" w:rsidRDefault="00D44F19" w:rsidP="00B55020">
      <w:pPr>
        <w:pStyle w:val="Heading4"/>
      </w:pPr>
      <w:bookmarkStart w:id="55" w:name="_Ref509392770"/>
      <w:bookmarkStart w:id="56" w:name="_Toc509396394"/>
      <w:r>
        <w:t xml:space="preserve">Propagation </w:t>
      </w:r>
      <w:r w:rsidR="00B55020">
        <w:t>Statement</w:t>
      </w:r>
      <w:bookmarkEnd w:id="55"/>
      <w:bookmarkEnd w:id="56"/>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in </w:t>
      </w:r>
      <w:r w:rsidR="00157241" w:rsidRPr="00115E88">
        <w:rPr>
          <w:rFonts w:asciiTheme="majorHAnsi" w:hAnsiTheme="majorHAnsi"/>
        </w:rPr>
        <w:fldChar w:fldCharType="begin"/>
      </w:r>
      <w:r w:rsidR="00157241" w:rsidRPr="00115E88">
        <w:rPr>
          <w:rFonts w:asciiTheme="majorHAnsi" w:hAnsiTheme="majorHAnsi"/>
        </w:rPr>
        <w:instrText xml:space="preserve"> REF _Ref509314130 \h </w:instrText>
      </w:r>
      <w:r w:rsidR="00157241" w:rsidRPr="00115E88">
        <w:rPr>
          <w:rFonts w:asciiTheme="majorHAnsi" w:hAnsiTheme="majorHAnsi"/>
        </w:rPr>
      </w:r>
      <w:r>
        <w:rPr>
          <w:rFonts w:asciiTheme="majorHAnsi" w:hAnsiTheme="majorHAnsi"/>
        </w:rPr>
        <w:instrText xml:space="preserve"> \* MERGEFORMAT </w:instrText>
      </w:r>
      <w:r w:rsidR="00157241" w:rsidRPr="00115E88">
        <w:rPr>
          <w:rFonts w:asciiTheme="majorHAnsi" w:hAnsiTheme="majorHAnsi"/>
        </w:rPr>
        <w:fldChar w:fldCharType="separate"/>
      </w:r>
      <w:r w:rsidR="00157241" w:rsidRPr="00115E88">
        <w:rPr>
          <w:rFonts w:asciiTheme="majorHAnsi" w:hAnsiTheme="majorHAnsi"/>
        </w:rPr>
        <w:t xml:space="preserve">Figure </w:t>
      </w:r>
      <w:r w:rsidR="00157241" w:rsidRPr="00115E88">
        <w:rPr>
          <w:rFonts w:asciiTheme="majorHAnsi" w:hAnsiTheme="majorHAnsi"/>
          <w:noProof/>
        </w:rPr>
        <w:t>14</w:t>
      </w:r>
      <w:r w:rsidR="00157241" w:rsidRPr="00115E88">
        <w:rPr>
          <w:rFonts w:asciiTheme="majorHAnsi" w:hAnsiTheme="majorHAnsi"/>
        </w:rPr>
        <w:fldChar w:fldCharType="end"/>
      </w:r>
      <w:r w:rsidR="00157241" w:rsidRPr="00115E88">
        <w:rPr>
          <w:rFonts w:asciiTheme="majorHAnsi" w:hAnsiTheme="majorHAnsi"/>
        </w:rPr>
        <w:t xml:space="preserve">, showing that the </w:t>
      </w:r>
      <w:proofErr w:type="spellStart"/>
      <w:r w:rsidR="00157241" w:rsidRPr="00115E88">
        <w:rPr>
          <w:rFonts w:asciiTheme="majorHAnsi" w:hAnsiTheme="majorHAnsi"/>
          <w:i/>
        </w:rPr>
        <w:t>valve_failed</w:t>
      </w:r>
      <w:proofErr w:type="spellEnd"/>
      <w:r w:rsidR="00157241" w:rsidRPr="00115E88">
        <w:rPr>
          <w:rFonts w:asciiTheme="majorHAnsi" w:hAnsiTheme="majorHAnsi"/>
        </w:rPr>
        <w:t xml:space="preserve"> fault at the shutoff subcomponent triggers the </w:t>
      </w:r>
      <w:proofErr w:type="spellStart"/>
      <w:r w:rsidR="00157241" w:rsidRPr="00115E88">
        <w:rPr>
          <w:rFonts w:asciiTheme="majorHAnsi" w:hAnsiTheme="majorHAnsi"/>
          <w:i/>
        </w:rPr>
        <w:t>pressure_fail</w:t>
      </w:r>
      <w:r w:rsidR="00157241" w:rsidRPr="00115E88">
        <w:rPr>
          <w:rFonts w:asciiTheme="majorHAnsi" w:hAnsiTheme="majorHAnsi"/>
          <w:i/>
        </w:rPr>
        <w:softHyphen/>
        <w:t>_blue</w:t>
      </w:r>
      <w:proofErr w:type="spellEnd"/>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6BF2634B" wp14:editId="4CD829A9">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57" w:name="_Toc509396436"/>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C559AE">
        <w:rPr>
          <w:noProof/>
          <w:sz w:val="24"/>
          <w:szCs w:val="24"/>
        </w:rPr>
        <w:t>13</w:t>
      </w:r>
      <w:r w:rsidRPr="00726072">
        <w:rPr>
          <w:sz w:val="24"/>
          <w:szCs w:val="24"/>
        </w:rPr>
        <w:fldChar w:fldCharType="end"/>
      </w:r>
      <w:r w:rsidRPr="00726072">
        <w:rPr>
          <w:sz w:val="24"/>
          <w:szCs w:val="24"/>
        </w:rPr>
        <w:t>: Propagation Statement Example</w:t>
      </w:r>
      <w:bookmarkEnd w:id="57"/>
    </w:p>
    <w:p w:rsidR="009335EC" w:rsidRDefault="009335EC" w:rsidP="00157241"/>
    <w:p w:rsidR="00B55020" w:rsidRDefault="00B55020" w:rsidP="00B55020">
      <w:pPr>
        <w:pStyle w:val="Heading4"/>
      </w:pPr>
      <w:bookmarkStart w:id="58" w:name="_Toc509396395"/>
      <w:r>
        <w:t>Safety Eq</w:t>
      </w:r>
      <w:r w:rsidR="00513010">
        <w:t>uation</w:t>
      </w:r>
      <w:r>
        <w:t xml:space="preserve"> Statement</w:t>
      </w:r>
      <w:r w:rsidR="00184CA7">
        <w:t>s</w:t>
      </w:r>
      <w:bookmarkEnd w:id="58"/>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59" w:name="_Toc509396396"/>
      <w:proofErr w:type="spellStart"/>
      <w:r>
        <w:t>Eq</w:t>
      </w:r>
      <w:proofErr w:type="spellEnd"/>
      <w:r>
        <w:t xml:space="preserve"> Statements</w:t>
      </w:r>
      <w:bookmarkEnd w:id="59"/>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w:t>
      </w:r>
      <w:proofErr w:type="spellStart"/>
      <w:r w:rsidRPr="00211843">
        <w:rPr>
          <w:rFonts w:asciiTheme="majorHAnsi" w:eastAsia="Carlito" w:hAnsiTheme="majorHAnsi" w:cstheme="majorHAnsi"/>
        </w:rPr>
        <w:t>subclause</w:t>
      </w:r>
      <w:proofErr w:type="spellEnd"/>
      <w:r w:rsidRPr="00211843">
        <w:rPr>
          <w:rFonts w:asciiTheme="majorHAnsi" w:eastAsia="Carlito" w:hAnsiTheme="majorHAnsi" w:cstheme="majorHAnsi"/>
        </w:rPr>
        <w:t xml:space="preserv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would be defined as above and then used in the input statement to link with the fault node.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60" w:name="_Toc509396397"/>
      <w:r>
        <w:t>Set Statements</w:t>
      </w:r>
      <w:bookmarkEnd w:id="60"/>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set_values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proofErr w:type="gramStart"/>
      <w:r w:rsidRPr="00211843">
        <w:rPr>
          <w:rFonts w:asciiTheme="majorHAnsi" w:eastAsia="Courier" w:hAnsiTheme="majorHAnsi" w:cstheme="majorHAnsi"/>
          <w:b/>
          <w:color w:val="7F0055"/>
        </w:rPr>
        <w:t>} ;</w:t>
      </w:r>
      <w:proofErr w:type="gramEnd"/>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61" w:name="_4i7ojhp" w:colFirst="0" w:colLast="0"/>
      <w:bookmarkEnd w:id="61"/>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set</w:t>
      </w:r>
      <w:proofErr w:type="gramEnd"/>
      <w:r w:rsidRPr="00211843">
        <w:rPr>
          <w:rFonts w:asciiTheme="majorHAnsi" w:eastAsia="Courier" w:hAnsiTheme="majorHAnsi" w:cstheme="majorHAnsi"/>
        </w:rPr>
        <w:t>_values</w:t>
      </w:r>
      <w:proofErr w:type="spellEnd"/>
      <w:r w:rsidRPr="00211843">
        <w:rPr>
          <w:rFonts w:asciiTheme="majorHAnsi" w:eastAsia="Courier" w:hAnsiTheme="majorHAnsi" w:cstheme="majorHAnsi"/>
        </w:rPr>
        <w:t xml:space="preserve">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62" w:name="_Toc509396398"/>
      <w:r>
        <w:t>Range Statements</w:t>
      </w:r>
      <w:bookmarkEnd w:id="62"/>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proofErr w:type="spellStart"/>
      <w:r w:rsidRPr="00211843">
        <w:rPr>
          <w:rFonts w:asciiTheme="majorHAnsi" w:eastAsia="Courier" w:hAnsiTheme="majorHAnsi" w:cstheme="majorHAnsi"/>
        </w:rPr>
        <w:t>range_values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proofErr w:type="gramStart"/>
      <w:r w:rsidRPr="00211843">
        <w:rPr>
          <w:rFonts w:asciiTheme="majorHAnsi" w:eastAsia="Courier" w:hAnsiTheme="majorHAnsi" w:cstheme="majorHAnsi"/>
          <w:b/>
          <w:color w:val="7F0055"/>
        </w:rPr>
        <w:t>} ;</w:t>
      </w:r>
      <w:proofErr w:type="gramEnd"/>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range</w:t>
      </w:r>
      <w:proofErr w:type="gramEnd"/>
      <w:r w:rsidRPr="00211843">
        <w:rPr>
          <w:rFonts w:asciiTheme="majorHAnsi" w:eastAsia="Courier" w:hAnsiTheme="majorHAnsi" w:cstheme="majorHAnsi"/>
        </w:rPr>
        <w:t>_values</w:t>
      </w:r>
      <w:proofErr w:type="spellEnd"/>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63" w:name="_Toc509396399"/>
      <w:r>
        <w:lastRenderedPageBreak/>
        <w:t>Interval Statements</w:t>
      </w:r>
      <w:bookmarkEnd w:id="63"/>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input_values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br w:type="page"/>
      </w:r>
    </w:p>
    <w:p w:rsidR="00B55020" w:rsidRDefault="00B55020" w:rsidP="00B55020">
      <w:pPr>
        <w:pStyle w:val="Heading3"/>
      </w:pPr>
      <w:bookmarkStart w:id="64" w:name="_Toc509396400"/>
      <w:r>
        <w:lastRenderedPageBreak/>
        <w:t>Analysis Statement</w:t>
      </w:r>
      <w:bookmarkEnd w:id="64"/>
    </w:p>
    <w:p w:rsidR="0096017D" w:rsidRP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96017D" w:rsidRDefault="0096017D" w:rsidP="0055626F"/>
    <w:p w:rsidR="0055626F" w:rsidRDefault="0055626F" w:rsidP="0055626F">
      <w:pPr>
        <w:pStyle w:val="Heading4"/>
      </w:pPr>
      <w:bookmarkStart w:id="65" w:name="_Toc509396401"/>
      <w:r>
        <w:t>Max N Faults Analysis</w:t>
      </w:r>
      <w:bookmarkEnd w:id="65"/>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sidRPr="00B1247C">
        <w:rPr>
          <w:rFonts w:asciiTheme="majorHAnsi" w:hAnsiTheme="majorHAnsi"/>
        </w:rPr>
      </w:r>
      <w:r>
        <w:rPr>
          <w:rFonts w:asciiTheme="majorHAnsi" w:hAnsiTheme="majorHAnsi"/>
        </w:rPr>
        <w:instrText xml:space="preserve"> \* MERGEFORMAT </w:instrText>
      </w:r>
      <w:r w:rsidRPr="00B1247C">
        <w:rPr>
          <w:rFonts w:asciiTheme="majorHAnsi" w:hAnsiTheme="majorHAnsi"/>
        </w:rPr>
        <w:fldChar w:fldCharType="separate"/>
      </w:r>
      <w:r w:rsidRPr="00B1247C">
        <w:rPr>
          <w:rFonts w:asciiTheme="majorHAnsi" w:hAnsiTheme="majorHAnsi"/>
        </w:rPr>
        <w:t xml:space="preserve">Figure </w:t>
      </w:r>
      <w:r w:rsidRPr="00B1247C">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522ABB" w:rsidP="00522ABB">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4" type="#_x0000_t75" style="width:146.25pt;height:63.75pt">
            <v:imagedata r:id="rId19" o:title="maxfault"/>
          </v:shape>
        </w:pict>
      </w:r>
    </w:p>
    <w:p w:rsidR="003E0347" w:rsidRPr="00522ABB" w:rsidRDefault="00522ABB" w:rsidP="00522ABB">
      <w:pPr>
        <w:pStyle w:val="Caption"/>
        <w:jc w:val="center"/>
        <w:rPr>
          <w:sz w:val="24"/>
          <w:szCs w:val="24"/>
        </w:rPr>
      </w:pPr>
      <w:bookmarkStart w:id="66" w:name="_Ref509392264"/>
      <w:bookmarkStart w:id="67" w:name="_Toc509396437"/>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C559AE">
        <w:rPr>
          <w:noProof/>
          <w:sz w:val="24"/>
          <w:szCs w:val="24"/>
        </w:rPr>
        <w:t>14</w:t>
      </w:r>
      <w:r w:rsidRPr="00522ABB">
        <w:rPr>
          <w:sz w:val="24"/>
          <w:szCs w:val="24"/>
        </w:rPr>
        <w:fldChar w:fldCharType="end"/>
      </w:r>
      <w:bookmarkEnd w:id="66"/>
      <w:r w:rsidRPr="00522ABB">
        <w:rPr>
          <w:sz w:val="24"/>
          <w:szCs w:val="24"/>
        </w:rPr>
        <w:t>: Max One Fault Example</w:t>
      </w:r>
      <w:bookmarkEnd w:id="67"/>
    </w:p>
    <w:p w:rsidR="00D87CC9" w:rsidRDefault="00D87CC9" w:rsidP="0055626F"/>
    <w:p w:rsidR="0055626F" w:rsidRPr="0055626F" w:rsidRDefault="0055626F" w:rsidP="0055626F">
      <w:pPr>
        <w:pStyle w:val="Heading4"/>
      </w:pPr>
      <w:bookmarkStart w:id="68" w:name="_Ref509393241"/>
      <w:bookmarkStart w:id="69" w:name="_Toc509396402"/>
      <w:r>
        <w:t>Probabilistic Analysis</w:t>
      </w:r>
      <w:bookmarkEnd w:id="68"/>
      <w:bookmarkEnd w:id="69"/>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sidRPr="0096017D">
        <w:rPr>
          <w:rFonts w:asciiTheme="majorHAnsi" w:hAnsiTheme="majorHAnsi"/>
        </w:rPr>
      </w:r>
      <w:r>
        <w:rPr>
          <w:rFonts w:asciiTheme="majorHAnsi" w:hAnsiTheme="majorHAnsi"/>
        </w:rPr>
        <w:instrText xml:space="preserve"> \* MERGEFORMAT </w:instrText>
      </w:r>
      <w:r w:rsidRPr="0096017D">
        <w:rPr>
          <w:rFonts w:asciiTheme="majorHAnsi" w:hAnsiTheme="majorHAnsi"/>
        </w:rPr>
        <w:fldChar w:fldCharType="separate"/>
      </w:r>
      <w:r w:rsidRPr="0096017D">
        <w:rPr>
          <w:rFonts w:asciiTheme="majorHAnsi" w:hAnsiTheme="majorHAnsi"/>
        </w:rPr>
        <w:t xml:space="preserve">Figure </w:t>
      </w:r>
      <w:r w:rsidRPr="0096017D">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w:instrText>
      </w:r>
      <w:r w:rsidR="00522ABB" w:rsidRPr="00522ABB">
        <w:rPr>
          <w:rFonts w:asciiTheme="majorHAnsi" w:hAnsiTheme="majorHAnsi"/>
        </w:rPr>
      </w:r>
      <w:r w:rsidR="00522ABB" w:rsidRPr="00522ABB">
        <w:rPr>
          <w:rFonts w:asciiTheme="majorHAnsi" w:hAnsiTheme="majorHAnsi"/>
        </w:rPr>
        <w:instrText xml:space="preserve"> \* MERGEFORMAT </w:instrText>
      </w:r>
      <w:r w:rsidR="00522ABB" w:rsidRPr="00522ABB">
        <w:rPr>
          <w:rFonts w:asciiTheme="majorHAnsi" w:hAnsiTheme="majorHAnsi"/>
        </w:rPr>
        <w:fldChar w:fldCharType="separate"/>
      </w:r>
      <w:r w:rsidR="00522ABB" w:rsidRPr="00522ABB">
        <w:rPr>
          <w:rFonts w:asciiTheme="majorHAnsi" w:hAnsiTheme="majorHAnsi"/>
        </w:rPr>
        <w:t xml:space="preserve">Figure </w:t>
      </w:r>
      <w:r w:rsidR="00522ABB" w:rsidRPr="00522ABB">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(“Verify Single Layer” or “Verify All Layers”) results with probabilistic analysis is not to be trusted. </w:t>
      </w:r>
    </w:p>
    <w:p w:rsidR="00D004F5" w:rsidRDefault="00D004F5" w:rsidP="0096017D">
      <w:pPr>
        <w:rPr>
          <w:rFonts w:asciiTheme="majorHAnsi" w:hAnsiTheme="majorHAnsi"/>
        </w:rPr>
      </w:pPr>
    </w:p>
    <w:p w:rsidR="00522ABB" w:rsidRDefault="00522ABB" w:rsidP="00522ABB">
      <w:pPr>
        <w:keepNext/>
        <w:jc w:val="center"/>
      </w:pPr>
      <w:r>
        <w:rPr>
          <w:rFonts w:asciiTheme="majorHAnsi" w:hAnsiTheme="majorHAnsi"/>
        </w:rPr>
        <w:pict>
          <v:shape id="_x0000_i1315" type="#_x0000_t75" style="width:168pt;height:64.5pt">
            <v:imagedata r:id="rId20" o:title="prob"/>
          </v:shape>
        </w:pict>
      </w:r>
    </w:p>
    <w:p w:rsidR="00D004F5" w:rsidRPr="00522ABB" w:rsidRDefault="00522ABB" w:rsidP="00522ABB">
      <w:pPr>
        <w:pStyle w:val="Caption"/>
        <w:jc w:val="center"/>
        <w:rPr>
          <w:rFonts w:asciiTheme="majorHAnsi" w:hAnsiTheme="majorHAnsi"/>
          <w:sz w:val="24"/>
          <w:szCs w:val="24"/>
        </w:rPr>
      </w:pPr>
      <w:bookmarkStart w:id="70" w:name="_Ref509392111"/>
      <w:bookmarkStart w:id="71" w:name="_Toc509396438"/>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C559AE">
        <w:rPr>
          <w:noProof/>
          <w:sz w:val="24"/>
          <w:szCs w:val="24"/>
        </w:rPr>
        <w:t>15</w:t>
      </w:r>
      <w:r w:rsidRPr="00522ABB">
        <w:rPr>
          <w:sz w:val="24"/>
          <w:szCs w:val="24"/>
        </w:rPr>
        <w:fldChar w:fldCharType="end"/>
      </w:r>
      <w:bookmarkEnd w:id="70"/>
      <w:r w:rsidRPr="00522ABB">
        <w:rPr>
          <w:sz w:val="24"/>
          <w:szCs w:val="24"/>
        </w:rPr>
        <w:t>: Probability Threshold Example</w:t>
      </w:r>
      <w:bookmarkEnd w:id="71"/>
    </w:p>
    <w:p w:rsidR="0096017D" w:rsidRDefault="0096017D" w:rsidP="0096017D"/>
    <w:p w:rsidR="00B55020" w:rsidRDefault="00B55020" w:rsidP="00B55020">
      <w:pPr>
        <w:pStyle w:val="Heading3"/>
      </w:pPr>
      <w:bookmarkStart w:id="72" w:name="_Toc509396403"/>
      <w:r>
        <w:t>Hardware Fault Statement</w:t>
      </w:r>
      <w:bookmarkEnd w:id="72"/>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Failures in hardware (HW) components can trigger behavioral faults in the software (SW) or system (SYS) components that depend on them. For example, a CPU failure may trigger faulty behavior in threads bound to that CPU. In addition, a failure in one HW component may trigger 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Faults propagate in AGREE as part of a system’s nominal behavior. This means that any propagation in the HW portion of an AADL model would have to be artificially modeled using </w:t>
      </w:r>
      <w:r w:rsidRPr="00C85AAA">
        <w:rPr>
          <w:rFonts w:asciiTheme="majorHAnsi" w:eastAsia="Times New Roman" w:hAnsiTheme="majorHAnsi" w:cs="Times New Roman"/>
          <w:color w:val="auto"/>
        </w:rPr>
        <w:lastRenderedPageBreak/>
        <w:t>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 </w:t>
      </w:r>
      <w:r w:rsidRPr="00C85AAA">
        <w:rPr>
          <w:rFonts w:asciiTheme="majorHAnsi" w:eastAsia="Times New Roman" w:hAnsiTheme="majorHAnsi" w:cs="Times New Roman"/>
          <w:color w:val="auto"/>
        </w:rPr>
        <w:fldChar w:fldCharType="begin"/>
      </w:r>
      <w:r w:rsidRPr="00C85AAA">
        <w:rPr>
          <w:rFonts w:asciiTheme="majorHAnsi" w:eastAsia="Times New Roman" w:hAnsiTheme="majorHAnsi" w:cs="Times New Roman"/>
          <w:color w:val="auto"/>
        </w:rPr>
        <w:instrText xml:space="preserve"> REF _Ref509313888 \h </w:instrText>
      </w:r>
      <w:r w:rsidRPr="00C85AAA">
        <w:rPr>
          <w:rFonts w:asciiTheme="majorHAnsi" w:eastAsia="Times New Roman" w:hAnsiTheme="majorHAnsi" w:cs="Times New Roman"/>
          <w:color w:val="auto"/>
        </w:rPr>
      </w:r>
      <w:r>
        <w:rPr>
          <w:rFonts w:asciiTheme="majorHAnsi" w:eastAsia="Times New Roman" w:hAnsiTheme="majorHAnsi" w:cs="Times New Roman"/>
          <w:color w:val="auto"/>
        </w:rPr>
        <w:instrText xml:space="preserve"> \* MERGEFORMAT </w:instrText>
      </w:r>
      <w:r w:rsidRPr="00C85AAA">
        <w:rPr>
          <w:rFonts w:asciiTheme="majorHAnsi" w:eastAsia="Times New Roman" w:hAnsiTheme="majorHAnsi" w:cs="Times New Roman"/>
          <w:color w:val="auto"/>
        </w:rPr>
        <w:fldChar w:fldCharType="separate"/>
      </w:r>
      <w:r w:rsidRPr="00C85AAA">
        <w:rPr>
          <w:rFonts w:asciiTheme="majorHAnsi" w:hAnsiTheme="majorHAnsi"/>
        </w:rPr>
        <w:t xml:space="preserve">Figure </w:t>
      </w:r>
      <w:r w:rsidRPr="00C85AAA">
        <w:rPr>
          <w:rFonts w:asciiTheme="majorHAnsi" w:hAnsiTheme="majorHAnsi"/>
          <w:noProof/>
        </w:rPr>
        <w:t>13</w:t>
      </w:r>
      <w:r w:rsidRPr="00C85AAA">
        <w:rPr>
          <w:rFonts w:asciiTheme="majorHAnsi" w:eastAsia="Times New Roman" w:hAnsiTheme="majorHAnsi" w:cs="Times New Roman"/>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1"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1BC30426" wp14:editId="2382F1C9">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73" w:name="_Ref509393185"/>
      <w:bookmarkStart w:id="74" w:name="_Toc509396439"/>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C559AE">
        <w:rPr>
          <w:noProof/>
          <w:sz w:val="24"/>
          <w:szCs w:val="24"/>
        </w:rPr>
        <w:t>16</w:t>
      </w:r>
      <w:r w:rsidRPr="00DF0B18">
        <w:rPr>
          <w:sz w:val="24"/>
          <w:szCs w:val="24"/>
        </w:rPr>
        <w:fldChar w:fldCharType="end"/>
      </w:r>
      <w:bookmarkEnd w:id="73"/>
      <w:r w:rsidRPr="00DF0B18">
        <w:rPr>
          <w:sz w:val="24"/>
          <w:szCs w:val="24"/>
        </w:rPr>
        <w:t>: Hardware Fault Statement</w:t>
      </w:r>
      <w:bookmarkEnd w:id="74"/>
    </w:p>
    <w:p w:rsidR="0055626F" w:rsidRPr="00C85AAA" w:rsidRDefault="00C85AAA" w:rsidP="00C85AAA">
      <w:pPr>
        <w:rPr>
          <w:rFonts w:asciiTheme="majorHAnsi" w:hAnsiTheme="majorHAnsi"/>
        </w:rPr>
      </w:pPr>
      <w:r w:rsidRPr="00C85AAA">
        <w:rPr>
          <w:rFonts w:asciiTheme="majorHAnsi" w:hAnsiTheme="majorHAnsi"/>
        </w:rPr>
        <w:t>In addition, users can specify fault dependencies outside of fault statements</w:t>
      </w:r>
      <w:r w:rsidRPr="00C85AAA">
        <w:rPr>
          <w:rFonts w:asciiTheme="majorHAnsi" w:hAnsiTheme="majorHAnsi"/>
        </w:rPr>
        <w:t xml:space="preserve">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sidRPr="00C85AAA">
        <w:rPr>
          <w:rFonts w:asciiTheme="majorHAnsi" w:hAnsiTheme="majorHAnsi"/>
        </w:rPr>
      </w:r>
      <w:r>
        <w:rPr>
          <w:rFonts w:asciiTheme="majorHAnsi" w:hAnsiTheme="majorHAnsi"/>
        </w:rPr>
        <w:instrText xml:space="preserve"> \* MERGEFORMAT </w:instrText>
      </w:r>
      <w:r w:rsidRPr="00C85AAA">
        <w:rPr>
          <w:rFonts w:asciiTheme="majorHAnsi" w:hAnsiTheme="majorHAnsi"/>
        </w:rPr>
        <w:fldChar w:fldCharType="separate"/>
      </w:r>
      <w:r w:rsidRPr="00C85AAA">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75" w:name="_Toc509396404"/>
      <w:r>
        <w:t>Duration</w:t>
      </w:r>
      <w:bookmarkEnd w:id="75"/>
    </w:p>
    <w:p w:rsidR="0055626F" w:rsidRDefault="00DF0B18" w:rsidP="0055626F">
      <w:pPr>
        <w:rPr>
          <w:rFonts w:asciiTheme="majorHAnsi" w:hAnsiTheme="majorHAnsi"/>
        </w:rPr>
      </w:pPr>
      <w:r>
        <w:rPr>
          <w:rFonts w:asciiTheme="majorHAnsi" w:hAnsiTheme="majorHAnsi"/>
        </w:rPr>
        <w:t xml:space="preserve">The duration of a hardware fault is specified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Heading4"/>
      </w:pPr>
      <w:bookmarkStart w:id="76" w:name="_Toc509396405"/>
      <w:r>
        <w:t>Probability</w:t>
      </w:r>
      <w:bookmarkEnd w:id="76"/>
    </w:p>
    <w:p w:rsidR="0055626F" w:rsidRDefault="00DF0B18" w:rsidP="0055626F">
      <w:pPr>
        <w:rPr>
          <w:rFonts w:asciiTheme="majorHAnsi" w:hAnsiTheme="majorHAnsi"/>
        </w:rPr>
      </w:pPr>
      <w:r>
        <w:rPr>
          <w:rFonts w:asciiTheme="majorHAnsi" w:hAnsiTheme="majorHAnsi"/>
        </w:rPr>
        <w:t xml:space="preserve">A probability of the fault occurrence is specified using a probability statement. This is shown in </w:t>
      </w:r>
      <w:r w:rsidRPr="00DF0B18">
        <w:rPr>
          <w:rFonts w:asciiTheme="majorHAnsi" w:hAnsiTheme="majorHAnsi"/>
        </w:rPr>
        <w:fldChar w:fldCharType="begin"/>
      </w:r>
      <w:r w:rsidRPr="00DF0B18">
        <w:rPr>
          <w:rFonts w:asciiTheme="majorHAnsi" w:hAnsiTheme="majorHAnsi"/>
        </w:rPr>
        <w:instrText xml:space="preserve"> REF _Ref509393185 \h </w:instrText>
      </w:r>
      <w:r w:rsidRPr="00DF0B18">
        <w:rPr>
          <w:rFonts w:asciiTheme="majorHAnsi" w:hAnsiTheme="majorHAnsi"/>
        </w:rPr>
      </w:r>
      <w:r>
        <w:rPr>
          <w:rFonts w:asciiTheme="majorHAnsi" w:hAnsiTheme="majorHAnsi"/>
        </w:rPr>
        <w:instrText xml:space="preserve"> \* MERGEFORMAT </w:instrText>
      </w:r>
      <w:r w:rsidRPr="00DF0B18">
        <w:rPr>
          <w:rFonts w:asciiTheme="majorHAnsi" w:hAnsiTheme="majorHAnsi"/>
        </w:rPr>
        <w:fldChar w:fldCharType="separate"/>
      </w:r>
      <w:r w:rsidRPr="00DF0B18">
        <w:rPr>
          <w:rFonts w:asciiTheme="majorHAnsi" w:hAnsiTheme="majorHAnsi"/>
        </w:rPr>
        <w:t xml:space="preserve">Figure </w:t>
      </w:r>
      <w:r w:rsidRPr="00DF0B18">
        <w:rPr>
          <w:rFonts w:asciiTheme="majorHAnsi" w:hAnsiTheme="majorHAnsi"/>
          <w:noProof/>
        </w:rPr>
        <w:t>16</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Heading4"/>
      </w:pPr>
      <w:bookmarkStart w:id="77" w:name="_Toc509396406"/>
      <w:r>
        <w:t>Propagation Type</w:t>
      </w:r>
      <w:bookmarkEnd w:id="77"/>
    </w:p>
    <w:p w:rsidR="009D3C05" w:rsidRDefault="009D3C05" w:rsidP="00B55020">
      <w:pPr>
        <w:rPr>
          <w:rFonts w:asciiTheme="majorHAnsi" w:hAnsiTheme="majorHAnsi"/>
        </w:rPr>
      </w:pPr>
      <w:r>
        <w:rPr>
          <w:rFonts w:asciiTheme="majorHAnsi" w:hAnsiTheme="majorHAnsi"/>
        </w:rPr>
        <w:t>Propagation types are not yet implemented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can be propagated either symmetrically or asymmetrically. In the case of asymmetric fault propagation, we have what are also called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propagate asymmetrically to only a subset of those components. This propagation can be specified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w:t>
      </w:r>
      <w:r>
        <w:rPr>
          <w:rFonts w:ascii="Consolas" w:eastAsia="Courier" w:hAnsi="Consolas" w:cs="Courier"/>
          <w:color w:val="2A00FF"/>
          <w:sz w:val="20"/>
          <w:szCs w:val="20"/>
        </w:rPr>
        <w:t>a</w:t>
      </w:r>
      <w:r>
        <w:rPr>
          <w:rFonts w:ascii="Consolas" w:eastAsia="Courier" w:hAnsi="Consolas" w:cs="Courier"/>
          <w:color w:val="2A00FF"/>
          <w:sz w:val="20"/>
          <w:szCs w:val="20"/>
        </w:rPr>
        <w:t>symmetric</w:t>
      </w:r>
      <w:r>
        <w:rPr>
          <w:rFonts w:asciiTheme="majorHAnsi" w:hAnsiTheme="majorHAnsi"/>
        </w:rPr>
        <w:t>;</w:t>
      </w:r>
    </w:p>
    <w:p w:rsidR="00627E33" w:rsidRDefault="00627E33" w:rsidP="00B55020"/>
    <w:p w:rsidR="00025792" w:rsidRDefault="00025792" w:rsidP="00025792"/>
    <w:p w:rsidR="005D789A" w:rsidRDefault="005D789A" w:rsidP="00025792"/>
    <w:p w:rsidR="005D789A" w:rsidRDefault="005D789A" w:rsidP="005D789A">
      <w:pPr>
        <w:pStyle w:val="Heading1"/>
      </w:pPr>
      <w:bookmarkStart w:id="78" w:name="_Toc509396407"/>
      <w:bookmarkStart w:id="79" w:name="_Ref509396693"/>
      <w:r>
        <w:t>The Tool Suite (Safety Annex, AGREE, AADL)</w:t>
      </w:r>
      <w:bookmarkEnd w:id="78"/>
      <w:bookmarkEnd w:id="79"/>
    </w:p>
    <w:p w:rsidR="00C753E4" w:rsidRDefault="00C753E4" w:rsidP="00C753E4">
      <w:pPr>
        <w:rPr>
          <w:rFonts w:ascii="Calibri" w:eastAsia="Calibri" w:hAnsi="Calibri" w:cs="Calibri"/>
        </w:rPr>
      </w:pPr>
      <w:r>
        <w:rPr>
          <w:rFonts w:ascii="Calibri" w:eastAsia="Calibri" w:hAnsi="Calibri" w:cs="Calibri"/>
        </w:rPr>
        <w:t>In this chapter we present an overview of the Safety Annex/AGREE/OSATE tool suite, followed by installation instructions for the tool suite, and a description of the main features of the tool suite.</w:t>
      </w:r>
    </w:p>
    <w:p w:rsidR="005D789A" w:rsidRDefault="005D789A" w:rsidP="005D789A"/>
    <w:p w:rsidR="005D789A" w:rsidRDefault="005D789A" w:rsidP="005D789A">
      <w:pPr>
        <w:pStyle w:val="Heading2"/>
      </w:pPr>
      <w:bookmarkStart w:id="80" w:name="_Toc509396408"/>
      <w:r>
        <w:t>Tool Suite Overview</w:t>
      </w:r>
      <w:bookmarkEnd w:id="80"/>
    </w:p>
    <w:p w:rsidR="00CE6941" w:rsidRDefault="00CE6941" w:rsidP="00CE6941">
      <w:pPr>
        <w:rPr>
          <w:rFonts w:ascii="Calibri" w:eastAsia="Calibri" w:hAnsi="Calibri" w:cs="Calibri"/>
        </w:rPr>
      </w:pPr>
      <w:r>
        <w:rPr>
          <w:rFonts w:ascii="Calibri" w:eastAsia="Calibri" w:hAnsi="Calibri" w:cs="Calibri"/>
        </w:rPr>
        <w:t xml:space="preserve">Figure 7 shows an overview of the AGREE/OSATE tool suite. As presented in the figure, OSATE is installed as an Eclipse plugin that serves as the IDE for creating AADL models.  Both AGREE and the safety annex will run as </w:t>
      </w:r>
      <w:proofErr w:type="gramStart"/>
      <w:r>
        <w:rPr>
          <w:rFonts w:ascii="Calibri" w:eastAsia="Calibri" w:hAnsi="Calibri" w:cs="Calibri"/>
        </w:rPr>
        <w:t>a plugins</w:t>
      </w:r>
      <w:proofErr w:type="gramEnd"/>
      <w:r>
        <w:rPr>
          <w:rFonts w:ascii="Calibri" w:eastAsia="Calibri" w:hAnsi="Calibri" w:cs="Calibri"/>
        </w:rPr>
        <w:t xml:space="preserve"> inside OSATE that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w:t>
      </w:r>
      <w:proofErr w:type="spellStart"/>
      <w:r>
        <w:rPr>
          <w:rFonts w:ascii="Calibri" w:eastAsia="Calibri" w:hAnsi="Calibri" w:cs="Calibri"/>
        </w:rPr>
        <w:t>Lustre</w:t>
      </w:r>
      <w:proofErr w:type="spellEnd"/>
      <w:r>
        <w:rPr>
          <w:rFonts w:ascii="Calibri" w:eastAsia="Calibri" w:hAnsi="Calibri" w:cs="Calibri"/>
        </w:rPr>
        <w:t xml:space="preserve"> and then queries the </w:t>
      </w:r>
      <w:proofErr w:type="spellStart"/>
      <w:r>
        <w:rPr>
          <w:rFonts w:ascii="Calibri" w:eastAsia="Calibri" w:hAnsi="Calibri" w:cs="Calibri"/>
        </w:rPr>
        <w:t>JKind</w:t>
      </w:r>
      <w:proofErr w:type="spellEnd"/>
      <w:r>
        <w:rPr>
          <w:rFonts w:ascii="Calibri" w:eastAsia="Calibri" w:hAnsi="Calibri" w:cs="Calibri"/>
        </w:rPr>
        <w:t xml:space="preserve"> model checker to perform the verification.  </w:t>
      </w:r>
      <w:proofErr w:type="spellStart"/>
      <w:r>
        <w:rPr>
          <w:rFonts w:ascii="Calibri" w:eastAsia="Calibri" w:hAnsi="Calibri" w:cs="Calibri"/>
        </w:rPr>
        <w:t>JKind</w:t>
      </w:r>
      <w:proofErr w:type="spellEnd"/>
      <w:r>
        <w:rPr>
          <w:rFonts w:ascii="Calibri" w:eastAsia="Calibri" w:hAnsi="Calibri" w:cs="Calibri"/>
        </w:rPr>
        <w:t xml:space="preserve"> invokes a backend Satisfiability Modulo Theories (SMT) solver (e.g., </w:t>
      </w:r>
      <w:proofErr w:type="spellStart"/>
      <w:r>
        <w:rPr>
          <w:rFonts w:ascii="Calibri" w:eastAsia="Calibri" w:hAnsi="Calibri" w:cs="Calibri"/>
        </w:rPr>
        <w:t>Yices</w:t>
      </w:r>
      <w:proofErr w:type="spellEnd"/>
      <w:r>
        <w:rPr>
          <w:rFonts w:ascii="Calibri" w:eastAsia="Calibri" w:hAnsi="Calibri" w:cs="Calibri"/>
        </w:rPr>
        <w:t xml:space="preserve"> </w:t>
      </w:r>
      <w:proofErr w:type="gramStart"/>
      <w:r>
        <w:rPr>
          <w:rFonts w:ascii="Calibri" w:eastAsia="Calibri" w:hAnsi="Calibri" w:cs="Calibri"/>
        </w:rPr>
        <w:t>or  Z</w:t>
      </w:r>
      <w:proofErr w:type="gramEnd"/>
      <w:r>
        <w:rPr>
          <w:rFonts w:ascii="Calibri" w:eastAsia="Calibri" w:hAnsi="Calibri" w:cs="Calibri"/>
        </w:rPr>
        <w:t xml:space="preserve">3) to validate if the guarantees are valid in the compositional setting. The safety annex uses an extension point in AGREE to access the AGREE program and insert the faults into the AGREE contracts. Then that program is translated into </w:t>
      </w:r>
      <w:proofErr w:type="spellStart"/>
      <w:r>
        <w:rPr>
          <w:rFonts w:ascii="Calibri" w:eastAsia="Calibri" w:hAnsi="Calibri" w:cs="Calibri"/>
        </w:rPr>
        <w:t>Lustre</w:t>
      </w:r>
      <w:proofErr w:type="spellEnd"/>
      <w:r>
        <w:rPr>
          <w:rFonts w:ascii="Calibri" w:eastAsia="Calibri" w:hAnsi="Calibri" w:cs="Calibri"/>
        </w:rPr>
        <w:t xml:space="preserve"> and the </w:t>
      </w:r>
      <w:proofErr w:type="spellStart"/>
      <w:r>
        <w:rPr>
          <w:rFonts w:ascii="Calibri" w:eastAsia="Calibri" w:hAnsi="Calibri" w:cs="Calibri"/>
        </w:rPr>
        <w:t>JKind</w:t>
      </w:r>
      <w:proofErr w:type="spellEnd"/>
      <w:r>
        <w:rPr>
          <w:rFonts w:ascii="Calibri" w:eastAsia="Calibri" w:hAnsi="Calibri" w:cs="Calibri"/>
        </w:rPr>
        <w:t xml:space="preserve"> model checker is queried to perform the verification/safety analysis. </w:t>
      </w:r>
    </w:p>
    <w:p w:rsidR="00CE6941" w:rsidRDefault="00CE6941" w:rsidP="00CE6941">
      <w:pPr>
        <w:keepNext/>
        <w:ind w:firstLine="1350"/>
      </w:pPr>
      <w:r>
        <w:rPr>
          <w:rFonts w:ascii="Calibri" w:eastAsia="Calibri" w:hAnsi="Calibri" w:cs="Calibri"/>
          <w:noProof/>
        </w:rPr>
        <w:lastRenderedPageBreak/>
        <w:drawing>
          <wp:inline distT="0" distB="0" distL="0" distR="0" wp14:anchorId="75E040C1" wp14:editId="37211277">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3"/>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81" w:name="_Toc509298869"/>
      <w:bookmarkStart w:id="82" w:name="_Toc509313369"/>
      <w:bookmarkStart w:id="83" w:name="_Toc509396440"/>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C559AE">
        <w:rPr>
          <w:noProof/>
          <w:sz w:val="24"/>
          <w:szCs w:val="24"/>
        </w:rPr>
        <w:t>17</w:t>
      </w:r>
      <w:r w:rsidRPr="007C2BEB">
        <w:rPr>
          <w:sz w:val="24"/>
          <w:szCs w:val="24"/>
        </w:rPr>
        <w:fldChar w:fldCharType="end"/>
      </w:r>
      <w:r w:rsidRPr="007C2BEB">
        <w:rPr>
          <w:sz w:val="24"/>
          <w:szCs w:val="24"/>
        </w:rPr>
        <w:t>: Overview of Safety Annex/AGREE/OSATE Tool Suite</w:t>
      </w:r>
      <w:bookmarkEnd w:id="81"/>
      <w:bookmarkEnd w:id="82"/>
      <w:bookmarkEnd w:id="83"/>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84" w:name="_Toc509396409"/>
      <w:r>
        <w:t>Installation</w:t>
      </w:r>
      <w:bookmarkEnd w:id="84"/>
    </w:p>
    <w:p w:rsidR="00334819" w:rsidRDefault="00334819" w:rsidP="00334819">
      <w:pPr>
        <w:rPr>
          <w:rFonts w:ascii="Calibri" w:eastAsia="Calibri" w:hAnsi="Calibri" w:cs="Calibri"/>
        </w:rPr>
      </w:pPr>
      <w:r>
        <w:rPr>
          <w:rFonts w:ascii="Calibri" w:eastAsia="Calibri" w:hAnsi="Calibri" w:cs="Calibri"/>
        </w:rPr>
        <w:t>Installing the Safety Annex/AGREE/OSATE Tool Suite consists of</w:t>
      </w:r>
      <w:r w:rsidR="00A0032A">
        <w:rPr>
          <w:rFonts w:ascii="Calibri" w:eastAsia="Calibri" w:hAnsi="Calibri" w:cs="Calibri"/>
        </w:rPr>
        <w:t xml:space="preserve"> 5 main</w:t>
      </w:r>
      <w:r>
        <w:rPr>
          <w:rFonts w:ascii="Calibri" w:eastAsia="Calibri" w:hAnsi="Calibri" w:cs="Calibri"/>
        </w:rPr>
        <w:t xml:space="preserve"> steps, described in each of the following sections. </w:t>
      </w:r>
    </w:p>
    <w:p w:rsidR="005D789A" w:rsidRDefault="005D789A" w:rsidP="005D789A"/>
    <w:p w:rsidR="005D789A" w:rsidRDefault="005D789A" w:rsidP="005D789A">
      <w:pPr>
        <w:pStyle w:val="Heading3"/>
      </w:pPr>
      <w:bookmarkStart w:id="85" w:name="_Toc509396410"/>
      <w:r>
        <w:t>Install OSATE</w:t>
      </w:r>
      <w:bookmarkEnd w:id="85"/>
    </w:p>
    <w:p w:rsidR="00274CBD" w:rsidRDefault="00274CBD" w:rsidP="00274CBD">
      <w:pPr>
        <w:rPr>
          <w:rFonts w:ascii="Calibri" w:eastAsia="Calibri" w:hAnsi="Calibri" w:cs="Calibri"/>
        </w:rPr>
      </w:pPr>
      <w:r>
        <w:rPr>
          <w:rFonts w:ascii="Calibri" w:eastAsia="Calibri" w:hAnsi="Calibri" w:cs="Calibri"/>
        </w:rPr>
        <w:t xml:space="preserve">Binary releases of the OSATE tool suite for different platforms are available at: </w:t>
      </w:r>
      <w:hyperlink r:id="rId24">
        <w:r>
          <w:rPr>
            <w:rFonts w:ascii="Calibri" w:eastAsia="Calibri" w:hAnsi="Calibri" w:cs="Calibri"/>
            <w:color w:val="0000FF"/>
            <w:u w:val="single"/>
          </w:rPr>
          <w:t>http://www.aadl.info/aadl/osate/stable/</w:t>
        </w:r>
      </w:hyperlink>
      <w:r>
        <w:rPr>
          <w:rFonts w:ascii="Calibri" w:eastAsia="Calibri" w:hAnsi="Calibri" w:cs="Calibri"/>
        </w:rPr>
        <w:t>. Choose the most recent version of OSATE that is appropriate for your platform.  For example, at the time of writing this document, the most current release of OSATE is 2.3</w:t>
      </w:r>
      <w:r w:rsidR="00A865B0">
        <w:rPr>
          <w:rFonts w:ascii="Calibri" w:eastAsia="Calibri" w:hAnsi="Calibri" w:cs="Calibri"/>
        </w:rPr>
        <w:t>.2</w:t>
      </w:r>
      <w:r>
        <w:rPr>
          <w:rFonts w:ascii="Calibri" w:eastAsia="Calibri" w:hAnsi="Calibri" w:cs="Calibri"/>
        </w:rPr>
        <w:t xml:space="preserve">, available for download from </w:t>
      </w:r>
      <w:hyperlink r:id="rId25" w:history="1">
        <w:r w:rsidRPr="00884ACE">
          <w:rPr>
            <w:rStyle w:val="Hyperlink"/>
            <w:rFonts w:ascii="Calibri" w:eastAsia="Calibri" w:hAnsi="Calibri" w:cs="Calibri"/>
          </w:rPr>
          <w:t>http://osate.org/download-and-install.html</w:t>
        </w:r>
      </w:hyperlink>
      <w:r>
        <w:rPr>
          <w:rFonts w:ascii="Calibri" w:eastAsia="Calibri" w:hAnsi="Calibri" w:cs="Calibri"/>
        </w:rPr>
        <w:t xml:space="preserve">.  </w:t>
      </w:r>
    </w:p>
    <w:p w:rsidR="00274CBD" w:rsidRDefault="00274CBD" w:rsidP="00274CBD">
      <w:pPr>
        <w:rPr>
          <w:rFonts w:ascii="Calibri" w:eastAsia="Calibri" w:hAnsi="Calibri" w:cs="Calibri"/>
        </w:rPr>
      </w:pPr>
    </w:p>
    <w:p w:rsidR="00274CBD" w:rsidRDefault="00274CBD" w:rsidP="00274CBD">
      <w:pPr>
        <w:rPr>
          <w:rFonts w:ascii="Calibri" w:eastAsia="Calibri" w:hAnsi="Calibri" w:cs="Calibri"/>
        </w:rPr>
      </w:pPr>
      <w:r>
        <w:rPr>
          <w:rFonts w:ascii="Calibri" w:eastAsia="Calibri" w:hAnsi="Calibri" w:cs="Calibri"/>
        </w:rPr>
        <w:lastRenderedPageBreak/>
        <w:t xml:space="preserve">After following the OSATE download instructions found on the OSATE download site (above)  The splash screen shown in </w:t>
      </w:r>
      <w:r w:rsidRPr="00A0032A">
        <w:rPr>
          <w:rFonts w:asciiTheme="majorHAnsi" w:eastAsia="Calibri" w:hAnsiTheme="majorHAnsi" w:cs="Calibri"/>
        </w:rPr>
        <w:fldChar w:fldCharType="begin"/>
      </w:r>
      <w:r w:rsidRPr="00A0032A">
        <w:rPr>
          <w:rFonts w:asciiTheme="majorHAnsi" w:eastAsia="Calibri" w:hAnsiTheme="majorHAnsi" w:cs="Calibri"/>
        </w:rPr>
        <w:instrText xml:space="preserve"> REF _Ref509312820 \h </w:instrText>
      </w:r>
      <w:r w:rsidRPr="00A0032A">
        <w:rPr>
          <w:rFonts w:asciiTheme="majorHAnsi" w:eastAsia="Calibri" w:hAnsiTheme="majorHAnsi" w:cs="Calibri"/>
        </w:rPr>
      </w:r>
      <w:r w:rsidR="00A0032A">
        <w:rPr>
          <w:rFonts w:asciiTheme="majorHAnsi" w:eastAsia="Calibri" w:hAnsiTheme="majorHAnsi" w:cs="Calibri"/>
        </w:rPr>
        <w:instrText xml:space="preserve"> \* MERGEFORMAT </w:instrText>
      </w:r>
      <w:r w:rsidRPr="00A0032A">
        <w:rPr>
          <w:rFonts w:asciiTheme="majorHAnsi" w:eastAsia="Calibri" w:hAnsiTheme="majorHAnsi" w:cs="Calibri"/>
        </w:rPr>
        <w:fldChar w:fldCharType="separate"/>
      </w:r>
      <w:r w:rsidRPr="00A0032A">
        <w:rPr>
          <w:rFonts w:asciiTheme="majorHAnsi" w:hAnsiTheme="majorHAnsi"/>
        </w:rPr>
        <w:t xml:space="preserve">Figure </w:t>
      </w:r>
      <w:r w:rsidRPr="00A0032A">
        <w:rPr>
          <w:rFonts w:asciiTheme="majorHAnsi" w:hAnsiTheme="majorHAnsi"/>
          <w:noProof/>
        </w:rPr>
        <w:t>14</w:t>
      </w:r>
      <w:r w:rsidRPr="00A0032A">
        <w:rPr>
          <w:rFonts w:asciiTheme="majorHAnsi" w:eastAsia="Calibri" w:hAnsiTheme="majorHAnsi" w:cs="Calibri"/>
        </w:rPr>
        <w:fldChar w:fldCharType="end"/>
      </w:r>
      <w:r>
        <w:rPr>
          <w:rFonts w:ascii="Calibri" w:eastAsia="Calibri" w:hAnsi="Calibri" w:cs="Calibri"/>
        </w:rPr>
        <w:t xml:space="preserve"> should appear, and OSATE should begin loading. </w:t>
      </w:r>
    </w:p>
    <w:p w:rsidR="00274CBD" w:rsidRDefault="00274CBD" w:rsidP="00274CBD">
      <w:pPr>
        <w:keepNext/>
        <w:ind w:firstLine="1440"/>
      </w:pPr>
      <w:r>
        <w:rPr>
          <w:noProof/>
        </w:rPr>
        <w:drawing>
          <wp:inline distT="0" distB="0" distL="0" distR="0" wp14:anchorId="0ACE3DDE" wp14:editId="252830F0">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86" w:name="_Ref509312820"/>
      <w:bookmarkStart w:id="87" w:name="_Toc509313370"/>
      <w:bookmarkStart w:id="88" w:name="_Toc509396441"/>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C559AE">
        <w:rPr>
          <w:noProof/>
          <w:sz w:val="24"/>
          <w:szCs w:val="24"/>
        </w:rPr>
        <w:t>18</w:t>
      </w:r>
      <w:r w:rsidRPr="00F46FC4">
        <w:rPr>
          <w:sz w:val="24"/>
          <w:szCs w:val="24"/>
        </w:rPr>
        <w:fldChar w:fldCharType="end"/>
      </w:r>
      <w:bookmarkEnd w:id="86"/>
      <w:r w:rsidRPr="00F46FC4">
        <w:rPr>
          <w:sz w:val="24"/>
          <w:szCs w:val="24"/>
        </w:rPr>
        <w:t>: OSATE Loading Screen</w:t>
      </w:r>
      <w:bookmarkEnd w:id="87"/>
      <w:bookmarkEnd w:id="88"/>
    </w:p>
    <w:p w:rsidR="00274CBD" w:rsidRDefault="00274CBD" w:rsidP="00274CBD">
      <w:bookmarkStart w:id="89" w:name="_1pxezwc" w:colFirst="0" w:colLast="0"/>
      <w:bookmarkEnd w:id="89"/>
    </w:p>
    <w:p w:rsidR="00274CBD" w:rsidRDefault="00274CBD" w:rsidP="00274CBD">
      <w:pPr>
        <w:rPr>
          <w:rFonts w:ascii="Calibri" w:eastAsia="Calibri" w:hAnsi="Calibri" w:cs="Calibri"/>
        </w:rPr>
      </w:pPr>
      <w:r>
        <w:rPr>
          <w:rFonts w:ascii="Calibri" w:eastAsia="Calibri" w:hAnsi="Calibri" w:cs="Calibri"/>
        </w:rPr>
        <w:t xml:space="preserve">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 </w:t>
      </w:r>
      <w:r>
        <w:rPr>
          <w:rFonts w:ascii="Calibri" w:eastAsia="Calibri" w:hAnsi="Calibri" w:cs="Calibri"/>
        </w:rPr>
        <w:fldChar w:fldCharType="begin"/>
      </w:r>
      <w:r>
        <w:rPr>
          <w:rFonts w:ascii="Calibri" w:eastAsia="Calibri" w:hAnsi="Calibri" w:cs="Calibri"/>
        </w:rPr>
        <w:instrText xml:space="preserve"> REF _Ref509312990 \h </w:instrText>
      </w:r>
      <w:r>
        <w:rPr>
          <w:rFonts w:ascii="Calibri" w:eastAsia="Calibri" w:hAnsi="Calibri" w:cs="Calibri"/>
        </w:rPr>
      </w:r>
      <w:r>
        <w:rPr>
          <w:rFonts w:ascii="Calibri" w:eastAsia="Calibri" w:hAnsi="Calibri" w:cs="Calibri"/>
        </w:rPr>
        <w:fldChar w:fldCharType="separate"/>
      </w:r>
      <w:r w:rsidRPr="00BC2966">
        <w:t xml:space="preserve">Figure </w:t>
      </w:r>
      <w:r w:rsidRPr="00BC2966">
        <w:rPr>
          <w:noProof/>
        </w:rPr>
        <w:t>15</w:t>
      </w:r>
      <w:r>
        <w:rPr>
          <w:rFonts w:ascii="Calibri" w:eastAsia="Calibri" w:hAnsi="Calibri" w:cs="Calibri"/>
        </w:rPr>
        <w:fldChar w:fldCharType="end"/>
      </w:r>
      <w:r>
        <w:rPr>
          <w:rFonts w:ascii="Calibri" w:eastAsia="Calibri" w:hAnsi="Calibr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11EA1F03" wp14:editId="5DB475ED">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90" w:name="_Toc509396442"/>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C559AE">
        <w:rPr>
          <w:noProof/>
          <w:sz w:val="24"/>
          <w:szCs w:val="24"/>
        </w:rPr>
        <w:t>19</w:t>
      </w:r>
      <w:r w:rsidRPr="00274CBD">
        <w:rPr>
          <w:sz w:val="24"/>
          <w:szCs w:val="24"/>
        </w:rPr>
        <w:fldChar w:fldCharType="end"/>
      </w:r>
      <w:r w:rsidRPr="00274CBD">
        <w:rPr>
          <w:sz w:val="24"/>
          <w:szCs w:val="24"/>
        </w:rPr>
        <w:t>: Windows 10 System Control Panel</w:t>
      </w:r>
      <w:bookmarkEnd w:id="90"/>
    </w:p>
    <w:p w:rsidR="00EF025E" w:rsidRPr="00EF025E" w:rsidRDefault="00EF025E" w:rsidP="00EF025E"/>
    <w:p w:rsidR="005D789A" w:rsidRDefault="005D789A" w:rsidP="005D789A">
      <w:pPr>
        <w:pStyle w:val="Heading3"/>
      </w:pPr>
      <w:bookmarkStart w:id="91" w:name="_Toc509396411"/>
      <w:r>
        <w:t>Install SMT Solver</w:t>
      </w:r>
      <w:bookmarkEnd w:id="91"/>
    </w:p>
    <w:p w:rsidR="00EF025E" w:rsidRDefault="00EF025E" w:rsidP="00EF025E">
      <w:pPr>
        <w:rPr>
          <w:rFonts w:ascii="Calibri" w:eastAsia="Calibri" w:hAnsi="Calibri" w:cs="Calibri"/>
        </w:rPr>
      </w:pPr>
      <w:r>
        <w:rPr>
          <w:rFonts w:ascii="Calibri" w:eastAsia="Calibri" w:hAnsi="Calibri" w:cs="Calibri"/>
        </w:rPr>
        <w:t xml:space="preserve">Either one of the following SMT solvers can be used as the underlying symbolic solver invoked by the </w:t>
      </w:r>
      <w:proofErr w:type="spellStart"/>
      <w:r>
        <w:rPr>
          <w:rFonts w:ascii="Calibri" w:eastAsia="Calibri" w:hAnsi="Calibri" w:cs="Calibri"/>
        </w:rPr>
        <w:t>JKind</w:t>
      </w:r>
      <w:proofErr w:type="spellEnd"/>
      <w:r>
        <w:rPr>
          <w:rFonts w:ascii="Calibri" w:eastAsia="Calibri" w:hAnsi="Calibri" w:cs="Calibri"/>
        </w:rPr>
        <w:t xml:space="preserve"> model checker: </w:t>
      </w:r>
      <w:proofErr w:type="spellStart"/>
      <w:r>
        <w:rPr>
          <w:rFonts w:ascii="Calibri" w:eastAsia="Calibri" w:hAnsi="Calibri" w:cs="Calibri"/>
        </w:rPr>
        <w:t>Yices</w:t>
      </w:r>
      <w:proofErr w:type="spellEnd"/>
      <w:r>
        <w:rPr>
          <w:rFonts w:ascii="Calibri" w:eastAsia="Calibri" w:hAnsi="Calibri" w:cs="Calibri"/>
        </w:rPr>
        <w:t xml:space="preserve"> from SRI, or Z3 from Microsoft, Inc.  </w:t>
      </w:r>
    </w:p>
    <w:p w:rsidR="00EF025E" w:rsidRDefault="00EF025E" w:rsidP="00EF025E">
      <w:pPr>
        <w:rPr>
          <w:rFonts w:ascii="Calibri" w:eastAsia="Calibri" w:hAnsi="Calibri" w:cs="Calibri"/>
        </w:rPr>
      </w:pPr>
      <w:r>
        <w:rPr>
          <w:rFonts w:ascii="Calibri" w:eastAsia="Calibri" w:hAnsi="Calibri" w:cs="Calibri"/>
        </w:rPr>
        <w:t xml:space="preserve">To download </w:t>
      </w:r>
      <w:proofErr w:type="spellStart"/>
      <w:r>
        <w:rPr>
          <w:rFonts w:ascii="Calibri" w:eastAsia="Calibri" w:hAnsi="Calibri" w:cs="Calibri"/>
        </w:rPr>
        <w:t>Yices</w:t>
      </w:r>
      <w:proofErr w:type="spellEnd"/>
      <w:r>
        <w:rPr>
          <w:rFonts w:ascii="Calibri" w:eastAsia="Calibri" w:hAnsi="Calibri" w:cs="Calibri"/>
        </w:rPr>
        <w:t xml:space="preserve">, navigate to the </w:t>
      </w:r>
      <w:proofErr w:type="spellStart"/>
      <w:r>
        <w:rPr>
          <w:rFonts w:ascii="Calibri" w:eastAsia="Calibri" w:hAnsi="Calibri" w:cs="Calibri"/>
        </w:rPr>
        <w:t>Yices</w:t>
      </w:r>
      <w:proofErr w:type="spellEnd"/>
      <w:r>
        <w:rPr>
          <w:rFonts w:ascii="Calibri" w:eastAsia="Calibri" w:hAnsi="Calibri" w:cs="Calibri"/>
        </w:rPr>
        <w:t xml:space="preserve"> install page at: </w:t>
      </w:r>
      <w:hyperlink r:id="rId28">
        <w:r>
          <w:rPr>
            <w:rFonts w:ascii="Calibri" w:eastAsia="Calibri" w:hAnsi="Calibri" w:cs="Calibri"/>
            <w:color w:val="0000FF"/>
            <w:u w:val="single"/>
          </w:rPr>
          <w:t>http://yices.csl.sri.com/</w:t>
        </w:r>
      </w:hyperlink>
      <w:r>
        <w:rPr>
          <w:rFonts w:ascii="Calibri" w:eastAsia="Calibri" w:hAnsi="Calibri" w:cs="Calibri"/>
        </w:rPr>
        <w:t xml:space="preserve"> and download the version of </w:t>
      </w:r>
      <w:proofErr w:type="spellStart"/>
      <w:r>
        <w:rPr>
          <w:rFonts w:ascii="Calibri" w:eastAsia="Calibri" w:hAnsi="Calibri" w:cs="Calibri"/>
        </w:rPr>
        <w:t>Yices</w:t>
      </w:r>
      <w:proofErr w:type="spellEnd"/>
      <w:r>
        <w:rPr>
          <w:rFonts w:ascii="Calibri" w:eastAsia="Calibri" w:hAnsi="Calibri" w:cs="Calibri"/>
        </w:rPr>
        <w:t xml:space="preserve"> appropriate for your platform.  </w:t>
      </w:r>
    </w:p>
    <w:p w:rsidR="00EF025E" w:rsidRDefault="00EF025E" w:rsidP="00EF025E">
      <w:pPr>
        <w:rPr>
          <w:rFonts w:ascii="Calibri" w:eastAsia="Calibri" w:hAnsi="Calibri" w:cs="Calibri"/>
          <w:color w:val="0000FF"/>
        </w:rPr>
      </w:pPr>
      <w:r>
        <w:rPr>
          <w:rFonts w:ascii="Calibri" w:eastAsia="Calibri" w:hAnsi="Calibri" w:cs="Calibri"/>
        </w:rPr>
        <w:t xml:space="preserve">To download Z3, navigate to the z3 install page at: </w:t>
      </w:r>
      <w:hyperlink r:id="rId29">
        <w:r>
          <w:rPr>
            <w:rFonts w:ascii="Calibri" w:eastAsia="Calibri" w:hAnsi="Calibri" w:cs="Calibri"/>
            <w:color w:val="0000FF"/>
            <w:u w:val="single"/>
          </w:rPr>
          <w:t>https://github.com/Z3Prover/z3/releases</w:t>
        </w:r>
      </w:hyperlink>
      <w:r>
        <w:rPr>
          <w:rFonts w:ascii="Calibri" w:eastAsia="Calibri" w:hAnsi="Calibri" w:cs="Calibri"/>
          <w:color w:val="0000FF"/>
        </w:rPr>
        <w:t xml:space="preserve"> </w:t>
      </w:r>
      <w:r>
        <w:rPr>
          <w:rFonts w:ascii="Calibri" w:eastAsia="Calibri" w:hAnsi="Calibri" w:cs="Calibri"/>
        </w:rPr>
        <w:t>and download the version of Z3 appropriate for your platform.</w:t>
      </w:r>
    </w:p>
    <w:p w:rsidR="00EF025E" w:rsidRDefault="00EF025E" w:rsidP="00EF025E">
      <w:pPr>
        <w:rPr>
          <w:rFonts w:ascii="Calibri" w:eastAsia="Calibri" w:hAnsi="Calibri" w:cs="Calibri"/>
        </w:rPr>
      </w:pPr>
    </w:p>
    <w:p w:rsidR="00EF025E" w:rsidRDefault="00EF025E" w:rsidP="00EF025E">
      <w:pPr>
        <w:rPr>
          <w:rFonts w:ascii="Calibri" w:eastAsia="Calibri" w:hAnsi="Calibri" w:cs="Calibri"/>
        </w:rPr>
      </w:pPr>
      <w:r>
        <w:rPr>
          <w:rFonts w:ascii="Calibri" w:eastAsia="Calibri" w:hAnsi="Calibri" w:cs="Calibri"/>
        </w:rPr>
        <w:t>Either tool must be unzipped and placed in a directory somewhere in the file system.  Then this directory must be added to the system path.  For directions on how to add directories to your path, please see</w:t>
      </w:r>
      <w:r>
        <w:rPr>
          <w:rFonts w:ascii="Calibri" w:eastAsia="Calibri" w:hAnsi="Calibri" w:cs="Calibri"/>
          <w:color w:val="0000FF"/>
          <w:u w:val="single"/>
        </w:rPr>
        <w:t xml:space="preserve"> </w:t>
      </w:r>
      <w:hyperlink r:id="rId30">
        <w:r>
          <w:rPr>
            <w:rFonts w:ascii="Calibri" w:eastAsia="Calibri" w:hAnsi="Calibri" w:cs="Calibri"/>
            <w:color w:val="0000FF"/>
            <w:u w:val="single"/>
          </w:rPr>
          <w:t>http://stackoverflow.com/questions/14637979/how-to-permanently-set-path-on-linux</w:t>
        </w:r>
      </w:hyperlink>
      <w:r>
        <w:rPr>
          <w:rFonts w:ascii="Calibri" w:eastAsia="Calibri" w:hAnsi="Calibri" w:cs="Calibri"/>
          <w:color w:val="0000FF"/>
          <w:u w:val="single"/>
        </w:rPr>
        <w:t xml:space="preserve"> </w:t>
      </w:r>
      <w:r>
        <w:rPr>
          <w:rFonts w:ascii="Calibri" w:eastAsia="Calibri" w:hAnsi="Calibri" w:cs="Calibri"/>
        </w:rPr>
        <w:t xml:space="preserve">for Linux, and see </w:t>
      </w:r>
      <w:hyperlink r:id="rId31" w:anchor=".VszAv_krJph">
        <w:r>
          <w:rPr>
            <w:rFonts w:ascii="Calibri" w:eastAsia="Calibri" w:hAnsi="Calibri" w:cs="Calibri"/>
            <w:color w:val="0000FF"/>
            <w:u w:val="single"/>
          </w:rPr>
          <w:t>http://architectryan.com/2012/10/02/add-to-the-path-on-mac-os-x-mountain-lion/#.VszAv_krJph</w:t>
        </w:r>
      </w:hyperlink>
      <w:r>
        <w:rPr>
          <w:rFonts w:ascii="Calibri" w:eastAsia="Calibri" w:hAnsi="Calibri" w:cs="Calibri"/>
        </w:rPr>
        <w:t xml:space="preserve"> for Mac OS. In Linux, you must add the path to your </w:t>
      </w:r>
      <w:proofErr w:type="spellStart"/>
      <w:r>
        <w:rPr>
          <w:rFonts w:ascii="Calibri" w:eastAsia="Calibri" w:hAnsi="Calibri" w:cs="Calibri"/>
        </w:rPr>
        <w:t>config</w:t>
      </w:r>
      <w:proofErr w:type="spellEnd"/>
      <w:r>
        <w:rPr>
          <w:rFonts w:ascii="Calibri" w:eastAsia="Calibri" w:hAnsi="Calibri" w:cs="Calibri"/>
        </w:rPr>
        <w:t xml:space="preserve"> file, </w:t>
      </w:r>
      <w:proofErr w:type="gramStart"/>
      <w:r>
        <w:rPr>
          <w:rFonts w:ascii="Calibri" w:eastAsia="Calibri" w:hAnsi="Calibri" w:cs="Calibri"/>
        </w:rPr>
        <w:t>usually .</w:t>
      </w:r>
      <w:proofErr w:type="spellStart"/>
      <w:r>
        <w:rPr>
          <w:rFonts w:ascii="Calibri" w:eastAsia="Calibri" w:hAnsi="Calibri" w:cs="Calibri"/>
        </w:rPr>
        <w:t>bashrc</w:t>
      </w:r>
      <w:proofErr w:type="spellEnd"/>
      <w:proofErr w:type="gramEnd"/>
      <w:r>
        <w:rPr>
          <w:rFonts w:ascii="Calibri" w:eastAsia="Calibri" w:hAnsi="Calibri" w:cs="Calibri"/>
        </w:rPr>
        <w:t xml:space="preserve">.  </w:t>
      </w:r>
    </w:p>
    <w:p w:rsidR="00EF025E" w:rsidRDefault="00EF025E" w:rsidP="00EF025E">
      <w:pPr>
        <w:rPr>
          <w:rFonts w:ascii="Calibri" w:eastAsia="Calibri" w:hAnsi="Calibri" w:cs="Calibri"/>
        </w:rPr>
      </w:pPr>
    </w:p>
    <w:p w:rsidR="00EF025E" w:rsidRDefault="00EF025E" w:rsidP="00EF025E">
      <w:pPr>
        <w:rPr>
          <w:rFonts w:ascii="Calibri" w:eastAsia="Calibri" w:hAnsi="Calibri" w:cs="Calibri"/>
        </w:rPr>
      </w:pPr>
      <w:r>
        <w:rPr>
          <w:rFonts w:ascii="Calibri" w:eastAsia="Calibri" w:hAnsi="Calibri" w:cs="Calibri"/>
        </w:rPr>
        <w:t>To add directories to your system path in Windows, first navigate to the System Control Panel and choose the "Advanced system settings" button on the left side of the panel.  The system properties</w:t>
      </w:r>
      <w:r>
        <w:t xml:space="preserve"> </w:t>
      </w:r>
      <w:r>
        <w:rPr>
          <w:rFonts w:ascii="Calibri" w:eastAsia="Calibri" w:hAnsi="Calibri" w:cs="Calibri"/>
        </w:rPr>
        <w:t xml:space="preserve">dialog will appear.  Choose the "Advanced" tab in the dialog as shown in </w:t>
      </w:r>
      <w:r>
        <w:rPr>
          <w:rFonts w:ascii="Calibri" w:eastAsia="Calibri" w:hAnsi="Calibri" w:cs="Calibri"/>
        </w:rPr>
        <w:fldChar w:fldCharType="begin"/>
      </w:r>
      <w:r>
        <w:rPr>
          <w:rFonts w:ascii="Calibri" w:eastAsia="Calibri" w:hAnsi="Calibri" w:cs="Calibri"/>
        </w:rPr>
        <w:instrText xml:space="preserve"> REF _Ref509313073 \h </w:instrText>
      </w:r>
      <w:r>
        <w:rPr>
          <w:rFonts w:ascii="Calibri" w:eastAsia="Calibri" w:hAnsi="Calibri" w:cs="Calibri"/>
        </w:rPr>
      </w:r>
      <w:r>
        <w:rPr>
          <w:rFonts w:ascii="Calibri" w:eastAsia="Calibri" w:hAnsi="Calibri" w:cs="Calibri"/>
        </w:rPr>
        <w:fldChar w:fldCharType="separate"/>
      </w:r>
      <w:r w:rsidRPr="00E437F9">
        <w:t xml:space="preserve">Figure </w:t>
      </w:r>
      <w:r>
        <w:rPr>
          <w:noProof/>
        </w:rPr>
        <w:t>16</w:t>
      </w:r>
      <w:r>
        <w:rPr>
          <w:rFonts w:ascii="Calibri" w:eastAsia="Calibri" w:hAnsi="Calibri" w:cs="Calibri"/>
        </w:rPr>
        <w:fldChar w:fldCharType="end"/>
      </w:r>
      <w:r>
        <w:rPr>
          <w:rFonts w:ascii="Calibri" w:eastAsia="Calibri" w:hAnsi="Calibr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6F1CFC02" wp14:editId="45FCBCAE">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2"/>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92" w:name="_Ref509313073"/>
      <w:bookmarkStart w:id="93" w:name="_Toc509298872"/>
      <w:bookmarkStart w:id="94" w:name="_Toc509313372"/>
      <w:bookmarkStart w:id="95" w:name="_Toc50939644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C559AE">
        <w:rPr>
          <w:noProof/>
          <w:sz w:val="24"/>
          <w:szCs w:val="24"/>
        </w:rPr>
        <w:t>20</w:t>
      </w:r>
      <w:r w:rsidRPr="00E437F9">
        <w:rPr>
          <w:sz w:val="24"/>
          <w:szCs w:val="24"/>
        </w:rPr>
        <w:fldChar w:fldCharType="end"/>
      </w:r>
      <w:bookmarkEnd w:id="92"/>
      <w:r w:rsidRPr="00E437F9">
        <w:rPr>
          <w:sz w:val="24"/>
          <w:szCs w:val="24"/>
        </w:rPr>
        <w:t>: System Properties Dialog Box</w:t>
      </w:r>
      <w:bookmarkEnd w:id="93"/>
      <w:bookmarkEnd w:id="94"/>
      <w:bookmarkEnd w:id="95"/>
    </w:p>
    <w:p w:rsidR="00EE3FD9" w:rsidRDefault="00EE3FD9" w:rsidP="00EE3FD9">
      <w:pPr>
        <w:spacing w:before="120" w:after="120"/>
        <w:jc w:val="center"/>
        <w:rPr>
          <w:rFonts w:ascii="Calibri" w:eastAsia="Calibri" w:hAnsi="Calibri" w:cs="Calibri"/>
          <w:b/>
        </w:rPr>
      </w:pPr>
      <w:bookmarkStart w:id="96" w:name="_147n2zr" w:colFirst="0" w:colLast="0"/>
      <w:bookmarkEnd w:id="96"/>
    </w:p>
    <w:p w:rsidR="00EE3FD9" w:rsidRDefault="00EE3FD9" w:rsidP="00EE3FD9">
      <w:pPr>
        <w:rPr>
          <w:rFonts w:ascii="Calibri" w:eastAsia="Calibri" w:hAnsi="Calibri" w:cs="Calibri"/>
        </w:rPr>
      </w:pPr>
    </w:p>
    <w:p w:rsidR="00EE3FD9" w:rsidRDefault="00EE3FD9" w:rsidP="00EE3FD9">
      <w:pPr>
        <w:rPr>
          <w:rFonts w:ascii="Calibri" w:eastAsia="Calibri" w:hAnsi="Calibri" w:cs="Calibri"/>
        </w:rPr>
      </w:pPr>
      <w:r>
        <w:rPr>
          <w:rFonts w:ascii="Calibri" w:eastAsia="Calibri" w:hAnsi="Calibri" w:cs="Calibri"/>
        </w:rPr>
        <w:t xml:space="preserve">The environment variables dialog box is shown in </w:t>
      </w:r>
      <w:r w:rsidR="00C559AE" w:rsidRPr="00C559AE">
        <w:rPr>
          <w:rFonts w:asciiTheme="majorHAnsi" w:eastAsia="Calibri" w:hAnsiTheme="majorHAnsi" w:cs="Calibri"/>
        </w:rPr>
        <w:fldChar w:fldCharType="begin"/>
      </w:r>
      <w:r w:rsidR="00C559AE" w:rsidRPr="00C559AE">
        <w:rPr>
          <w:rFonts w:asciiTheme="majorHAnsi" w:eastAsia="Calibri" w:hAnsiTheme="majorHAnsi" w:cs="Calibri"/>
        </w:rPr>
        <w:instrText xml:space="preserve"> REF _Ref509396248 \h </w:instrText>
      </w:r>
      <w:r w:rsidR="00C559AE" w:rsidRPr="00C559AE">
        <w:rPr>
          <w:rFonts w:asciiTheme="majorHAnsi" w:eastAsia="Calibri" w:hAnsiTheme="majorHAnsi" w:cs="Calibri"/>
        </w:rPr>
      </w:r>
      <w:r w:rsidR="00C559AE">
        <w:rPr>
          <w:rFonts w:asciiTheme="majorHAnsi" w:eastAsia="Calibri" w:hAnsiTheme="majorHAnsi" w:cs="Calibri"/>
        </w:rPr>
        <w:instrText xml:space="preserve"> \* MERGEFORMAT </w:instrText>
      </w:r>
      <w:r w:rsidR="00C559AE" w:rsidRPr="00C559AE">
        <w:rPr>
          <w:rFonts w:asciiTheme="majorHAnsi" w:eastAsia="Calibri" w:hAnsiTheme="majorHAnsi" w:cs="Calibri"/>
        </w:rPr>
        <w:fldChar w:fldCharType="separate"/>
      </w:r>
      <w:r w:rsidR="00C559AE" w:rsidRPr="00C559AE">
        <w:rPr>
          <w:rFonts w:asciiTheme="majorHAnsi" w:hAnsiTheme="majorHAnsi"/>
        </w:rPr>
        <w:t xml:space="preserve">Figure </w:t>
      </w:r>
      <w:r w:rsidR="00C559AE" w:rsidRPr="00C559AE">
        <w:rPr>
          <w:rFonts w:asciiTheme="majorHAnsi" w:hAnsiTheme="majorHAnsi"/>
          <w:noProof/>
        </w:rPr>
        <w:t>21</w:t>
      </w:r>
      <w:r w:rsidR="00C559AE" w:rsidRPr="00C559AE">
        <w:rPr>
          <w:rFonts w:asciiTheme="majorHAnsi" w:eastAsia="Calibri" w:hAnsiTheme="majorHAnsi" w:cs="Calibri"/>
        </w:rPr>
        <w:fldChar w:fldCharType="end"/>
      </w:r>
      <w:r w:rsidR="00C559AE" w:rsidRPr="00C559AE">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97" w:name="_Toc509315544"/>
      <w:r>
        <w:rPr>
          <w:noProof/>
        </w:rPr>
        <w:drawing>
          <wp:inline distT="0" distB="0" distL="0" distR="0" wp14:anchorId="0BDF450B" wp14:editId="0F6864B5">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3"/>
                    <a:srcRect/>
                    <a:stretch>
                      <a:fillRect/>
                    </a:stretch>
                  </pic:blipFill>
                  <pic:spPr>
                    <a:xfrm>
                      <a:off x="0" y="0"/>
                      <a:ext cx="3133725" cy="3528462"/>
                    </a:xfrm>
                    <a:prstGeom prst="rect">
                      <a:avLst/>
                    </a:prstGeom>
                    <a:ln/>
                  </pic:spPr>
                </pic:pic>
              </a:graphicData>
            </a:graphic>
          </wp:inline>
        </w:drawing>
      </w:r>
      <w:bookmarkEnd w:id="97"/>
    </w:p>
    <w:p w:rsidR="00C559AE" w:rsidRPr="00C559AE" w:rsidRDefault="00C559AE" w:rsidP="00C559AE">
      <w:pPr>
        <w:pStyle w:val="Caption"/>
        <w:jc w:val="center"/>
        <w:rPr>
          <w:rFonts w:ascii="Calibri" w:eastAsia="Calibri" w:hAnsi="Calibri" w:cs="Calibri"/>
          <w:sz w:val="24"/>
          <w:szCs w:val="24"/>
        </w:rPr>
      </w:pPr>
      <w:bookmarkStart w:id="98" w:name="_Ref509396248"/>
      <w:bookmarkStart w:id="99" w:name="_Toc509396444"/>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Pr="00C559AE">
        <w:rPr>
          <w:noProof/>
          <w:sz w:val="24"/>
          <w:szCs w:val="24"/>
        </w:rPr>
        <w:t>21</w:t>
      </w:r>
      <w:r w:rsidRPr="00C559AE">
        <w:rPr>
          <w:sz w:val="24"/>
          <w:szCs w:val="24"/>
        </w:rPr>
        <w:fldChar w:fldCharType="end"/>
      </w:r>
      <w:bookmarkEnd w:id="98"/>
      <w:r w:rsidRPr="00C559AE">
        <w:rPr>
          <w:sz w:val="24"/>
          <w:szCs w:val="24"/>
        </w:rPr>
        <w:t>: Environment Variables Dialog Box</w:t>
      </w:r>
      <w:bookmarkEnd w:id="99"/>
    </w:p>
    <w:p w:rsidR="00C559AE" w:rsidRDefault="00C559AE" w:rsidP="00EF025E">
      <w:pPr>
        <w:rPr>
          <w:rFonts w:ascii="Calibri" w:eastAsia="Calibri" w:hAnsi="Calibri" w:cs="Calibri"/>
        </w:rPr>
      </w:pPr>
    </w:p>
    <w:p w:rsidR="004F1731" w:rsidRDefault="004F1731" w:rsidP="004F1731">
      <w:pPr>
        <w:rPr>
          <w:rFonts w:ascii="Calibri" w:eastAsia="Calibri" w:hAnsi="Calibri" w:cs="Calibri"/>
        </w:rPr>
      </w:pPr>
      <w:r>
        <w:rPr>
          <w:rFonts w:ascii="Calibri" w:eastAsia="Calibri" w:hAnsi="Calibri" w:cs="Calibri"/>
        </w:rPr>
        <w:t xml:space="preserve">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w:t>
      </w:r>
      <w:proofErr w:type="spellStart"/>
      <w:r>
        <w:rPr>
          <w:rFonts w:ascii="Calibri" w:eastAsia="Calibri" w:hAnsi="Calibri" w:cs="Calibri"/>
        </w:rPr>
        <w:t>Yices</w:t>
      </w:r>
      <w:proofErr w:type="spellEnd"/>
      <w:r>
        <w:rPr>
          <w:rFonts w:ascii="Calibri" w:eastAsia="Calibri" w:hAnsi="Calibri" w:cs="Calibri"/>
        </w:rPr>
        <w:t xml:space="preserve"> tool is underneath the main </w:t>
      </w:r>
      <w:proofErr w:type="spellStart"/>
      <w:r>
        <w:rPr>
          <w:rFonts w:ascii="Calibri" w:eastAsia="Calibri" w:hAnsi="Calibri" w:cs="Calibri"/>
        </w:rPr>
        <w:t>Yices</w:t>
      </w:r>
      <w:proofErr w:type="spellEnd"/>
      <w:r>
        <w:rPr>
          <w:rFonts w:ascii="Calibri" w:eastAsia="Calibri" w:hAnsi="Calibri" w:cs="Calibri"/>
        </w:rPr>
        <w:t xml:space="preserve">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32EC1F97" wp14:editId="2784A14C">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4"/>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00" w:name="_Toc509298874"/>
      <w:bookmarkStart w:id="101" w:name="_Toc509313374"/>
      <w:bookmarkStart w:id="102" w:name="_Toc50939644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Pr>
          <w:noProof/>
          <w:sz w:val="24"/>
          <w:szCs w:val="24"/>
        </w:rPr>
        <w:t>22</w:t>
      </w:r>
      <w:r w:rsidRPr="00E437F9">
        <w:rPr>
          <w:sz w:val="24"/>
          <w:szCs w:val="24"/>
        </w:rPr>
        <w:fldChar w:fldCharType="end"/>
      </w:r>
      <w:r w:rsidRPr="00E437F9">
        <w:rPr>
          <w:sz w:val="24"/>
          <w:szCs w:val="24"/>
        </w:rPr>
        <w:t>: System Variable Text Edit Box</w:t>
      </w:r>
      <w:bookmarkEnd w:id="100"/>
      <w:bookmarkEnd w:id="101"/>
      <w:bookmarkEnd w:id="102"/>
    </w:p>
    <w:p w:rsidR="00C559AE" w:rsidRDefault="00C559AE" w:rsidP="00C559AE">
      <w:pPr>
        <w:spacing w:before="120" w:after="120"/>
        <w:jc w:val="center"/>
        <w:rPr>
          <w:rFonts w:ascii="Calibri" w:eastAsia="Calibri" w:hAnsi="Calibri" w:cs="Calibri"/>
          <w:b/>
        </w:rPr>
      </w:pPr>
      <w:bookmarkStart w:id="103" w:name="_23ckvvd" w:colFirst="0" w:colLast="0"/>
      <w:bookmarkEnd w:id="103"/>
    </w:p>
    <w:p w:rsidR="00C559AE" w:rsidRDefault="00C559AE" w:rsidP="00C559AE"/>
    <w:p w:rsidR="00C559AE" w:rsidRDefault="00C559AE" w:rsidP="00C559AE"/>
    <w:p w:rsidR="00C559AE" w:rsidRDefault="00C559AE" w:rsidP="00C559AE">
      <w:pPr>
        <w:rPr>
          <w:rFonts w:ascii="Calibri" w:eastAsia="Calibri" w:hAnsi="Calibri" w:cs="Calibri"/>
        </w:rPr>
      </w:pPr>
      <w:r>
        <w:rPr>
          <w:rFonts w:ascii="Calibri" w:eastAsia="Calibri" w:hAnsi="Calibri" w:cs="Calibri"/>
        </w:rPr>
        <w:t xml:space="preserve">To test whether </w:t>
      </w:r>
      <w:proofErr w:type="spellStart"/>
      <w:r>
        <w:rPr>
          <w:rFonts w:ascii="Calibri" w:eastAsia="Calibri" w:hAnsi="Calibri" w:cs="Calibri"/>
        </w:rPr>
        <w:t>Yices</w:t>
      </w:r>
      <w:proofErr w:type="spellEnd"/>
      <w:r>
        <w:rPr>
          <w:rFonts w:ascii="Calibri" w:eastAsia="Calibri" w:hAnsi="Calibri" w:cs="Calibri"/>
        </w:rPr>
        <w:t xml:space="preserve"> has been correctly installed on either Windows or Linux, open up a command prompt window and type: </w:t>
      </w:r>
      <w:proofErr w:type="spellStart"/>
      <w:r>
        <w:rPr>
          <w:rFonts w:ascii="Calibri" w:eastAsia="Calibri" w:hAnsi="Calibri" w:cs="Calibri"/>
        </w:rPr>
        <w:t>yices</w:t>
      </w:r>
      <w:proofErr w:type="spellEnd"/>
      <w:r>
        <w:rPr>
          <w:rFonts w:ascii="Calibri" w:eastAsia="Calibri" w:hAnsi="Calibri" w:cs="Calibri"/>
        </w:rPr>
        <w:t xml:space="preserve"> --version.  A version number for </w:t>
      </w:r>
      <w:proofErr w:type="spellStart"/>
      <w:r>
        <w:rPr>
          <w:rFonts w:ascii="Calibri" w:eastAsia="Calibri" w:hAnsi="Calibri" w:cs="Calibri"/>
        </w:rPr>
        <w:t>Yices</w:t>
      </w:r>
      <w:proofErr w:type="spellEnd"/>
      <w:r>
        <w:rPr>
          <w:rFonts w:ascii="Calibri" w:eastAsia="Calibri" w:hAnsi="Calibri" w:cs="Calibri"/>
        </w:rPr>
        <w:t xml:space="preserve"> matching the installed version should be displayed.</w:t>
      </w:r>
    </w:p>
    <w:p w:rsidR="00C559AE" w:rsidRDefault="00C559AE" w:rsidP="00C559AE">
      <w:pPr>
        <w:rPr>
          <w:rFonts w:ascii="Calibri" w:eastAsia="Calibri" w:hAnsi="Calibri" w:cs="Calibri"/>
        </w:rPr>
      </w:pPr>
    </w:p>
    <w:p w:rsidR="00C559AE" w:rsidRDefault="00C559AE" w:rsidP="00C559AE">
      <w:pPr>
        <w:rPr>
          <w:rFonts w:ascii="Calibri" w:eastAsia="Calibri" w:hAnsi="Calibri" w:cs="Calibri"/>
        </w:rPr>
      </w:pPr>
      <w:r>
        <w:rPr>
          <w:rFonts w:ascii="Calibri" w:eastAsia="Calibri" w:hAnsi="Calibr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5D789A" w:rsidP="005D789A">
      <w:pPr>
        <w:pStyle w:val="Heading3"/>
      </w:pPr>
      <w:bookmarkStart w:id="104" w:name="_Toc509396412"/>
      <w:r>
        <w:t xml:space="preserve">Install </w:t>
      </w:r>
      <w:proofErr w:type="spellStart"/>
      <w:r>
        <w:t>JKind</w:t>
      </w:r>
      <w:proofErr w:type="spellEnd"/>
      <w:r>
        <w:t xml:space="preserve"> Model Checker</w:t>
      </w:r>
      <w:bookmarkEnd w:id="104"/>
    </w:p>
    <w:p w:rsidR="00A478CC" w:rsidRDefault="00A478CC" w:rsidP="00A478CC">
      <w:pPr>
        <w:rPr>
          <w:rFonts w:ascii="Calibri" w:eastAsia="Calibri" w:hAnsi="Calibri" w:cs="Calibri"/>
        </w:rPr>
      </w:pPr>
      <w:r>
        <w:rPr>
          <w:rFonts w:ascii="Calibri" w:eastAsia="Calibri" w:hAnsi="Calibri" w:cs="Calibri"/>
        </w:rPr>
        <w:t xml:space="preserve">Download the latest release of </w:t>
      </w:r>
      <w:proofErr w:type="spellStart"/>
      <w:r>
        <w:rPr>
          <w:rFonts w:ascii="Calibri" w:eastAsia="Calibri" w:hAnsi="Calibri" w:cs="Calibri"/>
        </w:rPr>
        <w:t>jKind</w:t>
      </w:r>
      <w:proofErr w:type="spellEnd"/>
      <w:r>
        <w:rPr>
          <w:rFonts w:ascii="Calibri" w:eastAsia="Calibri" w:hAnsi="Calibri" w:cs="Calibri"/>
        </w:rPr>
        <w:t xml:space="preserve"> at: </w:t>
      </w:r>
      <w:hyperlink r:id="rId35">
        <w:r>
          <w:rPr>
            <w:rFonts w:ascii="Calibri" w:eastAsia="Calibri" w:hAnsi="Calibri" w:cs="Calibri"/>
            <w:color w:val="0000FF"/>
            <w:u w:val="single"/>
          </w:rPr>
          <w:t>https://github.com/agacek/jkind/releases</w:t>
        </w:r>
      </w:hyperlink>
      <w:r>
        <w:rPr>
          <w:rFonts w:ascii="Calibri" w:eastAsia="Calibri" w:hAnsi="Calibri" w:cs="Calibri"/>
        </w:rPr>
        <w:t xml:space="preserve"> and unzip it into a location in the file system.  Place the directory containing jkind.jar on your path using the same technique that was described for installing </w:t>
      </w:r>
      <w:proofErr w:type="spellStart"/>
      <w:r>
        <w:rPr>
          <w:rFonts w:ascii="Calibri" w:eastAsia="Calibri" w:hAnsi="Calibri" w:cs="Calibri"/>
        </w:rPr>
        <w:t>yices</w:t>
      </w:r>
      <w:proofErr w:type="spellEnd"/>
      <w:r>
        <w:rPr>
          <w:rFonts w:ascii="Calibri" w:eastAsia="Calibri" w:hAnsi="Calibri" w:cs="Calibri"/>
        </w:rPr>
        <w:t xml:space="preserve">. </w:t>
      </w:r>
    </w:p>
    <w:p w:rsidR="00A478CC" w:rsidRDefault="00A478CC" w:rsidP="00A478CC">
      <w:pPr>
        <w:rPr>
          <w:rFonts w:ascii="Calibri" w:eastAsia="Calibri" w:hAnsi="Calibri" w:cs="Calibri"/>
        </w:rPr>
      </w:pPr>
      <w:r>
        <w:rPr>
          <w:rFonts w:ascii="Calibri" w:eastAsia="Calibri" w:hAnsi="Calibri" w:cs="Calibri"/>
        </w:rPr>
        <w:t xml:space="preserve">To test whether </w:t>
      </w:r>
      <w:proofErr w:type="spellStart"/>
      <w:r>
        <w:rPr>
          <w:rFonts w:ascii="Calibri" w:eastAsia="Calibri" w:hAnsi="Calibri" w:cs="Calibri"/>
        </w:rPr>
        <w:t>JKind</w:t>
      </w:r>
      <w:proofErr w:type="spellEnd"/>
      <w:r>
        <w:rPr>
          <w:rFonts w:ascii="Calibri" w:eastAsia="Calibri" w:hAnsi="Calibri" w:cs="Calibri"/>
        </w:rPr>
        <w:t xml:space="preserve"> has been successfully installed, open a new command window and type "</w:t>
      </w:r>
      <w:proofErr w:type="spellStart"/>
      <w:r>
        <w:rPr>
          <w:rFonts w:ascii="Calibri" w:eastAsia="Calibri" w:hAnsi="Calibri" w:cs="Calibri"/>
        </w:rPr>
        <w:t>jkind</w:t>
      </w:r>
      <w:proofErr w:type="spellEnd"/>
      <w:r>
        <w:rPr>
          <w:rFonts w:ascii="Calibri" w:eastAsia="Calibri" w:hAnsi="Calibri" w:cs="Calibri"/>
        </w:rPr>
        <w:t xml:space="preserve">".  You should see something like the following: </w:t>
      </w:r>
    </w:p>
    <w:p w:rsidR="00A478CC" w:rsidRDefault="00A478CC" w:rsidP="00A478CC"/>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usage: </w:t>
      </w:r>
      <w:proofErr w:type="spellStart"/>
      <w:r w:rsidRPr="004A4EEC">
        <w:rPr>
          <w:rFonts w:ascii="Consolas" w:eastAsia="Consolas" w:hAnsi="Consolas" w:cs="Consolas"/>
          <w:sz w:val="20"/>
          <w:szCs w:val="20"/>
        </w:rPr>
        <w:t>jkind</w:t>
      </w:r>
      <w:proofErr w:type="spellEnd"/>
      <w:r w:rsidRPr="004A4EEC">
        <w:rPr>
          <w:rFonts w:ascii="Consolas" w:eastAsia="Consolas" w:hAnsi="Consolas" w:cs="Consolas"/>
          <w:sz w:val="20"/>
          <w:szCs w:val="20"/>
        </w:rPr>
        <w:t xml:space="preserve"> [options] &lt;input&gt;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-excel                generate results in Excel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-help                 print this message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induct_cex</w:t>
      </w:r>
      <w:proofErr w:type="spellEnd"/>
      <w:r w:rsidRPr="004A4EEC">
        <w:rPr>
          <w:rFonts w:ascii="Consolas" w:eastAsia="Consolas" w:hAnsi="Consolas" w:cs="Consolas"/>
          <w:sz w:val="20"/>
          <w:szCs w:val="20"/>
        </w:rPr>
        <w:t xml:space="preserve">           generate inductive counterexamples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-interval             generalize counterexamples using interval analysis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 xml:space="preserve">&gt;              maximum depth for </w:t>
      </w:r>
      <w:proofErr w:type="spellStart"/>
      <w:r w:rsidRPr="004A4EEC">
        <w:rPr>
          <w:rFonts w:ascii="Consolas" w:eastAsia="Consolas" w:hAnsi="Consolas" w:cs="Consolas"/>
          <w:sz w:val="20"/>
          <w:szCs w:val="20"/>
        </w:rPr>
        <w:t>bmc</w:t>
      </w:r>
      <w:proofErr w:type="spellEnd"/>
      <w:r w:rsidRPr="004A4EEC">
        <w:rPr>
          <w:rFonts w:ascii="Consolas" w:eastAsia="Consolas" w:hAnsi="Consolas" w:cs="Consolas"/>
          <w:sz w:val="20"/>
          <w:szCs w:val="20"/>
        </w:rPr>
        <w:t xml:space="preserve"> and k-induction (default: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200)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lastRenderedPageBreak/>
        <w:t xml:space="preserve"> -</w:t>
      </w:r>
      <w:proofErr w:type="spellStart"/>
      <w:r w:rsidRPr="004A4EEC">
        <w:rPr>
          <w:rFonts w:ascii="Consolas" w:eastAsia="Consolas" w:hAnsi="Consolas" w:cs="Consolas"/>
          <w:sz w:val="20"/>
          <w:szCs w:val="20"/>
        </w:rPr>
        <w:t>no_bmc</w:t>
      </w:r>
      <w:proofErr w:type="spellEnd"/>
      <w:r w:rsidRPr="004A4EEC">
        <w:rPr>
          <w:rFonts w:ascii="Consolas" w:eastAsia="Consolas" w:hAnsi="Consolas" w:cs="Consolas"/>
          <w:sz w:val="20"/>
          <w:szCs w:val="20"/>
        </w:rPr>
        <w:t xml:space="preserve">               disable bounded model checking</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no_inv_gen</w:t>
      </w:r>
      <w:proofErr w:type="spellEnd"/>
      <w:r w:rsidRPr="004A4EEC">
        <w:rPr>
          <w:rFonts w:ascii="Consolas" w:eastAsia="Consolas" w:hAnsi="Consolas" w:cs="Consolas"/>
          <w:sz w:val="20"/>
          <w:szCs w:val="20"/>
        </w:rPr>
        <w:t xml:space="preserve">           disable invariant generation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no_k_induction</w:t>
      </w:r>
      <w:proofErr w:type="spellEnd"/>
      <w:r w:rsidRPr="004A4EEC">
        <w:rPr>
          <w:rFonts w:ascii="Consolas" w:eastAsia="Consolas" w:hAnsi="Consolas" w:cs="Consolas"/>
          <w:sz w:val="20"/>
          <w:szCs w:val="20"/>
        </w:rPr>
        <w:t xml:space="preserve">       disable k-induction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pdr_max</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maximum number of PDR parallel instances (0 to</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disable PDR)</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read_advice</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read advice from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-scratch              produce files for debugging purposes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-smooth               </w:t>
      </w:r>
      <w:proofErr w:type="spellStart"/>
      <w:r w:rsidRPr="004A4EEC">
        <w:rPr>
          <w:rFonts w:ascii="Consolas" w:eastAsia="Consolas" w:hAnsi="Consolas" w:cs="Consolas"/>
          <w:sz w:val="20"/>
          <w:szCs w:val="20"/>
        </w:rPr>
        <w:t>smooth</w:t>
      </w:r>
      <w:proofErr w:type="spellEnd"/>
      <w:r w:rsidRPr="004A4EEC">
        <w:rPr>
          <w:rFonts w:ascii="Consolas" w:eastAsia="Consolas" w:hAnsi="Consolas" w:cs="Consolas"/>
          <w:sz w:val="20"/>
          <w:szCs w:val="20"/>
        </w:rPr>
        <w:t xml:space="preserve"> counterexamples (minimal changes in input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values)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-solver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 xml:space="preserve">&gt;         SMT solver (default: </w:t>
      </w:r>
      <w:proofErr w:type="spellStart"/>
      <w:r w:rsidRPr="004A4EEC">
        <w:rPr>
          <w:rFonts w:ascii="Consolas" w:eastAsia="Consolas" w:hAnsi="Consolas" w:cs="Consolas"/>
          <w:sz w:val="20"/>
          <w:szCs w:val="20"/>
        </w:rPr>
        <w:t>yices</w:t>
      </w:r>
      <w:proofErr w:type="spellEnd"/>
      <w:r w:rsidRPr="004A4EEC">
        <w:rPr>
          <w:rFonts w:ascii="Consolas" w:eastAsia="Consolas" w:hAnsi="Consolas" w:cs="Consolas"/>
          <w:sz w:val="20"/>
          <w:szCs w:val="20"/>
        </w:rPr>
        <w:t>, alternatives: cvc4, z3,</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yices2, </w:t>
      </w:r>
      <w:proofErr w:type="spellStart"/>
      <w:r w:rsidRPr="004A4EEC">
        <w:rPr>
          <w:rFonts w:ascii="Consolas" w:eastAsia="Consolas" w:hAnsi="Consolas" w:cs="Consolas"/>
          <w:sz w:val="20"/>
          <w:szCs w:val="20"/>
        </w:rPr>
        <w:t>mathsat</w:t>
      </w:r>
      <w:proofErr w:type="spellEnd"/>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smtinterpol</w:t>
      </w:r>
      <w:proofErr w:type="spellEnd"/>
      <w:r w:rsidRPr="004A4EEC">
        <w:rPr>
          <w:rFonts w:ascii="Consolas" w:eastAsia="Consolas" w:hAnsi="Consolas" w:cs="Consolas"/>
          <w:sz w:val="20"/>
          <w:szCs w:val="20"/>
        </w:rPr>
        <w: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-support              find a set of support and reduce invariants used</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-timeout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maximum runtime in seconds (default: 100)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-version              display version information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write_advice</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write advice to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                  generate results in XML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xml_to_stdout</w:t>
      </w:r>
      <w:proofErr w:type="spellEnd"/>
      <w:r w:rsidRPr="004A4EEC">
        <w:rPr>
          <w:rFonts w:ascii="Consolas" w:eastAsia="Consolas" w:hAnsi="Consolas" w:cs="Consolas"/>
          <w:sz w:val="20"/>
          <w:szCs w:val="20"/>
        </w:rPr>
        <w:t xml:space="preserve">        generate results in XML format on standard out</w:t>
      </w:r>
    </w:p>
    <w:p w:rsidR="00A478CC" w:rsidRPr="004A4EEC" w:rsidRDefault="00A478CC" w:rsidP="00A478CC">
      <w:pPr>
        <w:rPr>
          <w:rFonts w:ascii="Consolas" w:eastAsia="Consolas" w:hAnsi="Consolas" w:cs="Consolas"/>
          <w:sz w:val="20"/>
          <w:szCs w:val="20"/>
        </w:rPr>
      </w:pP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C:\apps &gt;</w:t>
      </w:r>
    </w:p>
    <w:p w:rsidR="005D789A" w:rsidRDefault="005D789A" w:rsidP="005D789A"/>
    <w:p w:rsidR="005D789A" w:rsidRDefault="005D789A" w:rsidP="005D789A">
      <w:pPr>
        <w:pStyle w:val="Heading3"/>
      </w:pPr>
      <w:bookmarkStart w:id="105" w:name="_Toc509396413"/>
      <w:r>
        <w:t>Install AGREE</w:t>
      </w:r>
      <w:bookmarkEnd w:id="105"/>
    </w:p>
    <w:p w:rsidR="00736C60" w:rsidRDefault="00736C60" w:rsidP="00736C60">
      <w:pPr>
        <w:rPr>
          <w:rFonts w:ascii="Calibri" w:eastAsia="Calibri" w:hAnsi="Calibri" w:cs="Calibri"/>
        </w:rPr>
      </w:pPr>
      <w:r>
        <w:rPr>
          <w:rFonts w:ascii="Calibri" w:eastAsia="Calibri" w:hAnsi="Calibri" w:cs="Calibri"/>
        </w:rPr>
        <w:t xml:space="preserve">Download the latest release of AGREE at: </w:t>
      </w:r>
      <w:hyperlink r:id="rId36">
        <w:r>
          <w:rPr>
            <w:rFonts w:ascii="Calibri" w:eastAsia="Calibri" w:hAnsi="Calibri" w:cs="Calibri"/>
            <w:color w:val="0000FF"/>
            <w:u w:val="single"/>
          </w:rPr>
          <w:t>https://github.com/smaccm/smaccm/releases</w:t>
        </w:r>
      </w:hyperlink>
      <w:r>
        <w:rPr>
          <w:rFonts w:ascii="Calibri" w:eastAsia="Calibri" w:hAnsi="Calibri" w:cs="Calibri"/>
        </w:rPr>
        <w:t xml:space="preserve"> and unzip it into a location in the file system.  Unzipping the file should create a directory called "plugins" containing a set of .jar files.  Then start OSATE if haven’t already, go to Help-&gt;Installation Details, and in the "Installed Software" click on AGREE and uninstall the plugin. After uninstall the default AGREE that comes with OSATE, go in to the OSATE/plugins folder and delete the three .jar files that start with "</w:t>
      </w:r>
      <w:proofErr w:type="spellStart"/>
      <w:proofErr w:type="gramStart"/>
      <w:r>
        <w:rPr>
          <w:rFonts w:ascii="Calibri" w:eastAsia="Calibri" w:hAnsi="Calibri" w:cs="Calibri"/>
        </w:rPr>
        <w:t>com.rockwellcollins.atc.agree</w:t>
      </w:r>
      <w:proofErr w:type="spellEnd"/>
      <w:proofErr w:type="gramEnd"/>
      <w:r>
        <w:rPr>
          <w:rFonts w:ascii="Calibri" w:eastAsia="Calibri" w:hAnsi="Calibri" w:cs="Calibri"/>
        </w:rPr>
        <w:t>". Then copy all the .jar files from the plugin folder of the AGREE’s latest release into OSATE/plugins folder. Figure 13 shows a screen capture of the OSATE/plugins folder after copying the .jar files that come with AGREE release v2.2.0.0.</w:t>
      </w:r>
    </w:p>
    <w:p w:rsidR="00736C60" w:rsidRDefault="00736C60" w:rsidP="00736C60">
      <w:pPr>
        <w:rPr>
          <w:rFonts w:ascii="Calibri" w:eastAsia="Calibri" w:hAnsi="Calibri" w:cs="Calibri"/>
        </w:rPr>
      </w:pPr>
    </w:p>
    <w:p w:rsidR="00736C60" w:rsidRDefault="00736C60" w:rsidP="00736C60">
      <w:pPr>
        <w:keepNext/>
        <w:ind w:firstLine="990"/>
      </w:pPr>
      <w:r>
        <w:rPr>
          <w:noProof/>
        </w:rPr>
        <w:lastRenderedPageBreak/>
        <w:drawing>
          <wp:inline distT="0" distB="0" distL="0" distR="0" wp14:anchorId="06C11292" wp14:editId="37F22569">
            <wp:extent cx="4810125" cy="3499674"/>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7"/>
                    <a:srcRect/>
                    <a:stretch>
                      <a:fillRect/>
                    </a:stretch>
                  </pic:blipFill>
                  <pic:spPr>
                    <a:xfrm>
                      <a:off x="0" y="0"/>
                      <a:ext cx="4810125" cy="3499674"/>
                    </a:xfrm>
                    <a:prstGeom prst="rect">
                      <a:avLst/>
                    </a:prstGeom>
                    <a:ln/>
                  </pic:spPr>
                </pic:pic>
              </a:graphicData>
            </a:graphic>
          </wp:inline>
        </w:drawing>
      </w:r>
      <w:bookmarkStart w:id="106" w:name="_1hmsyys" w:colFirst="0" w:colLast="0"/>
      <w:bookmarkEnd w:id="106"/>
    </w:p>
    <w:p w:rsidR="00736C60" w:rsidRPr="00E437F9" w:rsidRDefault="00736C60" w:rsidP="00736C60">
      <w:pPr>
        <w:pStyle w:val="Caption"/>
        <w:jc w:val="center"/>
        <w:rPr>
          <w:rFonts w:ascii="Calibri" w:eastAsia="Calibri" w:hAnsi="Calibri" w:cs="Calibri"/>
          <w:sz w:val="24"/>
          <w:szCs w:val="24"/>
        </w:rPr>
      </w:pPr>
      <w:bookmarkStart w:id="107" w:name="_Toc509298875"/>
      <w:bookmarkStart w:id="108" w:name="_Toc509313375"/>
      <w:bookmarkStart w:id="109" w:name="_Toc509396446"/>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C559AE">
        <w:rPr>
          <w:noProof/>
          <w:sz w:val="24"/>
          <w:szCs w:val="24"/>
        </w:rPr>
        <w:t>23</w:t>
      </w:r>
      <w:r w:rsidRPr="00E437F9">
        <w:rPr>
          <w:sz w:val="24"/>
          <w:szCs w:val="24"/>
        </w:rPr>
        <w:fldChar w:fldCharType="end"/>
      </w:r>
      <w:r w:rsidRPr="00E437F9">
        <w:rPr>
          <w:sz w:val="24"/>
          <w:szCs w:val="24"/>
        </w:rPr>
        <w:t>: OSATE/plugins Directory with .jar Files Replaced</w:t>
      </w:r>
      <w:bookmarkEnd w:id="107"/>
      <w:bookmarkEnd w:id="108"/>
      <w:bookmarkEnd w:id="109"/>
    </w:p>
    <w:p w:rsidR="00736C60" w:rsidRPr="00E437F9" w:rsidRDefault="00736C60" w:rsidP="00736C60">
      <w:pPr>
        <w:ind w:firstLine="990"/>
        <w:rPr>
          <w:rFonts w:ascii="Calibri" w:eastAsia="Calibri" w:hAnsi="Calibri" w:cs="Calibri"/>
        </w:rPr>
      </w:pPr>
    </w:p>
    <w:p w:rsidR="00736C60" w:rsidRDefault="00736C60" w:rsidP="00736C60">
      <w:pPr>
        <w:rPr>
          <w:rFonts w:ascii="Calibri" w:eastAsia="Calibri" w:hAnsi="Calibri" w:cs="Calibri"/>
        </w:rPr>
      </w:pPr>
    </w:p>
    <w:p w:rsidR="00736C60" w:rsidRDefault="00736C60" w:rsidP="00736C60">
      <w:pPr>
        <w:rPr>
          <w:rFonts w:ascii="Calibri" w:eastAsia="Calibri" w:hAnsi="Calibri" w:cs="Calibri"/>
        </w:rPr>
      </w:pPr>
    </w:p>
    <w:p w:rsidR="00736C60" w:rsidRDefault="00736C60" w:rsidP="00736C60">
      <w:pPr>
        <w:rPr>
          <w:rFonts w:ascii="Calibri" w:eastAsia="Calibri" w:hAnsi="Calibri" w:cs="Calibri"/>
        </w:rPr>
      </w:pPr>
      <w:r>
        <w:rPr>
          <w:rFonts w:ascii="Calibri" w:eastAsia="Calibri" w:hAnsi="Calibri" w:cs="Calibri"/>
        </w:rPr>
        <w:t>To test whether AGREE has been correctly installed, start OSATE.  If it has been correctly installed, an AGREE menu should appear in OSATE, as shown in Figure 14.</w:t>
      </w:r>
    </w:p>
    <w:p w:rsidR="00736C60" w:rsidRDefault="00736C60" w:rsidP="00736C60">
      <w:pPr>
        <w:rPr>
          <w:rFonts w:ascii="Calibri" w:eastAsia="Calibri" w:hAnsi="Calibri" w:cs="Calibri"/>
        </w:rPr>
      </w:pPr>
    </w:p>
    <w:p w:rsidR="00736C60" w:rsidRDefault="00736C60" w:rsidP="00736C60">
      <w:pPr>
        <w:rPr>
          <w:rFonts w:ascii="Calibri" w:eastAsia="Calibri" w:hAnsi="Calibri" w:cs="Calibri"/>
        </w:rPr>
      </w:pPr>
      <w:r>
        <w:rPr>
          <w:rFonts w:ascii="Calibri" w:eastAsia="Calibri" w:hAnsi="Calibri" w:cs="Calibri"/>
          <w:b/>
        </w:rPr>
        <w:t>Note</w:t>
      </w:r>
      <w:r>
        <w:rPr>
          <w:rFonts w:ascii="Calibri" w:eastAsia="Calibri" w:hAnsi="Calibri" w:cs="Calibri"/>
        </w:rPr>
        <w:t xml:space="preserve">: If </w:t>
      </w:r>
      <w:proofErr w:type="spellStart"/>
      <w:r>
        <w:rPr>
          <w:rFonts w:ascii="Calibri" w:eastAsia="Calibri" w:hAnsi="Calibri" w:cs="Calibri"/>
        </w:rPr>
        <w:t>Yices</w:t>
      </w:r>
      <w:proofErr w:type="spellEnd"/>
      <w:r>
        <w:rPr>
          <w:rFonts w:ascii="Calibri" w:eastAsia="Calibri" w:hAnsi="Calibri" w:cs="Calibri"/>
        </w:rPr>
        <w:t xml:space="preserve"> version 2.X.X (e.g., 2.4.2) is used, select "</w:t>
      </w:r>
      <w:proofErr w:type="spellStart"/>
      <w:r>
        <w:rPr>
          <w:rFonts w:ascii="Calibri" w:eastAsia="Calibri" w:hAnsi="Calibri" w:cs="Calibri"/>
        </w:rPr>
        <w:t>Yices</w:t>
      </w:r>
      <w:proofErr w:type="spellEnd"/>
      <w:r>
        <w:rPr>
          <w:rFonts w:ascii="Calibri" w:eastAsia="Calibri" w:hAnsi="Calibri" w:cs="Calibri"/>
        </w:rPr>
        <w:t xml:space="preserve"> 2" in </w:t>
      </w:r>
      <w:proofErr w:type="gramStart"/>
      <w:r>
        <w:rPr>
          <w:rFonts w:ascii="Calibri" w:eastAsia="Calibri" w:hAnsi="Calibri" w:cs="Calibri"/>
        </w:rPr>
        <w:t>OSATE  "</w:t>
      </w:r>
      <w:proofErr w:type="gramEnd"/>
      <w:r>
        <w:rPr>
          <w:rFonts w:ascii="Calibri" w:eastAsia="Calibri" w:hAnsi="Calibri" w:cs="Calibri"/>
        </w:rPr>
        <w:t>Window" menu -&gt; "Preferences" -&gt; "Agree" -&gt; "Analysis" -&gt; SMT Solver, as shown in Figure 15. Users can also adjust the timeout and maximum depth for k-induction to use in the "Analysis" configuration dialog.</w:t>
      </w:r>
    </w:p>
    <w:p w:rsidR="00736C60" w:rsidRDefault="00736C60" w:rsidP="00736C60">
      <w:pPr>
        <w:rPr>
          <w:rFonts w:ascii="Calibri" w:eastAsia="Calibri" w:hAnsi="Calibri" w:cs="Calibri"/>
        </w:rPr>
      </w:pPr>
    </w:p>
    <w:p w:rsidR="0052168C" w:rsidRDefault="0052168C" w:rsidP="0052168C">
      <w:pPr>
        <w:rPr>
          <w:rFonts w:ascii="Calibri" w:eastAsia="Calibri" w:hAnsi="Calibri" w:cs="Calibri"/>
        </w:rPr>
      </w:pPr>
    </w:p>
    <w:p w:rsidR="0052168C" w:rsidRDefault="0052168C" w:rsidP="0052168C">
      <w:pPr>
        <w:rPr>
          <w:rFonts w:ascii="Calibri" w:eastAsia="Calibri" w:hAnsi="Calibri" w:cs="Calibri"/>
        </w:rPr>
      </w:pPr>
    </w:p>
    <w:p w:rsidR="0052168C" w:rsidRDefault="0052168C" w:rsidP="0052168C">
      <w:pPr>
        <w:keepNext/>
        <w:ind w:firstLine="1260"/>
      </w:pPr>
      <w:r>
        <w:rPr>
          <w:noProof/>
        </w:rPr>
        <w:lastRenderedPageBreak/>
        <w:drawing>
          <wp:inline distT="0" distB="0" distL="0" distR="0" wp14:anchorId="5F91F3BA" wp14:editId="7D400474">
            <wp:extent cx="4271800" cy="3197004"/>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8"/>
                    <a:srcRect/>
                    <a:stretch>
                      <a:fillRect/>
                    </a:stretch>
                  </pic:blipFill>
                  <pic:spPr>
                    <a:xfrm>
                      <a:off x="0" y="0"/>
                      <a:ext cx="4271800" cy="3197004"/>
                    </a:xfrm>
                    <a:prstGeom prst="rect">
                      <a:avLst/>
                    </a:prstGeom>
                    <a:ln/>
                  </pic:spPr>
                </pic:pic>
              </a:graphicData>
            </a:graphic>
          </wp:inline>
        </w:drawing>
      </w:r>
    </w:p>
    <w:p w:rsidR="0052168C" w:rsidRPr="00E437F9" w:rsidRDefault="0052168C" w:rsidP="0052168C">
      <w:pPr>
        <w:pStyle w:val="Caption"/>
        <w:jc w:val="center"/>
        <w:rPr>
          <w:sz w:val="24"/>
          <w:szCs w:val="24"/>
        </w:rPr>
      </w:pPr>
      <w:bookmarkStart w:id="110" w:name="_Toc509298876"/>
      <w:bookmarkStart w:id="111" w:name="_Toc509313376"/>
      <w:bookmarkStart w:id="112" w:name="_Toc509396447"/>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C559AE">
        <w:rPr>
          <w:noProof/>
          <w:sz w:val="24"/>
          <w:szCs w:val="24"/>
        </w:rPr>
        <w:t>24</w:t>
      </w:r>
      <w:r w:rsidRPr="00E437F9">
        <w:rPr>
          <w:sz w:val="24"/>
          <w:szCs w:val="24"/>
        </w:rPr>
        <w:fldChar w:fldCharType="end"/>
      </w:r>
      <w:r w:rsidRPr="00E437F9">
        <w:rPr>
          <w:sz w:val="24"/>
          <w:szCs w:val="24"/>
        </w:rPr>
        <w:t>: AGREE Install Test</w:t>
      </w:r>
      <w:bookmarkEnd w:id="110"/>
      <w:bookmarkEnd w:id="111"/>
      <w:bookmarkEnd w:id="112"/>
    </w:p>
    <w:p w:rsidR="0052168C" w:rsidRDefault="0052168C" w:rsidP="0052168C">
      <w:pPr>
        <w:spacing w:before="120" w:after="120"/>
        <w:jc w:val="center"/>
        <w:rPr>
          <w:rFonts w:ascii="Calibri" w:eastAsia="Calibri" w:hAnsi="Calibri" w:cs="Calibri"/>
          <w:b/>
        </w:rPr>
      </w:pPr>
      <w:bookmarkStart w:id="113" w:name="_41mghml" w:colFirst="0" w:colLast="0"/>
      <w:bookmarkEnd w:id="113"/>
    </w:p>
    <w:p w:rsidR="0052168C" w:rsidRDefault="0052168C" w:rsidP="0052168C"/>
    <w:p w:rsidR="0052168C" w:rsidRDefault="0052168C" w:rsidP="0052168C"/>
    <w:p w:rsidR="0052168C" w:rsidRDefault="0052168C" w:rsidP="0052168C">
      <w:pPr>
        <w:keepNext/>
        <w:ind w:firstLine="1260"/>
      </w:pPr>
      <w:r>
        <w:rPr>
          <w:noProof/>
        </w:rPr>
        <w:drawing>
          <wp:inline distT="0" distB="0" distL="0" distR="0" wp14:anchorId="1BF7C6D6" wp14:editId="0B93BA6A">
            <wp:extent cx="4500463" cy="3727509"/>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9"/>
                    <a:srcRect/>
                    <a:stretch>
                      <a:fillRect/>
                    </a:stretch>
                  </pic:blipFill>
                  <pic:spPr>
                    <a:xfrm>
                      <a:off x="0" y="0"/>
                      <a:ext cx="4500463" cy="3727509"/>
                    </a:xfrm>
                    <a:prstGeom prst="rect">
                      <a:avLst/>
                    </a:prstGeom>
                    <a:ln/>
                  </pic:spPr>
                </pic:pic>
              </a:graphicData>
            </a:graphic>
          </wp:inline>
        </w:drawing>
      </w:r>
      <w:bookmarkStart w:id="114" w:name="_2grqrue" w:colFirst="0" w:colLast="0"/>
      <w:bookmarkEnd w:id="114"/>
    </w:p>
    <w:p w:rsidR="0052168C" w:rsidRPr="00E437F9" w:rsidRDefault="0052168C" w:rsidP="0052168C">
      <w:pPr>
        <w:pStyle w:val="Caption"/>
        <w:jc w:val="center"/>
        <w:rPr>
          <w:sz w:val="24"/>
          <w:szCs w:val="24"/>
        </w:rPr>
      </w:pPr>
      <w:bookmarkStart w:id="115" w:name="_Toc509298877"/>
      <w:bookmarkStart w:id="116" w:name="_Toc509313377"/>
      <w:bookmarkStart w:id="117" w:name="_Toc509396448"/>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C559AE">
        <w:rPr>
          <w:noProof/>
          <w:sz w:val="24"/>
          <w:szCs w:val="24"/>
        </w:rPr>
        <w:t>25</w:t>
      </w:r>
      <w:r w:rsidRPr="00E437F9">
        <w:rPr>
          <w:sz w:val="24"/>
          <w:szCs w:val="24"/>
        </w:rPr>
        <w:fldChar w:fldCharType="end"/>
      </w:r>
      <w:r w:rsidRPr="00E437F9">
        <w:rPr>
          <w:sz w:val="24"/>
          <w:szCs w:val="24"/>
        </w:rPr>
        <w:t>: SMT Solver Selection</w:t>
      </w:r>
      <w:bookmarkEnd w:id="115"/>
      <w:bookmarkEnd w:id="116"/>
      <w:bookmarkEnd w:id="117"/>
    </w:p>
    <w:p w:rsidR="0052168C" w:rsidRDefault="0052168C" w:rsidP="0052168C"/>
    <w:p w:rsidR="00736C60" w:rsidRDefault="00736C60" w:rsidP="00736C60">
      <w:pPr>
        <w:rPr>
          <w:rFonts w:ascii="Calibri" w:eastAsia="Calibri" w:hAnsi="Calibri" w:cs="Calibri"/>
        </w:rPr>
      </w:pPr>
    </w:p>
    <w:p w:rsidR="005D789A" w:rsidRDefault="005D789A" w:rsidP="005D789A"/>
    <w:p w:rsidR="005D789A" w:rsidRDefault="005D789A" w:rsidP="005D789A">
      <w:pPr>
        <w:pStyle w:val="Heading3"/>
      </w:pPr>
      <w:bookmarkStart w:id="118" w:name="_Toc509396414"/>
      <w:r>
        <w:t>Install Safety Annex</w:t>
      </w:r>
      <w:bookmarkEnd w:id="118"/>
    </w:p>
    <w:p w:rsidR="00B4642C" w:rsidRDefault="00B4642C" w:rsidP="00B4642C">
      <w:r>
        <w:t xml:space="preserve">Download the latest release of the safety annex from: </w:t>
      </w:r>
      <w:hyperlink r:id="rId40">
        <w:r>
          <w:rPr>
            <w:color w:val="0000FF"/>
            <w:u w:val="single"/>
          </w:rPr>
          <w:t>https://github.com/loonwerks/AMASE/tree/master/safety_annex/plugins</w:t>
        </w:r>
      </w:hyperlink>
      <w:r>
        <w:t xml:space="preserve"> and unzip it into a location in the file system.  Unzipping the file should create a directory called “plugins” containing a set of .jar files. Then copy all of the .jar files from the plugin folder of the Safety Annex’s latest release into the OSATE/plugins folder. To test whether the safety annex has been correctly installed, a Safety Annex menu should appear in OSATE as shown in </w:t>
      </w:r>
      <w:r>
        <w:fldChar w:fldCharType="begin"/>
      </w:r>
      <w:r>
        <w:instrText xml:space="preserve"> REF _Ref509313253 \h </w:instrText>
      </w:r>
      <w:r>
        <w:fldChar w:fldCharType="separate"/>
      </w:r>
      <w:r w:rsidRPr="00F029D8">
        <w:t xml:space="preserve">Figure </w:t>
      </w:r>
      <w:r w:rsidRPr="00F029D8">
        <w:rPr>
          <w:noProof/>
        </w:rPr>
        <w:t>22</w:t>
      </w:r>
      <w:r>
        <w:fldChar w:fldCharType="end"/>
      </w:r>
      <w:r>
        <w:t>.</w:t>
      </w:r>
    </w:p>
    <w:p w:rsidR="00B4642C" w:rsidRDefault="00B4642C" w:rsidP="00B4642C"/>
    <w:p w:rsidR="00B4642C" w:rsidRDefault="00B4642C" w:rsidP="00B4642C">
      <w:pPr>
        <w:keepNext/>
        <w:jc w:val="center"/>
      </w:pPr>
      <w:r>
        <w:rPr>
          <w:noProof/>
        </w:rPr>
        <w:drawing>
          <wp:inline distT="0" distB="0" distL="0" distR="0" wp14:anchorId="0B1568C8" wp14:editId="4F616FDC">
            <wp:extent cx="5943600" cy="4467225"/>
            <wp:effectExtent l="0" t="0" r="0" b="9525"/>
            <wp:docPr id="24" name="Picture 2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B4642C" w:rsidRPr="00F029D8" w:rsidRDefault="00B4642C" w:rsidP="00B4642C">
      <w:pPr>
        <w:pStyle w:val="Caption"/>
        <w:jc w:val="center"/>
        <w:rPr>
          <w:sz w:val="24"/>
          <w:szCs w:val="24"/>
        </w:rPr>
      </w:pPr>
      <w:bookmarkStart w:id="119" w:name="_Ref509313253"/>
      <w:bookmarkStart w:id="120" w:name="_Toc509313378"/>
      <w:bookmarkStart w:id="121" w:name="_Toc509396449"/>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C559AE">
        <w:rPr>
          <w:noProof/>
          <w:sz w:val="24"/>
          <w:szCs w:val="24"/>
        </w:rPr>
        <w:t>26</w:t>
      </w:r>
      <w:r w:rsidRPr="00F029D8">
        <w:rPr>
          <w:sz w:val="24"/>
          <w:szCs w:val="24"/>
        </w:rPr>
        <w:fldChar w:fldCharType="end"/>
      </w:r>
      <w:bookmarkEnd w:id="119"/>
      <w:r w:rsidRPr="00F029D8">
        <w:rPr>
          <w:sz w:val="24"/>
          <w:szCs w:val="24"/>
        </w:rPr>
        <w:t>: Safety Analysis Menu Item</w:t>
      </w:r>
      <w:bookmarkEnd w:id="120"/>
      <w:bookmarkEnd w:id="121"/>
    </w:p>
    <w:p w:rsidR="00B4642C" w:rsidRDefault="00B4642C" w:rsidP="00B4642C"/>
    <w:p w:rsidR="00B4642C" w:rsidRDefault="00B4642C" w:rsidP="00B4642C"/>
    <w:p w:rsidR="00B4642C" w:rsidRDefault="00B4642C" w:rsidP="00B4642C"/>
    <w:p w:rsidR="00B4642C" w:rsidRDefault="00B4642C" w:rsidP="00B4642C">
      <w:r>
        <w:t xml:space="preserve">At this point, you are ready to import the Toy Example project and begin your own safety analysis. </w:t>
      </w:r>
    </w:p>
    <w:p w:rsidR="00B4642C" w:rsidRDefault="00B4642C" w:rsidP="00B4642C"/>
    <w:p w:rsidR="00B4642C" w:rsidRDefault="00B4642C" w:rsidP="00B4642C"/>
    <w:p w:rsidR="00B4642C" w:rsidRDefault="00B4642C" w:rsidP="00B4642C"/>
    <w:p w:rsidR="00B4642C" w:rsidRDefault="00B4642C" w:rsidP="00B4642C"/>
    <w:p w:rsidR="00B4642C" w:rsidRDefault="00B4642C" w:rsidP="00B4642C"/>
    <w:p w:rsidR="00B4642C" w:rsidRPr="00B4642C" w:rsidRDefault="00B4642C" w:rsidP="00B4642C"/>
    <w:sectPr w:rsidR="00B4642C" w:rsidRPr="00B46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92"/>
    <w:rsid w:val="00007C4E"/>
    <w:rsid w:val="00025792"/>
    <w:rsid w:val="00036437"/>
    <w:rsid w:val="00040C93"/>
    <w:rsid w:val="000573B1"/>
    <w:rsid w:val="0009594C"/>
    <w:rsid w:val="000F1278"/>
    <w:rsid w:val="00115E88"/>
    <w:rsid w:val="001547F1"/>
    <w:rsid w:val="00157241"/>
    <w:rsid w:val="00163771"/>
    <w:rsid w:val="00184CA7"/>
    <w:rsid w:val="00185AEB"/>
    <w:rsid w:val="002363B4"/>
    <w:rsid w:val="00267E02"/>
    <w:rsid w:val="00274CBD"/>
    <w:rsid w:val="002F65C9"/>
    <w:rsid w:val="00333D56"/>
    <w:rsid w:val="00334819"/>
    <w:rsid w:val="00366937"/>
    <w:rsid w:val="0038634D"/>
    <w:rsid w:val="003A0C66"/>
    <w:rsid w:val="003E0347"/>
    <w:rsid w:val="004137C8"/>
    <w:rsid w:val="004438FA"/>
    <w:rsid w:val="00453DB3"/>
    <w:rsid w:val="004763F7"/>
    <w:rsid w:val="00487E49"/>
    <w:rsid w:val="004A3EFA"/>
    <w:rsid w:val="004A4EEC"/>
    <w:rsid w:val="004B6253"/>
    <w:rsid w:val="004C1C38"/>
    <w:rsid w:val="004C71B8"/>
    <w:rsid w:val="004D4806"/>
    <w:rsid w:val="004F1731"/>
    <w:rsid w:val="004F4E97"/>
    <w:rsid w:val="00513010"/>
    <w:rsid w:val="0052168C"/>
    <w:rsid w:val="00522ABB"/>
    <w:rsid w:val="00523A46"/>
    <w:rsid w:val="0055626F"/>
    <w:rsid w:val="00575800"/>
    <w:rsid w:val="005910A8"/>
    <w:rsid w:val="005D0BFE"/>
    <w:rsid w:val="005D789A"/>
    <w:rsid w:val="005F19E1"/>
    <w:rsid w:val="005F31A2"/>
    <w:rsid w:val="00627E33"/>
    <w:rsid w:val="006B2218"/>
    <w:rsid w:val="006E0057"/>
    <w:rsid w:val="006E5AEC"/>
    <w:rsid w:val="00700145"/>
    <w:rsid w:val="007033D9"/>
    <w:rsid w:val="00726072"/>
    <w:rsid w:val="00736C60"/>
    <w:rsid w:val="00773EA5"/>
    <w:rsid w:val="00814758"/>
    <w:rsid w:val="0083502F"/>
    <w:rsid w:val="00874847"/>
    <w:rsid w:val="008C1783"/>
    <w:rsid w:val="009335EC"/>
    <w:rsid w:val="00942C77"/>
    <w:rsid w:val="0096017D"/>
    <w:rsid w:val="009D3C05"/>
    <w:rsid w:val="00A0032A"/>
    <w:rsid w:val="00A23CEA"/>
    <w:rsid w:val="00A478CC"/>
    <w:rsid w:val="00A848D3"/>
    <w:rsid w:val="00A865B0"/>
    <w:rsid w:val="00B1247C"/>
    <w:rsid w:val="00B4642C"/>
    <w:rsid w:val="00B55020"/>
    <w:rsid w:val="00B67FBE"/>
    <w:rsid w:val="00B75F6A"/>
    <w:rsid w:val="00B84938"/>
    <w:rsid w:val="00BF3467"/>
    <w:rsid w:val="00C559AE"/>
    <w:rsid w:val="00C61504"/>
    <w:rsid w:val="00C753E4"/>
    <w:rsid w:val="00C85AAA"/>
    <w:rsid w:val="00CB336A"/>
    <w:rsid w:val="00CD5288"/>
    <w:rsid w:val="00CE6941"/>
    <w:rsid w:val="00D004F5"/>
    <w:rsid w:val="00D02391"/>
    <w:rsid w:val="00D43848"/>
    <w:rsid w:val="00D44F19"/>
    <w:rsid w:val="00D62504"/>
    <w:rsid w:val="00D87CC9"/>
    <w:rsid w:val="00DB19D4"/>
    <w:rsid w:val="00DD7AA2"/>
    <w:rsid w:val="00DF0B18"/>
    <w:rsid w:val="00DF77AD"/>
    <w:rsid w:val="00E14998"/>
    <w:rsid w:val="00E71FAD"/>
    <w:rsid w:val="00EC5BBA"/>
    <w:rsid w:val="00EE3FD9"/>
    <w:rsid w:val="00EF025E"/>
    <w:rsid w:val="00F11904"/>
    <w:rsid w:val="00F26CAC"/>
    <w:rsid w:val="00FC0BD0"/>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5B15"/>
  <w15:chartTrackingRefBased/>
  <w15:docId w15:val="{ED5B41D6-0064-4791-8DF7-89B40B28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image" Target="media/image24.png"/><Relationship Id="rId21" Type="http://schemas.openxmlformats.org/officeDocument/2006/relationships/hyperlink" Target="https://github.com/loonwerks/AMASE/tree/develop/examples" TargetMode="External"/><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Z3Prover/z3/releas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www.aadl.info/aadl/osate/stable/" TargetMode="External"/><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hyperlink" Target="https://github.com/loonwerks/AMASE/tree/master/safety_annex/plugins"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yices.csl.sri.com/" TargetMode="External"/><Relationship Id="rId36" Type="http://schemas.openxmlformats.org/officeDocument/2006/relationships/hyperlink" Target="https://github.com/smaccm/smaccm/release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architectryan.com/2012/10/02/add-to-the-path-on-mac-os-x-mountain-lio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stackoverflow.com/questions/14637979/how-to-permanently-set-path-on-linux" TargetMode="External"/><Relationship Id="rId35" Type="http://schemas.openxmlformats.org/officeDocument/2006/relationships/hyperlink" Target="https://github.com/agacek/jkind/releases" TargetMode="External"/><Relationship Id="rId8" Type="http://schemas.openxmlformats.org/officeDocument/2006/relationships/hyperlink" Target="https://github.com/loonwerks/AMASE/tree/develop/examples"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osate.org/download-and-install.html" TargetMode="External"/><Relationship Id="rId33" Type="http://schemas.openxmlformats.org/officeDocument/2006/relationships/image" Target="media/image20.png"/><Relationship Id="rId3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81FD8-186F-43C1-BD7C-E3DDACCC9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7578</Words>
  <Characters>43200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2018-03-22T15:19:00Z</dcterms:created>
  <dcterms:modified xsi:type="dcterms:W3CDTF">2018-03-22T15:19:00Z</dcterms:modified>
</cp:coreProperties>
</file>