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7999" w14:textId="2FC0A343" w:rsidR="0021665C" w:rsidRDefault="0021665C">
      <w:proofErr w:type="spellStart"/>
      <w:r w:rsidRPr="0021665C">
        <w:t>Plainis</w:t>
      </w:r>
      <w:proofErr w:type="spellEnd"/>
      <w:r w:rsidRPr="0021665C">
        <w:t>, Sotiris, and I. J. Murray. "Reaction times as an index of visual conspicuity when driving at night." </w:t>
      </w:r>
      <w:r w:rsidRPr="0021665C">
        <w:rPr>
          <w:i/>
          <w:iCs/>
        </w:rPr>
        <w:t>Ophthalmic and physiological optics</w:t>
      </w:r>
      <w:r w:rsidRPr="0021665C">
        <w:t> 22.5 (2002): 409-415.</w:t>
      </w:r>
    </w:p>
    <w:p w14:paraId="11E750D2" w14:textId="77777777" w:rsidR="0021665C" w:rsidRDefault="0021665C"/>
    <w:p w14:paraId="126729EE" w14:textId="35DD342A" w:rsidR="00EB3347" w:rsidRDefault="00207F01">
      <w:r>
        <w:t>Task:</w:t>
      </w:r>
      <w:r w:rsidR="009D1660">
        <w:t xml:space="preserve"> </w:t>
      </w:r>
      <w:r w:rsidR="005C01E2">
        <w:t xml:space="preserve">driving </w:t>
      </w:r>
      <w:r w:rsidR="0021665C">
        <w:t xml:space="preserve">reaction time towards detection of </w:t>
      </w:r>
      <w:r w:rsidR="005C01E2">
        <w:t>objects (in this case a cross in the center of screen)</w:t>
      </w:r>
      <w:r w:rsidR="0021665C">
        <w:t xml:space="preserve"> </w:t>
      </w:r>
      <w:r w:rsidR="009D1660">
        <w:t xml:space="preserve"> </w:t>
      </w:r>
    </w:p>
    <w:p w14:paraId="6969FA5B" w14:textId="77777777" w:rsidR="001345C3" w:rsidRDefault="001345C3"/>
    <w:p w14:paraId="01D4250C" w14:textId="5E6A29B5" w:rsidR="00C732E7" w:rsidRDefault="00C732E7" w:rsidP="00C732E7">
      <w:r>
        <w:t xml:space="preserve">Key modeling assumptions: </w:t>
      </w:r>
      <w:r w:rsidRPr="00C732E7">
        <w:t>human visual</w:t>
      </w:r>
      <w:r>
        <w:t xml:space="preserve"> </w:t>
      </w:r>
      <w:r w:rsidRPr="00C732E7">
        <w:t xml:space="preserve">system under </w:t>
      </w:r>
      <w:r w:rsidRPr="00C732E7">
        <w:rPr>
          <w:b/>
          <w:bCs/>
        </w:rPr>
        <w:t>mesopic</w:t>
      </w:r>
      <w:r w:rsidRPr="00C732E7">
        <w:t xml:space="preserve"> lighting conditions</w:t>
      </w:r>
    </w:p>
    <w:p w14:paraId="3F63DC78" w14:textId="77777777" w:rsidR="00C732E7" w:rsidRDefault="00C732E7"/>
    <w:p w14:paraId="6C4F664A" w14:textId="2547DC6D" w:rsidR="00207F01" w:rsidRDefault="00207F01">
      <w:r>
        <w:t>Attack: manipulation of contrast</w:t>
      </w:r>
      <w:r w:rsidR="00B02518">
        <w:t xml:space="preserve"> of symbology</w:t>
      </w:r>
      <w:r>
        <w:t xml:space="preserve">; requires access to HMD. </w:t>
      </w:r>
    </w:p>
    <w:p w14:paraId="5E121FF8" w14:textId="77777777" w:rsidR="00207F01" w:rsidRDefault="00207F01"/>
    <w:p w14:paraId="1052BDBD" w14:textId="056BC54D" w:rsidR="00FD49F6" w:rsidRDefault="00FD49F6">
      <w:r>
        <w:t xml:space="preserve">Horizontal axis: 1/C where C is the contrast as defined </w:t>
      </w:r>
      <m:oMath>
        <m:r>
          <w:rPr>
            <w:rFonts w:ascii="Cambria Math" w:hAnsi="Cambria Math"/>
          </w:rPr>
          <m:t>≡2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L/(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See </w:t>
      </w:r>
      <w:r w:rsidRPr="00FD49F6">
        <w:t>Michelson</w:t>
      </w:r>
    </w:p>
    <w:p w14:paraId="630162BA" w14:textId="67628654" w:rsidR="00FD49F6" w:rsidRDefault="00FD49F6">
      <w:r>
        <w:t xml:space="preserve">Vertical Axis: reaction time in </w:t>
      </w:r>
      <w:proofErr w:type="spellStart"/>
      <w:r>
        <w:t>ms.</w:t>
      </w:r>
      <w:proofErr w:type="spellEnd"/>
      <w:r>
        <w:t>.</w:t>
      </w:r>
    </w:p>
    <w:p w14:paraId="6D6FE28C" w14:textId="1C9DF5D7" w:rsidR="00FD49F6" w:rsidRDefault="00FD49F6"/>
    <w:p w14:paraId="0E7A2564" w14:textId="77777777" w:rsidR="009D1660" w:rsidRDefault="009D1660"/>
    <w:p w14:paraId="36A8ADCB" w14:textId="2EF67541" w:rsidR="009D1660" w:rsidRDefault="009D4D78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6F047E9" wp14:editId="7526EDC5">
                <wp:simplePos x="0" y="0"/>
                <wp:positionH relativeFrom="column">
                  <wp:posOffset>743763</wp:posOffset>
                </wp:positionH>
                <wp:positionV relativeFrom="paragraph">
                  <wp:posOffset>1709115</wp:posOffset>
                </wp:positionV>
                <wp:extent cx="973455" cy="1266546"/>
                <wp:effectExtent l="57150" t="57150" r="55245" b="48260"/>
                <wp:wrapNone/>
                <wp:docPr id="130091925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73455" cy="126654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899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57.85pt;margin-top:133.9pt;width:78.05pt;height:10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6YYV5AQAACgMAAA4AAABkcnMvZTJvRG9jLnhtbJxSy27CMBC8V+o/&#10;WL6XJBRSiEg4FFXi0JZD+wGuYxOrsTdaGwJ/3w2PAq2qSlws7449ntnxZLqxNVsr9AZczpNezJly&#10;Ekrjljl/f3u6G3Hmg3ClqMGpnG+V59Pi9mbSNpnqQwV1qZARifNZ2+S8CqHJosjLSlnhe9AoR6AG&#10;tCJQicuoRNESu62jfhynUQtYNghSeU/d2R7kxY5fayXDq9ZeBVbnfBzHJC8cN5jzUTqgzgdtxuMH&#10;HhUTkS1RNJWRB0niCkVWGEcCvqlmIgi2QvOLyhqJ4EGHngQbgdZGqp0fcpbEP5zN3WfnKhnIFWYS&#10;XFAuLASG4+x2wDVP2Jom0D5DSemIVQB+YKTx/B/GXvQM5MqSnn0iqGoR6Dv4yjSeM8xMmXOcl8lJ&#10;v1s/nhws8OTr5RKgRKKD5b+ubDTabtikhG1yTnFuu3WXpdoEJqk5frgfDIecSYKSfpoOB2l34Ei9&#10;pzhWZ7OlIxcpntfd9bMvXHwBAAD//wMAUEsDBBQABgAIAAAAIQDlUEvv8gIAAJsIAAAQAAAAZHJz&#10;L2luay9pbmsxLnhtbLRVyW7bMBC9F+g/EMwhF8smKctOjTg5JUCBFiiaFGiPiszYQrQYEh07f99Z&#10;SFlq7EvRAgbJeTPzZuFQvr49lIV4tU2b19VS6rGSwlZZvcqr9VL+eLyPrqRoXVqt0qKu7FK+2Vbe&#10;3nz8cJ1XL2WxgFUAQ9XiqSyWcuPcdjGZ7Pf78T4e1816YpSKJ5+rl69f5I33WtnnvModhGwDlNWV&#10;sweHZIt8tZSZO6jOHrgf6l2T2U6NSJMdLVyTZva+bsrUdYybtKpsIaq0hLx/SuHetnDIIc7aNlKU&#10;ORQcmbGezqdXd58ASA9L2ZN3kGILmZRycprz13/gvH/PiWnFZj6bS+FTWtlXzGlCPV+cr/1bU29t&#10;43J7bDM3xSveRMYy9Ycb1di2LnZ4N1K8psUOWqaVgrHwsfXkREPe80Fv/ikf9OUsXz+5YWt8ef0+&#10;+KZ1IxWu1uWlhUEvt92MuRaIEX5wDT0Ho0wSqXmkk0dtFnoOv/HVbNa7Cj/FgfOp2bWbju+pOc4r&#10;abqucWX7fOU2XdPVWCVd0/stP+W6sfl64/7ON6uLGp6Dv+uLu7k2ZtqrieJ1w3bi6dL8CV/6d/u8&#10;lBf0egV5MkC1G53EwiS4TBOTjC6jaXw505dqBO8Qf2oUaaGEGqkohjUyAwF1oAHQr5EhQdMKAvpo&#10;soo0Ccq7TMmF3f88s4OKEGcmDqEJCWek5micGvOHFVPi8Kxly5AQatky9lkhEvvcj8wcnW04q3Bm&#10;fvbCKtiSowQexGOqN/AgYgjx+VA3A0LaPvL+zAitYI38/nz0ZdwIzhBxTWct+jakJUSxJfEoQbUP&#10;zujFNswzPKO9Ih5NvqwNK2sxVkDwTqEBTOqFox40NAyUEgjoDxsaBMn4MGdVwZ4Ng+S5PMjdgese&#10;MnuJtjgEx1RhSPrxvF9MZYQIHehZvB9tvgTvYNivSwLvEXIhy24bgiclD9IGzpwnS5AUcfZ1PHIh&#10;EI8kvMqBJb6AwZ9Y95WBr/PNbwAAAP//AwBQSwMEFAAGAAgAAAAhAH2CmjfiAAAACwEAAA8AAABk&#10;cnMvZG93bnJldi54bWxMj01Lw0AQhu+C/2EZwZvdTaxNidmUIlREsGi1grdtdkyC2dmQ3bbRX9/x&#10;pLd5mYf3o1iMrhMHHELrSUMyUSCQKm9bqjW8va6u5iBCNGRN5wk1fGOARXl+Vpjc+iO94GETa8Em&#10;FHKjoYmxz6UMVYPOhInvkfj36QdnIsuhlnYwRzZ3nUyVmklnWuKExvR412D1tdk7DQ8rtZ0+z58e&#10;t8PHe30fl+v+53qt9eXFuLwFEXGMfzD81ufqUHKnnd+TDaJjndxkjGpIZxlvYCLNEj52GqaZSkCW&#10;hfy/oT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jph&#10;hXkBAAAKAwAADgAAAAAAAAAAAAAAAAA8AgAAZHJzL2Uyb0RvYy54bWxQSwECLQAUAAYACAAAACEA&#10;5VBL7/ICAACbCAAAEAAAAAAAAAAAAAAAAADhAwAAZHJzL2luay9pbmsxLnhtbFBLAQItABQABgAI&#10;AAAAIQB9gpo34gAAAAsBAAAPAAAAAAAAAAAAAAAAAAEHAABkcnMvZG93bnJldi54bWxQSwECLQAU&#10;AAYACAAAACEAeRi8nb8AAAAhAQAAGQAAAAAAAAAAAAAAAAAQCAAAZHJzL19yZWxzL2Uyb0RvYy54&#10;bWwucmVsc1BLBQYAAAAABgAGAHgBAAAGCQAAAAA=&#10;">
                <v:imagedata r:id="rId6" o:title=""/>
              </v:shape>
            </w:pict>
          </mc:Fallback>
        </mc:AlternateContent>
      </w:r>
      <w:r w:rsidR="00FD49F6">
        <w:rPr>
          <w:noProof/>
        </w:rPr>
        <w:drawing>
          <wp:inline distT="0" distB="0" distL="0" distR="0" wp14:anchorId="46D6FA7F" wp14:editId="5FDD1FE3">
            <wp:extent cx="5486400" cy="3534410"/>
            <wp:effectExtent l="0" t="0" r="0" b="8890"/>
            <wp:docPr id="17843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5993" name="Picture 17843659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750F" w14:textId="197BFABB" w:rsidR="00FD49F6" w:rsidRDefault="00FD49F6">
      <w:r>
        <w:t xml:space="preserve">Linear Models: </w:t>
      </w:r>
    </w:p>
    <w:p w14:paraId="2E4FBCB3" w14:textId="77777777" w:rsidR="00FD49F6" w:rsidRDefault="00FD49F6"/>
    <w:p w14:paraId="4CF18D71" w14:textId="15D6A658" w:rsidR="00FD49F6" w:rsidRPr="00FD49F6" w:rsidRDefault="00FD49F6" w:rsidP="00FD49F6">
      <w:proofErr w:type="spellStart"/>
      <w:r w:rsidRPr="00FD49F6">
        <w:t>Plainis</w:t>
      </w:r>
      <w:proofErr w:type="spellEnd"/>
      <w:r w:rsidRPr="00FD49F6">
        <w:t xml:space="preserve"> and Murray (2000) derived a similar monotonic</w:t>
      </w:r>
      <w:r>
        <w:t xml:space="preserve"> </w:t>
      </w:r>
      <w:r w:rsidRPr="00FD49F6">
        <w:t>function when RT was plotted as function of</w:t>
      </w:r>
    </w:p>
    <w:p w14:paraId="50C22CE6" w14:textId="7040B224" w:rsidR="00FD49F6" w:rsidRDefault="00FD49F6" w:rsidP="00FD49F6">
      <w:r w:rsidRPr="00FD49F6">
        <w:t>stimulus contrast, with the exponent being equal to</w:t>
      </w:r>
      <w:r>
        <w:t xml:space="preserve">: </w:t>
      </w:r>
    </w:p>
    <w:p w14:paraId="60E2E45A" w14:textId="4B58B558" w:rsidR="00FD49F6" w:rsidRPr="00FD49F6" w:rsidRDefault="00FD49F6" w:rsidP="00FD49F6">
      <m:oMathPara>
        <m:oMath>
          <m:r>
            <w:rPr>
              <w:rFonts w:ascii="Cambria Math" w:hAnsi="Cambria Math"/>
            </w:rPr>
            <m:t>RT=R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94CDC6A" w14:textId="1C1A65EF" w:rsidR="00FD49F6" w:rsidRDefault="00FD49F6" w:rsidP="00FD49F6">
      <w:r w:rsidRPr="00FD49F6">
        <w:t>where C is Michelson contrast and k is a constant which</w:t>
      </w:r>
      <w:r>
        <w:t xml:space="preserve"> </w:t>
      </w:r>
      <w:r w:rsidR="007F5A3F" w:rsidRPr="00FD49F6">
        <w:t>characterizes</w:t>
      </w:r>
      <w:r w:rsidRPr="00FD49F6">
        <w:t xml:space="preserve"> the steepness of the curve.</w:t>
      </w:r>
    </w:p>
    <w:p w14:paraId="61FC858D" w14:textId="77777777" w:rsidR="00BA1BA6" w:rsidRDefault="00BA1BA6" w:rsidP="00FD49F6"/>
    <w:p w14:paraId="665A88E1" w14:textId="4ED53DC4" w:rsidR="005800A8" w:rsidRDefault="00BA1BA6" w:rsidP="00FD49F6">
      <w:r>
        <w:t>AGREE</w:t>
      </w:r>
      <w:r w:rsidR="001C437F">
        <w:t xml:space="preserve"> model</w:t>
      </w:r>
      <w:r w:rsidR="004868C6">
        <w:t xml:space="preserve">: encodes </w:t>
      </w:r>
      <w:r>
        <w:t xml:space="preserve">a discretized version of SP </w:t>
      </w:r>
      <w:r w:rsidR="009E1CF8">
        <w:t xml:space="preserve">line </w:t>
      </w:r>
      <w:r>
        <w:t xml:space="preserve">for ambient </w:t>
      </w:r>
      <w:r w:rsidR="005347EF">
        <w:t>luminance</w:t>
      </w:r>
      <w:r>
        <w:t xml:space="preserve"> of 20 cd/m^2 (circled in red on the figure)</w:t>
      </w:r>
      <w:r w:rsidR="005800A8">
        <w:t xml:space="preserve">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5800A8">
        <w:t xml:space="preserve"> between 0.1 and 50. </w:t>
      </w:r>
      <w:r w:rsidR="004C7C6E">
        <w:t>Spatial frequency: high.</w:t>
      </w:r>
      <w:r w:rsidR="004C7C6E">
        <w:t xml:space="preserve">, Eccentricities: 0 deg i.e. straight on.. </w:t>
      </w:r>
    </w:p>
    <w:p w14:paraId="430C21D5" w14:textId="77777777" w:rsidR="009D4D78" w:rsidRDefault="009D4D78" w:rsidP="00FD49F6"/>
    <w:p w14:paraId="57F54A74" w14:textId="03FBA7E3" w:rsidR="009D4D78" w:rsidRDefault="00C61E72" w:rsidP="00FD49F6">
      <w:bookmarkStart w:id="0" w:name="_Hlk203474308"/>
      <w:r>
        <w:t>O</w:t>
      </w:r>
      <w:r w:rsidR="005232A5">
        <w:t>ur</w:t>
      </w:r>
      <w:r w:rsidR="001345C3">
        <w:t xml:space="preserve"> scenario: military driving </w:t>
      </w:r>
      <w:r w:rsidR="000E0C59">
        <w:t xml:space="preserve">operator </w:t>
      </w:r>
      <w:r w:rsidR="001345C3">
        <w:t xml:space="preserve">HMD with MR indicating objects in environment with a cross.. </w:t>
      </w:r>
      <w:bookmarkEnd w:id="0"/>
    </w:p>
    <w:p w14:paraId="4F766D93" w14:textId="77777777" w:rsidR="00C52243" w:rsidRDefault="00C52243" w:rsidP="00FD49F6"/>
    <w:p w14:paraId="4BB31624" w14:textId="37F577EA" w:rsidR="00C52243" w:rsidRDefault="00C84D42" w:rsidP="00FD49F6">
      <w:hyperlink r:id="rId8" w:history="1">
        <w:r w:rsidRPr="002B69C7">
          <w:rPr>
            <w:rStyle w:val="Hyperlink"/>
          </w:rPr>
          <w:t>https://github.com/loonwerks/MATRICS/tree/main/Models/Perception/contract_based/Contrast</w:t>
        </w:r>
      </w:hyperlink>
      <w:r>
        <w:t xml:space="preserve"> </w:t>
      </w:r>
    </w:p>
    <w:sectPr w:rsidR="00C5224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60"/>
    <w:rsid w:val="000E0C59"/>
    <w:rsid w:val="00113F65"/>
    <w:rsid w:val="001345C3"/>
    <w:rsid w:val="001C437F"/>
    <w:rsid w:val="00207F01"/>
    <w:rsid w:val="0021665C"/>
    <w:rsid w:val="002D0339"/>
    <w:rsid w:val="004868C6"/>
    <w:rsid w:val="004C7C6E"/>
    <w:rsid w:val="00521402"/>
    <w:rsid w:val="005232A5"/>
    <w:rsid w:val="005347EF"/>
    <w:rsid w:val="005800A8"/>
    <w:rsid w:val="005C01E2"/>
    <w:rsid w:val="006C0D52"/>
    <w:rsid w:val="00733B20"/>
    <w:rsid w:val="007F5A3F"/>
    <w:rsid w:val="009209A6"/>
    <w:rsid w:val="009D1660"/>
    <w:rsid w:val="009D4D78"/>
    <w:rsid w:val="009E1CF8"/>
    <w:rsid w:val="00A04BC4"/>
    <w:rsid w:val="00B02518"/>
    <w:rsid w:val="00BA1BA6"/>
    <w:rsid w:val="00BF1DC5"/>
    <w:rsid w:val="00C52243"/>
    <w:rsid w:val="00C61E72"/>
    <w:rsid w:val="00C732E7"/>
    <w:rsid w:val="00C84D42"/>
    <w:rsid w:val="00CE3AA9"/>
    <w:rsid w:val="00E45CFB"/>
    <w:rsid w:val="00E77CB9"/>
    <w:rsid w:val="00EB3347"/>
    <w:rsid w:val="00EC618F"/>
    <w:rsid w:val="00FD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E1744"/>
  <w15:chartTrackingRefBased/>
  <w15:docId w15:val="{C28BA8FE-559A-4F3E-815E-80C92BC0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6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49F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84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onwerks/MATRICS/tree/main/Models/Perception/contract_based/Contra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12:17:17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2153 2553 24525,'-43'61'0,"-2"-2"0,-1 0 0,0-3 0,-2 0 0,0-3 0,-2-1 0,0-2 0,0-2 0,-2-2 0,1-2 0,-2-3 0,1-1 0,-1-3 0,0-1 0,0-4 0,0-1 0,0-4 0,0-1 0,0-4 0,1-1 0,0-4 0,1-2 0,0-2 0,1-4 0,0-2 0,1-3 0,2-2 0,0-3 0,1-3 0,1-3 0,1-2 0,2-3 0,0-3 0,2-2 0,2-3 0,1-2 0,1-3 0,3-3 0,0-2 0,3-2 0,1-3 0,2-2 0,1-2 0,3-3 0,1-1 0,3-3 0,1-2 0,2-2 0,3-1 0,1-2 0,2-2 0,3-2 0,1-1 0,3-1 0,1-2 0,3-1 0,2-1 0,2-2 0,2 0 0,2-1 0,2-1 0,2 0 0,2-1 0,2 0 0,2-1 0,2 0 0,2 0 0,2 0 0,1 0 0,3 0 0,1 1 0,2 0 0,1 0 0,2 2 0,2-1 0,1 2 0,1 1 0,2 0 0,1 2 0,2 1 0,0 2 0,2 0 0,0 3 0,2 0 0,0 3 0,2 1 0,0 2 0,1 2 0,0 2 0,1 2 0,0 3 0,0 1 0,1 3 0,0 2 0,0 2 0,0 3 0,0 2 0,0 2 0,0 4 0,-1 1 0,0 4 0,-1 2 0,0 2 0,-1 4 0,0 2 0,-1 3 0,-1 2 0,-1 3 0,-2 3 0,0 3 0,-1 2 0,-1 3 0,-2 3 0,-1 2 0,-2 3 0,-1 2 0,-1 3 0,-2 3 0,-2 2 0,-2 2 0,-1 3 0,-2 2 0,-1 2 0,-3 3 0,-1 1 0,-3 3 0,-1 2 0,-2 2 0,-3 1 0,-1 2 0,-2 2 0,-3 2 0,-1 1 0,-3 1 0,-1 2 0,-3 1 0,-2 1 0,-2 2 0,-2 0 0,-2 1 0,-2 1 0,-2 0 0,-2 1 0,-2 0 0,-2 1 0,-2 0 0,-2 0 0,-2 0 0,-1 0 0,-3 0 0,-1-1 0,-2 0 0,-1 0 0,-2-2 0,-2 1 0,-1-2 0,-1-1 0,-2 0 0,-1-2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DD9C0-A717-4E00-893D-8C5D5D5750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Timothy E (USA)</dc:creator>
  <cp:keywords/>
  <dc:description/>
  <cp:lastModifiedBy>Wang, Timothy E (USA)</cp:lastModifiedBy>
  <cp:revision>33</cp:revision>
  <dcterms:created xsi:type="dcterms:W3CDTF">2025-07-15T12:06:00Z</dcterms:created>
  <dcterms:modified xsi:type="dcterms:W3CDTF">2025-07-15T16:57:00Z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fd6b3ed6-731a-48fd-8750-4af009c3d096</vt:lpwstr>
  </property>
</Properties>
</file>