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6ADF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0E7DC668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A312BA6" w14:textId="77777777" w:rsidR="00602C76" w:rsidRPr="005B6A92" w:rsidRDefault="00602C76" w:rsidP="00602C76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B6424B2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7FF3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6BE08C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80507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9B937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74F27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871F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3D5B10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F4C98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35F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1C0C75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BAB1E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AAF351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0F454AF0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70588ADD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0FD42A89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9709320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EC905C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F02E6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9316109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6648FE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AF07D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6F8A07F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B32223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56ADF6" w14:textId="77777777" w:rsidR="00602C76" w:rsidRPr="005B6A92" w:rsidRDefault="00602C76" w:rsidP="00602C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15C6905" w14:textId="7015F14B" w:rsidR="00602C76" w:rsidRPr="005B6A92" w:rsidRDefault="00602C76" w:rsidP="00602C76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1501C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501C9">
        <w:rPr>
          <w:rFonts w:ascii="Times New Roman" w:eastAsia="Times New Roman" w:hAnsi="Times New Roman" w:cs="Times New Roman"/>
          <w:sz w:val="28"/>
          <w:szCs w:val="28"/>
        </w:rPr>
        <w:t>Лола Е.А.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690" w14:textId="70F2C020" w:rsidR="00602C76" w:rsidRPr="005B6A92" w:rsidRDefault="00602C76" w:rsidP="00602C76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64A992A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6C9A9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9735EFB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A0FB2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072C9CA5" w14:textId="0D83822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501C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558215F8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EBC9" w14:textId="6677B70C" w:rsidR="00034F46" w:rsidRDefault="00D36042" w:rsidP="00034F46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62625" w14:textId="1B4338F3" w:rsidR="00034F46" w:rsidRPr="00034F46" w:rsidRDefault="00034F46" w:rsidP="00034F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F46">
        <w:rPr>
          <w:rFonts w:ascii="Times New Roman" w:hAnsi="Times New Roman" w:cs="Times New Roman"/>
          <w:sz w:val="28"/>
          <w:szCs w:val="28"/>
          <w:u w:val="single"/>
        </w:rPr>
        <w:t>1-й запрос.</w:t>
      </w:r>
    </w:p>
    <w:p w14:paraId="60223B3E" w14:textId="40C01C6A" w:rsidR="00D36042" w:rsidRPr="00034F46" w:rsidRDefault="00FA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r>
        <w:rPr>
          <w:rFonts w:ascii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A1B2927" w14:textId="77777777" w:rsid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82DAAE2" w14:textId="5B1AB345" w:rsidR="00461249" w:rsidRP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4B016988" w14:textId="421E2E79" w:rsidR="00461249" w:rsidRPr="00034F46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="00034F46"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250ED937" w14:textId="4FBDDD29" w:rsidR="00461249" w:rsidRPr="00034F46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34AA1" w:rsidRPr="00934AA1">
        <w:t xml:space="preserve"> </w:t>
      </w:r>
      <w:r w:rsidR="00934AA1">
        <w:rPr>
          <w:noProof/>
        </w:rPr>
        <w:drawing>
          <wp:inline distT="0" distB="0" distL="0" distR="0" wp14:anchorId="1F9DBAFD" wp14:editId="453F4910">
            <wp:extent cx="5287224" cy="28603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12" cy="28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AA1">
        <w:rPr>
          <w:noProof/>
        </w:rPr>
        <w:drawing>
          <wp:inline distT="0" distB="0" distL="0" distR="0" wp14:anchorId="3D86894D" wp14:editId="564CA475">
            <wp:extent cx="5940425" cy="1102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CB4F" w14:textId="0AABF19D" w:rsidR="00034F46" w:rsidRDefault="00034F46">
      <w:pPr>
        <w:rPr>
          <w:rFonts w:ascii="Times New Roman" w:hAnsi="Times New Roman" w:cs="Times New Roman"/>
          <w:sz w:val="28"/>
          <w:szCs w:val="28"/>
        </w:rPr>
      </w:pPr>
    </w:p>
    <w:p w14:paraId="33A11F61" w14:textId="52B34AE9" w:rsidR="009412F0" w:rsidRPr="009412F0" w:rsidRDefault="009412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12F0">
        <w:rPr>
          <w:rFonts w:ascii="Times New Roman" w:hAnsi="Times New Roman" w:cs="Times New Roman"/>
          <w:sz w:val="28"/>
          <w:szCs w:val="28"/>
          <w:u w:val="single"/>
        </w:rPr>
        <w:t>2-й запрос.</w:t>
      </w:r>
    </w:p>
    <w:p w14:paraId="434D9E04" w14:textId="500EAEF5" w:rsidR="009412F0" w:rsidRPr="00B30EA4" w:rsidRDefault="00000000" w:rsidP="009412F0">
      <w:hyperlink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0B00F2AA" w14:textId="77777777" w:rsidR="009412F0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E6A1B48" w14:textId="77777777" w:rsidR="009412F0" w:rsidRPr="00461249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7A5637D" w14:textId="77777777" w:rsidR="009412F0" w:rsidRPr="00034F46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6EE66D14" w14:textId="77777777" w:rsidR="009412F0" w:rsidRPr="00034F46" w:rsidRDefault="009412F0" w:rsidP="00941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</w:t>
      </w:r>
      <w:r w:rsidRPr="00034F46">
        <w:rPr>
          <w:rFonts w:ascii="Times New Roman" w:hAnsi="Times New Roman" w:cs="Times New Roman"/>
          <w:sz w:val="28"/>
          <w:szCs w:val="28"/>
        </w:rPr>
        <w:lastRenderedPageBreak/>
        <w:t>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94086C" w14:textId="0B69E027" w:rsidR="009412F0" w:rsidRDefault="00934A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C1087" wp14:editId="47AE7922">
            <wp:extent cx="5940425" cy="3200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5BF1" w14:textId="653A3987" w:rsidR="009412F0" w:rsidRDefault="00934A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68BBA" wp14:editId="4E607375">
            <wp:extent cx="5940425" cy="11156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B1A4" w14:textId="53804E16" w:rsidR="009412F0" w:rsidRDefault="009412F0">
      <w:pPr>
        <w:rPr>
          <w:rFonts w:ascii="Times New Roman" w:hAnsi="Times New Roman" w:cs="Times New Roman"/>
          <w:sz w:val="28"/>
          <w:szCs w:val="28"/>
        </w:rPr>
      </w:pPr>
    </w:p>
    <w:p w14:paraId="545683F5" w14:textId="674E7568" w:rsidR="00B30EA4" w:rsidRPr="009412F0" w:rsidRDefault="00B30EA4" w:rsidP="00B30E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0EA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12F0">
        <w:rPr>
          <w:rFonts w:ascii="Times New Roman" w:hAnsi="Times New Roman" w:cs="Times New Roman"/>
          <w:sz w:val="28"/>
          <w:szCs w:val="28"/>
          <w:u w:val="single"/>
        </w:rPr>
        <w:t>-й запрос.</w:t>
      </w:r>
    </w:p>
    <w:p w14:paraId="16114238" w14:textId="45DE909E" w:rsidR="00B30EA4" w:rsidRPr="00B30EA4" w:rsidRDefault="00000000" w:rsidP="00B30EA4">
      <w:hyperlink r:id="rId9"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B30EA4" w:rsidRPr="001501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2F262D9F" w14:textId="77777777" w:rsidR="00B30EA4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66B0E6FB" w14:textId="77777777" w:rsidR="00B30EA4" w:rsidRPr="00461249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B9A0A32" w14:textId="77777777" w:rsidR="00B30EA4" w:rsidRPr="00034F46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4F85DFED" w14:textId="77777777" w:rsidR="00B30EA4" w:rsidRPr="00034F46" w:rsidRDefault="00B30EA4" w:rsidP="00B3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0930E" w14:textId="3813899B" w:rsidR="00B30EA4" w:rsidRDefault="00934A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AE919" wp14:editId="1CBF3426">
            <wp:extent cx="5940425" cy="32111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DDCB" w14:textId="017E95FE" w:rsidR="00934AA1" w:rsidRDefault="00934AA1">
      <w:pPr>
        <w:rPr>
          <w:rFonts w:ascii="Times New Roman" w:hAnsi="Times New Roman" w:cs="Times New Roman"/>
          <w:sz w:val="28"/>
          <w:szCs w:val="28"/>
        </w:rPr>
      </w:pPr>
    </w:p>
    <w:p w14:paraId="704CE978" w14:textId="0190629E" w:rsidR="00934AA1" w:rsidRPr="00934AA1" w:rsidRDefault="00934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</w:t>
      </w:r>
      <w:r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D36042">
        <w:rPr>
          <w:rFonts w:ascii="Times New Roman" w:hAnsi="Times New Roman" w:cs="Times New Roman"/>
          <w:sz w:val="28"/>
          <w:szCs w:val="28"/>
        </w:rPr>
        <w:t xml:space="preserve">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34AA1" w:rsidRPr="00934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2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1501C9"/>
    <w:rsid w:val="00286484"/>
    <w:rsid w:val="00461249"/>
    <w:rsid w:val="00602C76"/>
    <w:rsid w:val="00934AA1"/>
    <w:rsid w:val="009412F0"/>
    <w:rsid w:val="00B30EA4"/>
    <w:rsid w:val="00C33ECB"/>
    <w:rsid w:val="00D36042"/>
    <w:rsid w:val="00F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Get%20&#1079;&#1072;&#1087;&#1088;&#1086;&#1089;%20&#8211;%20https://r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Nemezu EXE</dc:creator>
  <cp:keywords/>
  <dc:description/>
  <cp:lastModifiedBy>Екатерина Лола</cp:lastModifiedBy>
  <cp:revision>3</cp:revision>
  <dcterms:created xsi:type="dcterms:W3CDTF">2022-10-26T15:56:00Z</dcterms:created>
  <dcterms:modified xsi:type="dcterms:W3CDTF">2023-01-16T15:05:00Z</dcterms:modified>
</cp:coreProperties>
</file>