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Estoque: visão funcional</w:t>
      </w:r>
    </w:p>
    <w:p>
      <w:r>
        <w:rPr>
          <w:b/>
        </w:rPr>
        <w:t>Status:</w:t>
      </w:r>
      <w:r>
        <w:t xml:space="preserve"> decisões fechadas · </w:t>
      </w:r>
      <w:r>
        <w:rPr>
          <w:b/>
        </w:rPr>
        <w:t>Data:</w:t>
      </w:r>
      <w:r>
        <w:t xml:space="preserve"> 8 de setembro de 2026 · </w:t>
      </w:r>
      <w:r>
        <w:rPr>
          <w:b/>
        </w:rPr>
        <w:t>Módulo:</w:t>
      </w:r>
      <w:r>
        <w:t xml:space="preserve"> </w:t>
      </w:r>
      <w:r>
        <w:rPr>
          <w:rFonts w:ascii="Consolas" w:hAnsi="Consolas"/>
          <w:sz w:val="19"/>
        </w:rPr>
        <w:t>operacoes-service</w:t>
      </w:r>
      <w:r>
        <w:t xml:space="preserve"> (microsserviço único, também dono de vendas e compras)</w:t>
      </w:r>
    </w:p>
    <w:p>
      <w:pPr>
        <w:pStyle w:val="IntenseQuote"/>
      </w:pPr>
      <w:r>
        <w:t xml:space="preserve">Este documento descreve o controle de estoque em linguagem de negócio — sem schema de banco, endpoint ou detalhe técnico. Para a implementação, ver </w:t>
      </w:r>
      <w:r>
        <w:rPr>
          <w:rFonts w:ascii="Consolas" w:hAnsi="Consolas"/>
          <w:sz w:val="19"/>
        </w:rPr>
        <w:t>spec/estoque.md</w:t>
      </w:r>
      <w:r>
        <w:t>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Objetivo</w:t>
      </w:r>
    </w:p>
    <w:p>
      <w:r>
        <w:t>Saber, a qualquer momento, quanto existe de cada produto em cada depósito — alimentado automaticamente pela saída de uma venda e pela entrada de uma compra, com um caminho manual (ajuste/contagem) para corrigir o saldo ou carregar o estoque inicial.</w:t>
      </w:r>
    </w:p>
    <w:p>
      <w:pPr>
        <w:pStyle w:val="Heading2"/>
      </w:pPr>
      <w:r>
        <w:t>O fluxo, passo a passo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00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27b4f0e48f96e2127837e03aa73682f2eba4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0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 Movimentação automática</w:t>
      </w:r>
    </w:p>
    <w:p>
      <w:r>
        <w:t xml:space="preserve">Toda vez que uma venda é </w:t>
      </w:r>
      <w:r>
        <w:rPr>
          <w:b/>
        </w:rPr>
        <w:t>expedida</w:t>
      </w:r>
      <w:r>
        <w:t>, o sistema baixa do saldo a quantidade de cada item de mercadoria daquele pedido, no depósito informado na expedição. Se o pedido for cancelado depois de já ter sido expedido, o sistema devolve exatamente a mesma quantidade ao saldo (estorno) — nunca fica uma baixa sem par se a venda volta atrás.</w:t>
      </w:r>
    </w:p>
    <w:p>
      <w:r>
        <w:t xml:space="preserve">O mesmo vale, na outra ponta, quando o módulo de compras confirma o </w:t>
      </w:r>
      <w:r>
        <w:rPr>
          <w:b/>
        </w:rPr>
        <w:t>recebimento de mercadoria</w:t>
      </w:r>
      <w:r>
        <w:t>: a quantidade recebida entra no saldo do depósito de destino, imediatamente e na mesma operação — não existe intervalo em que a mercadoria já chegou fisicamente mas o sistema ainda não sabe.</w:t>
      </w:r>
    </w:p>
    <w:p>
      <w:r>
        <w:t xml:space="preserve">Item de </w:t>
      </w:r>
      <w:r>
        <w:rPr>
          <w:b/>
        </w:rPr>
        <w:t>serviço nunca movimenta estoque</w:t>
      </w:r>
      <w:r>
        <w:t xml:space="preserve"> — não faz sentido "ter saldo" de uma prestação de serviço, então venda e compra de serviço não passam por aqui.</w:t>
      </w:r>
    </w:p>
    <w:p>
      <w:pPr>
        <w:pStyle w:val="Heading3"/>
      </w:pPr>
      <w:r>
        <w:t>2. Ajuste e contagem de inventário</w:t>
      </w:r>
    </w:p>
    <w:p>
      <w:r>
        <w:t xml:space="preserve">Além do que entra e sai sozinho pela venda ou compra, existe um caminho manual: o operador informa </w:t>
      </w:r>
      <w:r>
        <w:rPr>
          <w:b/>
        </w:rPr>
        <w:t>o saldo que ele conta fisicamente na prateleira</w:t>
      </w:r>
      <w:r>
        <w:t xml:space="preserve"> — não a diferença, o número certo. O sistema calcula sozinho se isso significa uma entrada ou uma saída e registra o ajuste com o motivo, que é obrigatório para não virar um buraco de auditoria.</w:t>
      </w:r>
    </w:p>
    <w:p>
      <w:r>
        <w:t>É o mesmo mecanismo tanto para o ajuste avulso ("achei duas unidades avariadas, tirando do saldo") quanto para a contagem cíclica periódica — o que muda é só o motivo que a pessoa digita, não a tela nem a regra.</w:t>
      </w:r>
    </w:p>
    <w:p>
      <w:r>
        <w:t>Se a contagem bate com o saldo que o sistema já tinha, nada é gravado — contagem que confirma o saldo não é fato de estoque.</w:t>
      </w:r>
    </w:p>
    <w:p>
      <w:pPr>
        <w:pStyle w:val="Heading3"/>
      </w:pPr>
      <w:r>
        <w:t>3. Extrato de movimentos</w:t>
      </w:r>
    </w:p>
    <w:p>
      <w:r>
        <w:t>Toda entrada, saída, ajuste e estorno fica registrado permanentemente, sem exceção — o extrato nunca é editado ou apagado; qualquer correção é sempre um novo registro. É esse histórico completo que permite reconstruir "o que aconteceu com esse produto" a qualquer momento, e que sustenta a auditoria: quem fez, quando, e de onde veio o movimento (pedido de venda, recebimento de compra ou ajuste manual).</w:t>
      </w:r>
    </w:p>
    <w:p>
      <w:pPr>
        <w:pStyle w:val="Heading3"/>
      </w:pPr>
      <w:r>
        <w:t>4. Bloqueio por saldo insuficiente (ainda desligado)</w:t>
      </w:r>
    </w:p>
    <w:p>
      <w:r>
        <w:t xml:space="preserve">Hoje, vender mais do que o saldo mostra </w:t>
      </w:r>
      <w:r>
        <w:rPr>
          <w:b/>
        </w:rPr>
        <w:t>não impede a venda</w:t>
      </w:r>
      <w:r>
        <w:t xml:space="preserve"> — o saldo simplesmente fica negativo, sinalizando que a operação vendeu algo que o sistema não sabia que tinha. Essa checagem já existe pronta no sistema, atrás de uma chave liga/desliga: assim que o saldo inicial de todos os produtos estiver carregado (via ajuste) e a tela de consulta/extrato estiver disponível para a operação acompanhar, a chave é ligada e passa a barrar a expedição ou o ajuste que deixaria algum produto negativo — sem precisar trocar de sistema nem esperar desenvolvimento novo. Estornos e entradas nunca são bloqueados, mesmo com a chave ligada — devolver e corrigir precisam sempre funcionar.</w:t>
      </w:r>
    </w:p>
    <w:p>
      <w:pPr>
        <w:pStyle w:val="Heading2"/>
      </w:pPr>
      <w:r>
        <w:t>Resumo das regras de negócio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680"/>
          </w:tcPr>
          <w:p>
            <w:r>
              <w:t>Venda expedida</w:t>
            </w:r>
          </w:p>
        </w:tc>
        <w:tc>
          <w:tcPr>
            <w:tcW w:type="dxa" w:w="4680"/>
          </w:tcPr>
          <w:p>
            <w:r>
              <w:t>Baixa automática do saldo, só de itens de mercadoria</w:t>
            </w:r>
          </w:p>
        </w:tc>
      </w:tr>
      <w:tr>
        <w:tc>
          <w:tcPr>
            <w:tcW w:type="dxa" w:w="4680"/>
          </w:tcPr>
          <w:p>
            <w:r>
              <w:t>Venda cancelada após expedida</w:t>
            </w:r>
          </w:p>
        </w:tc>
        <w:tc>
          <w:tcPr>
            <w:tcW w:type="dxa" w:w="4680"/>
          </w:tcPr>
          <w:p>
            <w:r>
              <w:t>Estorno automático (devolve o que foi baixado)</w:t>
            </w:r>
          </w:p>
        </w:tc>
      </w:tr>
      <w:tr>
        <w:tc>
          <w:tcPr>
            <w:tcW w:type="dxa" w:w="4680"/>
          </w:tcPr>
          <w:p>
            <w:r>
              <w:t>Compra recebida</w:t>
            </w:r>
          </w:p>
        </w:tc>
        <w:tc>
          <w:tcPr>
            <w:tcW w:type="dxa" w:w="4680"/>
          </w:tcPr>
          <w:p>
            <w:r>
              <w:t>Entrada automática no saldo do depósito, imediata</w:t>
            </w:r>
          </w:p>
        </w:tc>
      </w:tr>
      <w:tr>
        <w:tc>
          <w:tcPr>
            <w:tcW w:type="dxa" w:w="4680"/>
          </w:tcPr>
          <w:p>
            <w:r>
              <w:t>Item de serviço</w:t>
            </w:r>
          </w:p>
        </w:tc>
        <w:tc>
          <w:tcPr>
            <w:tcW w:type="dxa" w:w="4680"/>
          </w:tcPr>
          <w:p>
            <w:r>
              <w:t>Nunca movimenta estoque</w:t>
            </w:r>
          </w:p>
        </w:tc>
      </w:tr>
      <w:tr>
        <w:tc>
          <w:tcPr>
            <w:tcW w:type="dxa" w:w="4680"/>
          </w:tcPr>
          <w:p>
            <w:r>
              <w:t>Ajuste/inventário</w:t>
            </w:r>
          </w:p>
        </w:tc>
        <w:tc>
          <w:tcPr>
            <w:tcW w:type="dxa" w:w="4680"/>
          </w:tcPr>
          <w:p>
            <w:r>
              <w:t>Um único mecanismo: informa-se o saldo contado, o sistema calcula a diferença; motivo obrigatório</w:t>
            </w:r>
          </w:p>
        </w:tc>
      </w:tr>
      <w:tr>
        <w:tc>
          <w:tcPr>
            <w:tcW w:type="dxa" w:w="4680"/>
          </w:tcPr>
          <w:p>
            <w:r>
              <w:t>Contagem igual ao saldo atual</w:t>
            </w:r>
          </w:p>
        </w:tc>
        <w:tc>
          <w:tcPr>
            <w:tcW w:type="dxa" w:w="4680"/>
          </w:tcPr>
          <w:p>
            <w:r>
              <w:t>Nenhum movimento gravado (não é fato de estoque)</w:t>
            </w:r>
          </w:p>
        </w:tc>
      </w:tr>
      <w:tr>
        <w:tc>
          <w:tcPr>
            <w:tcW w:type="dxa" w:w="4680"/>
          </w:tcPr>
          <w:p>
            <w:r>
              <w:t>Saldo insuficiente para vender</w:t>
            </w:r>
          </w:p>
        </w:tc>
        <w:tc>
          <w:tcPr>
            <w:tcW w:type="dxa" w:w="4680"/>
          </w:tcPr>
          <w:p>
            <w:r>
              <w:t>Não bloqueia hoje (fica negativo); o bloqueio existe pronto, atrás de uma chave ainda desligada</w:t>
            </w:r>
          </w:p>
        </w:tc>
      </w:tr>
      <w:tr>
        <w:tc>
          <w:tcPr>
            <w:tcW w:type="dxa" w:w="4680"/>
          </w:tcPr>
          <w:p>
            <w:r>
              <w:t>Estorno/entrada com saldo negativo</w:t>
            </w:r>
          </w:p>
        </w:tc>
        <w:tc>
          <w:tcPr>
            <w:tcW w:type="dxa" w:w="4680"/>
          </w:tcPr>
          <w:p>
            <w:r>
              <w:t>Nunca bloqueado, mesmo com a chave de bloqueio ligada</w:t>
            </w:r>
          </w:p>
        </w:tc>
      </w:tr>
      <w:tr>
        <w:tc>
          <w:tcPr>
            <w:tcW w:type="dxa" w:w="4680"/>
          </w:tcPr>
          <w:p>
            <w:r>
              <w:t>Histórico de movimentos</w:t>
            </w:r>
          </w:p>
        </w:tc>
        <w:tc>
          <w:tcPr>
            <w:tcW w:type="dxa" w:w="4680"/>
          </w:tcPr>
          <w:p>
            <w:r>
              <w:t>Permanente e imutável — correção é sempre um novo registro, nunca edição</w:t>
            </w:r>
          </w:p>
        </w:tc>
      </w:tr>
    </w:tbl>
    <w:p/>
    <w:p>
      <w:pPr>
        <w:pStyle w:val="Heading2"/>
      </w:pPr>
      <w:r>
        <w:t>O que fica de fora por enquanto</w:t>
      </w:r>
    </w:p>
    <w:p>
      <w:pPr>
        <w:pStyle w:val="ListBullet"/>
      </w:pPr>
      <w:r>
        <w:t>Bloqueio de venda por saldo insuficiente (a checagem existe, mas está desligada até o saldo inicial ser carregado).</w:t>
      </w:r>
    </w:p>
    <w:p>
      <w:pPr>
        <w:pStyle w:val="ListBullet"/>
      </w:pPr>
      <w:r>
        <w:t>Reserva de saldo na confirmação do pedido (hoje a baixa só acontece na expedição).</w:t>
      </w:r>
    </w:p>
    <w:p>
      <w:pPr>
        <w:pStyle w:val="ListBullet"/>
      </w:pPr>
      <w:r>
        <w:t>Custo médio ponderado / valorização de estoque (fica com o Financeiro, spec própria).</w:t>
      </w:r>
    </w:p>
    <w:p>
      <w:pPr>
        <w:pStyle w:val="ListBullet"/>
      </w:pPr>
      <w:r>
        <w:t>Controle por lote, validade ou número de série.</w:t>
      </w:r>
    </w:p>
    <w:p>
      <w:pPr>
        <w:pStyle w:val="ListBullet"/>
      </w:pPr>
      <w:r>
        <w:t>Transferência entre depósitos (hoje se resolve com dois ajustes manuais).</w:t>
      </w:r>
    </w:p>
    <w:p>
      <w:pPr>
        <w:pStyle w:val="ListBullet"/>
      </w:pPr>
      <w:r>
        <w:t>Documento de inventário com etapas (abertura → contagem → apuração) — hoje é contagem direta, produto a produto.</w:t>
      </w:r>
    </w:p>
    <w:p>
      <w:pPr>
        <w:pStyle w:val="ListBullet"/>
      </w:pPr>
      <w:r>
        <w:t>Expedição ou recebimento dividido entre múltiplos depósitos no mesmo documento.</w:t>
      </w:r>
    </w:p>
    <w:p>
      <w:pPr>
        <w:pStyle w:val="ListBullet"/>
      </w:pPr>
      <w:r>
        <w:t>Devolução de cliente (RMA) com fluxo fiscal próprio.</w:t>
      </w:r>
    </w:p>
    <w:p>
      <w:pPr>
        <w:pStyle w:val="ListBullet"/>
      </w:pPr>
      <w:r>
        <w:t>Sugestão automática de compra por ponto de reposição.</w:t>
      </w:r>
    </w:p>
    <w:p>
      <w:pPr>
        <w:pStyle w:val="ListBullet"/>
      </w:pPr>
      <w:r>
        <w:t>Importação em massa de saldo inicial (planilha/CSV).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Fernandes Ferreira</dc:creator>
  <cp:keywords/>
  <dc:description/>
  <cp:lastModifiedBy>Vitor Fernandes Ferreira</cp:lastModifiedBy>
  <cp:revision>1</cp:revision>
  <dcterms:created xsi:type="dcterms:W3CDTF">2026-09-08T12:20:41Z</dcterms:created>
  <dcterms:modified xsi:type="dcterms:W3CDTF">2026-09-08T12:20:41Z</dcterms:modified>
  <cp:category/>
</cp:coreProperties>
</file>