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m="http://schemas.openxmlformats.org/officeDocument/2006/math" mc:Ignorable="w14 wp14">
  <w:body>
    <w:p>
      <w:pPr>
        <w:pStyle w:val="Heading1"/>
      </w:pPr>
      <w:r>
        <w:rPr/>
        <w:t xml:space="preserve">Motor de resolução de preço (padrão → grupo → cliente) — Plano de implementação</w:t>
      </w:r>
    </w:p>
    <w:p>
      <w:pPr/>
      <w:r>
        <w:rPr>
          <w:b/>
          <w:bCs/>
        </w:rPr>
        <w:t xml:space="preserve">Status:</w:t>
      </w:r>
      <w:r>
        <w:rPr/>
        <w:t xml:space="preserve"> PLANEJADO (não iniciado) · </w:t>
      </w:r>
      <w:r>
        <w:rPr>
          <w:b/>
          <w:bCs/>
        </w:rPr>
        <w:t xml:space="preserve">Data:</w:t>
      </w:r>
      <w:r>
        <w:rPr/>
        <w:t xml:space="preserve"> 2026-07-10 · </w:t>
      </w:r>
      <w:r>
        <w:rPr>
          <w:b/>
          <w:bCs/>
        </w:rPr>
        <w:t xml:space="preserve">Serviços:</w:t>
      </w:r>
      <w:r>
        <w:rPr/>
        <w:t xml:space="preserve"> </w:t>
      </w:r>
      <w:r>
        <w:rPr>
          <w:rStyle w:val="VerbatimChar"/>
        </w:rPr>
        <w:t xml:space="preserve">cadastro-service</w:t>
      </w:r>
      <w:r>
        <w:rPr/>
        <w:t xml:space="preserve"> (foco) · </w:t>
      </w:r>
      <w:r>
        <w:rPr>
          <w:rStyle w:val="VerbatimChar"/>
        </w:rPr>
        <w:t xml:space="preserve">liquibase-service</w:t>
      </w:r>
      <w:r>
        <w:rPr/>
        <w:t xml:space="preserve"> (migração) · </w:t>
      </w:r>
      <w:r>
        <w:rPr>
          <w:rStyle w:val="VerbatimChar"/>
        </w:rPr>
        <w:t xml:space="preserve">Angular/erp-front-end-web</w:t>
      </w:r>
      <w:r>
        <w:rPr/>
        <w:t xml:space="preserve"> (fase 4)</w:t>
      </w:r>
    </w:p>
    <w:p>
      <w:pPr/>
      <w:r>
        <w:rPr>
          <w:b/>
          <w:bCs/>
        </w:rPr>
        <w:t xml:space="preserve">Decisões fechadas:</w:t>
      </w:r>
      <w:r>
        <w:rPr/>
        <w:t xml:space="preserve"> preço individual de cliente = </w:t>
      </w:r>
      <w:r>
        <w:rPr>
          <w:b/>
          <w:bCs/>
        </w:rPr>
        <w:t xml:space="preserve">TabelaPreco vinculada direto ao cliente</w:t>
      </w:r>
      <w:r>
        <w:rPr/>
        <w:t xml:space="preserve"> (nova FK </w:t>
      </w:r>
      <w:r>
        <w:rPr>
          <w:rStyle w:val="VerbatimChar"/>
        </w:rPr>
        <w:t xml:space="preserve">cliente.tabela_preco_id</w:t>
      </w:r>
      <w:r>
        <w:rPr/>
        <w:t xml:space="preserve">), </w:t>
      </w:r>
      <w:r>
        <w:rPr>
          <w:b/>
          <w:bCs/>
        </w:rPr>
        <w:t xml:space="preserve">sem</w:t>
      </w:r>
      <w:r>
        <w:rPr/>
        <w:t xml:space="preserve"> entidade </w:t>
      </w:r>
      <w:r>
        <w:rPr>
          <w:rStyle w:val="VerbatimChar"/>
        </w:rPr>
        <w:t xml:space="preserve">PrecoCliente</w:t>
      </w:r>
      <w:r>
        <w:rPr/>
        <w:t xml:space="preserve"> nova · precedência </w:t>
      </w:r>
      <w:r>
        <w:rPr>
          <w:b/>
          <w:bCs/>
        </w:rPr>
        <w:t xml:space="preserve">CLIENTE → GRUPO → PADRÃO</w:t>
      </w:r>
      <w:r>
        <w:rPr/>
        <w:t xml:space="preserve"> com fall-through por nível · desempate determinístico (maior </w:t>
      </w:r>
      <w:r>
        <w:rPr>
          <w:rStyle w:val="VerbatimChar"/>
        </w:rPr>
        <w:t xml:space="preserve">inicioVigencia</w:t>
      </w:r>
      <w:r>
        <w:rPr/>
        <w:t xml:space="preserve">, depois maior </w:t>
      </w:r>
      <w:r>
        <w:rPr>
          <w:rStyle w:val="VerbatimChar"/>
        </w:rPr>
        <w:t xml:space="preserve">updatedAt</w:t>
      </w:r>
      <w:r>
        <w:rPr/>
        <w:t xml:space="preserve">/</w:t>
      </w:r>
      <w:r>
        <w:rPr>
          <w:rStyle w:val="VerbatimChar"/>
        </w:rPr>
        <w:t xml:space="preserve">createdAt</w:t>
      </w:r>
      <w:r>
        <w:rPr/>
        <w:t xml:space="preserve">) · validação de sobreposição de vigência </w:t>
      </w:r>
      <w:r>
        <w:rPr>
          <w:b/>
          <w:bCs/>
        </w:rPr>
        <w:t xml:space="preserve">só dentro da mesma tabela</w:t>
      </w:r>
      <w:r>
        <w:rPr/>
        <w:t xml:space="preserve"> (tabelas distintas coexistem por design).</w:t>
      </w:r>
    </w:p>
    <w:p>
      <w:pPr>
        <w:pBdr>
          <w:bottom w:val="single" w:sz="6" w:space="0" w:color="000000"/>
        </w:pBdr>
      </w:pPr>
    </w:p>
    <w:p>
      <w:pPr/>
    </w:p>
    <w:p>
      <w:pPr>
        <w:pStyle w:val="Heading2"/>
      </w:pPr>
      <w:r>
        <w:rPr/>
        <w:t xml:space="preserve">Contexto / problema</w:t>
      </w:r>
    </w:p>
    <w:p>
      <w:pPr/>
      <w:r>
        <w:rPr/>
        <w:t xml:space="preserve">Hoje existem 3 CRUDs de cadastro relacionados a preço, mas </w:t>
      </w:r>
      <w:r>
        <w:rPr>
          <w:b/>
          <w:bCs/>
        </w:rPr>
        <w:t xml:space="preserve">nenhum motor que responda "qual o preço do produto X para o cliente Y na data Z"</w:t>
      </w:r>
      <w:r>
        <w:rPr/>
        <w:t xml:space="preserve">:</w:t>
      </w:r>
    </w:p>
    <w:p>
      <w:pPr>
        <w:pStyle w:val="ListParagraph"/>
        <w:numPr>
          <w:numId w:val="100"/>
          <w:ilvl w:val="0"/>
        </w:numPr>
      </w:pPr>
      <w:r>
        <w:rPr>
          <w:b/>
          <w:bCs/>
          <w:rStyle w:val="VerbatimChar"/>
        </w:rPr>
        <w:t xml:space="preserve">GrupoCliente</w:t>
      </w:r>
      <w:r>
        <w:rPr/>
        <w:t xml:space="preserve"> — CRUD simples; </w:t>
      </w:r>
      <w:r>
        <w:rPr>
          <w:rStyle w:val="VerbatimChar"/>
        </w:rPr>
        <w:t xml:space="preserve">Cliente.grupoCliente</w:t>
      </w:r>
      <w:r>
        <w:rPr/>
        <w:t xml:space="preserve"> é </w:t>
      </w:r>
      <w:r>
        <w:rPr>
          <w:rStyle w:val="VerbatimChar"/>
        </w:rPr>
        <w:t xml:space="preserve">@ManyToOne</w:t>
      </w:r>
      <w:r>
        <w:rPr/>
        <w:t xml:space="preserve"> </w:t>
      </w:r>
      <w:r>
        <w:rPr>
          <w:b/>
          <w:bCs/>
        </w:rPr>
        <w:t xml:space="preserve">opcional</w:t>
      </w:r>
      <w:r>
        <w:rPr/>
        <w:t xml:space="preserve">.</w:t>
      </w:r>
    </w:p>
    <w:p>
      <w:pPr>
        <w:pStyle w:val="ListParagraph"/>
        <w:numPr>
          <w:numId w:val="100"/>
          <w:ilvl w:val="0"/>
        </w:numPr>
      </w:pPr>
      <w:r>
        <w:rPr>
          <w:b/>
          <w:bCs/>
          <w:rStyle w:val="VerbatimChar"/>
        </w:rPr>
        <w:t xml:space="preserve">TabelaPreco</w:t>
      </w:r>
      <w:r>
        <w:rPr/>
        <w:t xml:space="preserve"> — CRUD com flag </w:t>
      </w:r>
      <w:r>
        <w:rPr>
          <w:rStyle w:val="VerbatimChar"/>
        </w:rPr>
        <w:t xml:space="preserve">padrao</w:t>
      </w:r>
      <w:r>
        <w:rPr/>
        <w:t xml:space="preserve">, </w:t>
      </w:r>
      <w:r>
        <w:rPr>
          <w:rStyle w:val="VerbatimChar"/>
        </w:rPr>
        <w:t xml:space="preserve">ativa</w:t>
      </w:r>
      <w:r>
        <w:rPr/>
        <w:t xml:space="preserve">, vigência (</w:t>
      </w:r>
      <w:r>
        <w:rPr>
          <w:rStyle w:val="VerbatimChar"/>
        </w:rPr>
        <w:t xml:space="preserve">inicioVigencia</w:t>
      </w:r>
      <w:r>
        <w:rPr/>
        <w:t xml:space="preserve">/</w:t>
      </w:r>
      <w:r>
        <w:rPr>
          <w:rStyle w:val="VerbatimChar"/>
        </w:rPr>
        <w:t xml:space="preserve">fimVigencia</w:t>
      </w:r>
      <w:r>
        <w:rPr/>
        <w:t xml:space="preserve">) e lista de </w:t>
      </w:r>
      <w:r>
        <w:rPr>
          <w:rStyle w:val="VerbatimChar"/>
        </w:rPr>
        <w:t xml:space="preserve">produtoPrecos</w:t>
      </w:r>
      <w:r>
        <w:rPr/>
        <w:t xml:space="preserve"> persistida via cascade.</w:t>
      </w:r>
    </w:p>
    <w:p>
      <w:pPr>
        <w:pStyle w:val="ListParagraph"/>
        <w:numPr>
          <w:numId w:val="100"/>
          <w:ilvl w:val="0"/>
        </w:numPr>
      </w:pPr>
      <w:r>
        <w:rPr>
          <w:b/>
          <w:bCs/>
          <w:rStyle w:val="VerbatimChar"/>
        </w:rPr>
        <w:t xml:space="preserve">TabelaPrecoGrupoCliente</w:t>
      </w:r>
      <w:r>
        <w:rPr/>
        <w:t xml:space="preserve"> — associação N:N grupo↔tabela; </w:t>
      </w:r>
      <w:r>
        <w:rPr>
          <w:b/>
          <w:bCs/>
        </w:rPr>
        <w:t xml:space="preserve">só vínculo</w:t>
      </w:r>
      <w:r>
        <w:rPr/>
        <w:t xml:space="preserve">, sem valor próprio.</w:t>
      </w:r>
    </w:p>
    <w:p>
      <w:pPr/>
      <w:r>
        <w:rPr>
          <w:rStyle w:val="VerbatimChar"/>
        </w:rPr>
        <w:t xml:space="preserve">ProdutoPreco</w:t>
      </w:r>
      <w:r>
        <w:rPr/>
        <w:t xml:space="preserve"> (produto + tabela + preço + vigência) é persistido por </w:t>
      </w:r>
      <w:r>
        <w:rPr>
          <w:rStyle w:val="VerbatimChar"/>
        </w:rPr>
        <w:t xml:space="preserve">ProdutoService.processProducts()</w:t>
      </w:r>
      <w:r>
        <w:rPr/>
        <w:t xml:space="preserve"> (</w:t>
      </w:r>
      <w:r>
        <w:rPr>
          <w:rStyle w:val="VerbatimChar"/>
        </w:rPr>
        <w:t xml:space="preserve">cadastro-service/src/main/java/com/l/erp/cadastroservice/services/ProdutoService.java:205-224</w:t>
      </w:r>
      <w:r>
        <w:rPr/>
        <w:t xml:space="preserve">), alimentado pela aba "Preços" do form de Produto no </w:t>
      </w:r>
      <w:r>
        <w:rPr>
          <w:rStyle w:val="VerbatimChar"/>
        </w:rPr>
        <w:t xml:space="preserve">erp-front-end-web</w:t>
      </w:r>
      <w:r>
        <w:rPr/>
        <w:t xml:space="preserve">.</w:t>
      </w:r>
    </w:p>
    <w:p>
      <w:pPr/>
      <w:r>
        <w:rPr>
          <w:b/>
          <w:bCs/>
        </w:rPr>
        <w:t xml:space="preserve">O que NÃO existe hoje:</w:t>
      </w:r>
    </w:p>
    <w:p>
      <w:pPr>
        <w:pStyle w:val="ListParagraph"/>
        <w:numPr>
          <w:numId w:val="101"/>
          <w:ilvl w:val="0"/>
        </w:numPr>
      </w:pPr>
      <w:r>
        <w:rPr/>
        <w:t xml:space="preserve">Motor de resolução de preço (hierarquia padrão→grupo→individual).</w:t>
      </w:r>
    </w:p>
    <w:p>
      <w:pPr>
        <w:pStyle w:val="ListParagraph"/>
        <w:numPr>
          <w:numId w:val="101"/>
          <w:ilvl w:val="0"/>
        </w:numPr>
      </w:pPr>
      <w:r>
        <w:rPr/>
        <w:t xml:space="preserve">Validação de sobreposição de vigência (nem em </w:t>
      </w:r>
      <w:r>
        <w:rPr>
          <w:rStyle w:val="VerbatimChar"/>
        </w:rPr>
        <w:t xml:space="preserve">ProdutoPreco</w:t>
      </w:r>
      <w:r>
        <w:rPr/>
        <w:t xml:space="preserve"> nem em </w:t>
      </w:r>
      <w:r>
        <w:rPr>
          <w:rStyle w:val="VerbatimChar"/>
        </w:rPr>
        <w:t xml:space="preserve">TabelaPreco</w:t>
      </w:r>
      <w:r>
        <w:rPr/>
        <w:t xml:space="preserve">).</w:t>
      </w:r>
    </w:p>
    <w:p>
      <w:pPr>
        <w:pStyle w:val="ListParagraph"/>
        <w:numPr>
          <w:numId w:val="101"/>
          <w:ilvl w:val="0"/>
        </w:numPr>
      </w:pPr>
      <w:r>
        <w:rPr/>
        <w:t xml:space="preserve">Endpoint de consulta real. O único parecido, </w:t>
      </w:r>
      <w:r>
        <w:rPr>
          <w:rStyle w:val="VerbatimChar"/>
        </w:rPr>
        <w:t xml:space="preserve">GET /api/v1/produtos/{id}/precos</w:t>
      </w:r>
      <w:r>
        <w:rPr/>
        <w:t xml:space="preserve"> (</w:t>
      </w:r>
      <w:r>
        <w:rPr>
          <w:rStyle w:val="VerbatimChar"/>
        </w:rPr>
        <w:t xml:space="preserve">ProdutoController.java:90-94</w:t>
      </w:r>
      <w:r>
        <w:rPr/>
        <w:t xml:space="preserve">), é </w:t>
      </w:r>
      <w:r>
        <w:rPr>
          <w:b/>
          <w:bCs/>
        </w:rPr>
        <w:t xml:space="preserve">stub/mock que retorna vazio</w:t>
      </w:r>
      <w:r>
        <w:rPr/>
        <w:t xml:space="preserve"> ("Mocks para os links HATEOAS").</w:t>
      </w:r>
    </w:p>
    <w:p>
      <w:pPr/>
      <w:r>
        <w:rPr>
          <w:b/>
          <w:bCs/>
        </w:rPr>
        <w:t xml:space="preserve">Bugs colaterais encontrados na investigação</w:t>
      </w:r>
      <w:r>
        <w:rPr/>
        <w:t xml:space="preserve"> (corrigir na fase 1):</w:t>
      </w:r>
    </w:p>
    <w:p>
      <w:pPr>
        <w:pStyle w:val="ListParagraph"/>
        <w:numPr>
          <w:numId w:val="102"/>
          <w:ilvl w:val="0"/>
        </w:numPr>
      </w:pPr>
      <w:r>
        <w:rPr>
          <w:rStyle w:val="VerbatimChar"/>
        </w:rPr>
        <w:t xml:space="preserve">ProdutoService.java:188</w:t>
      </w:r>
      <w:r>
        <w:rPr/>
        <w:t xml:space="preserve"> e </w:t>
      </w:r>
      <w:r>
        <w:rPr>
          <w:rStyle w:val="VerbatimChar"/>
        </w:rPr>
        <w:t xml:space="preserve">:211</w:t>
      </w:r>
      <w:r>
        <w:rPr/>
        <w:t xml:space="preserve"> — </w:t>
      </w:r>
      <w:r>
        <w:rPr>
          <w:rStyle w:val="VerbatimChar"/>
        </w:rPr>
        <w:t xml:space="preserve">.orElse(null)</w:t>
      </w:r>
      <w:r>
        <w:rPr/>
        <w:t xml:space="preserve"> silencioso em fornecedor/tabelaPreco: id inválido ou de outro tenant vira </w:t>
      </w:r>
      <w:r>
        <w:rPr>
          <w:rStyle w:val="VerbatimChar"/>
        </w:rPr>
        <w:t xml:space="preserve">null</w:t>
      </w:r>
      <w:r>
        <w:rPr/>
        <w:t xml:space="preserve"> sem erro.</w:t>
      </w:r>
    </w:p>
    <w:p>
      <w:pPr>
        <w:pStyle w:val="ListParagraph"/>
        <w:numPr>
          <w:numId w:val="102"/>
          <w:ilvl w:val="0"/>
        </w:numPr>
      </w:pPr>
      <w:r>
        <w:rPr>
          <w:rStyle w:val="VerbatimChar"/>
        </w:rPr>
        <w:t xml:space="preserve">TabelaPrecoService.java:100</w:t>
      </w:r>
      <w:r>
        <w:rPr/>
        <w:t xml:space="preserve"> — checagem de </w:t>
      </w:r>
      <w:r>
        <w:rPr>
          <w:rStyle w:val="VerbatimChar"/>
        </w:rPr>
        <w:t xml:space="preserve">padrao=true</w:t>
      </w:r>
      <w:r>
        <w:rPr/>
        <w:t xml:space="preserve"> no </w:t>
      </w:r>
      <w:r>
        <w:rPr>
          <w:b/>
          <w:bCs/>
        </w:rPr>
        <w:t xml:space="preserve">update</w:t>
      </w:r>
      <w:r>
        <w:rPr/>
        <w:t xml:space="preserve"> não exclui o próprio registro → falso positivo de duplicidade ao salvar a própria tabela padrão. De quebra, a action de auditoria dessa linha usa </w:t>
      </w:r>
      <w:r>
        <w:rPr>
          <w:rStyle w:val="VerbatimChar"/>
        </w:rPr>
        <w:t xml:space="preserve">CREATION</w:t>
      </w:r>
      <w:r>
        <w:rPr/>
        <w:t xml:space="preserve"> num fluxo de update.</w:t>
      </w:r>
    </w:p>
    <w:p>
      <w:pPr>
        <w:pStyle w:val="ListParagraph"/>
        <w:numPr>
          <w:numId w:val="102"/>
          <w:ilvl w:val="0"/>
        </w:numPr>
      </w:pPr>
      <w:r>
        <w:rPr>
          <w:rStyle w:val="VerbatimChar"/>
        </w:rPr>
        <w:t xml:space="preserve">ProdutoController.java:60-61</w:t>
      </w:r>
      <w:r>
        <w:rPr/>
        <w:t xml:space="preserve"> — </w:t>
      </w:r>
      <w:r>
        <w:rPr>
          <w:rStyle w:val="VerbatimChar"/>
        </w:rPr>
        <w:t xml:space="preserve">tenantId</w:t>
      </w:r>
      <w:r>
        <w:rPr/>
        <w:t xml:space="preserve">/</w:t>
      </w:r>
      <w:r>
        <w:rPr>
          <w:rStyle w:val="VerbatimChar"/>
        </w:rPr>
        <w:t xml:space="preserve">userId</w:t>
      </w:r>
      <w:r>
        <w:rPr/>
        <w:t xml:space="preserve"> </w:t>
      </w:r>
      <w:r>
        <w:rPr>
          <w:b/>
          <w:bCs/>
        </w:rPr>
        <w:t xml:space="preserve">mockados</w:t>
      </w:r>
      <w:r>
        <w:rPr/>
        <w:t xml:space="preserve"> no create; os demais endpoints já usam </w:t>
      </w:r>
      <w:r>
        <w:rPr>
          <w:rStyle w:val="VerbatimChar"/>
        </w:rPr>
        <w:t xml:space="preserve">SecurityUtils</w:t>
      </w:r>
      <w:r>
        <w:rPr/>
        <w:t xml:space="preserve">.</w:t>
      </w:r>
    </w:p>
    <w:p>
      <w:pPr/>
      <w:r>
        <w:rPr>
          <w:b/>
          <w:bCs/>
        </w:rPr>
        <w:t xml:space="preserve">Panorama visual do modelo atual</w:t>
      </w:r>
      <w:r>
        <w:rPr/>
        <w:t xml:space="preserve"> (o "motor" tracejado é o que falta):</w:t>
      </w:r>
    </w:p>
    <w:p>
      <w:pPr>
        <w:pStyle w:val="SourceCodeLanguage"/>
      </w:pPr>
      <w:r>
        <w:rPr/>
        <w:t xml:space="preserve">mermaid</w:t>
      </w:r>
    </w:p>
    <w:p>
      <w:pPr>
        <w:pStyle w:val="SourceCode"/>
      </w:pPr>
      <w:r>
        <w:rPr/>
        <w:t xml:space="preserve">erDiagram</w:t>
      </w:r>
    </w:p>
    <w:p>
      <w:pPr>
        <w:pStyle w:val="SourceCode"/>
      </w:pPr>
      <w:r>
        <w:rPr/>
        <w:t xml:space="preserve">    Cliente }o--o| GrupoCliente : "grupoCliente (ManyToOne, opcional)"</w:t>
      </w:r>
    </w:p>
    <w:p>
      <w:pPr>
        <w:pStyle w:val="SourceCode"/>
      </w:pPr>
      <w:r>
        <w:rPr/>
        <w:t xml:space="preserve">    GrupoCliente ||--o{ TabelaPrecoGrupoCliente : "vinculado por"</w:t>
      </w:r>
    </w:p>
    <w:p>
      <w:pPr>
        <w:pStyle w:val="SourceCode"/>
      </w:pPr>
      <w:r>
        <w:rPr/>
        <w:t xml:space="preserve">    TabelaPreco ||--o{ TabelaPrecoGrupoCliente : "vinculada por"</w:t>
      </w:r>
    </w:p>
    <w:p>
      <w:pPr>
        <w:pStyle w:val="SourceCode"/>
      </w:pPr>
      <w:r>
        <w:rPr/>
        <w:t xml:space="preserve">    TabelaPreco ||--o{ ProdutoPreco : "contem (cascade)"</w:t>
      </w:r>
    </w:p>
    <w:p>
      <w:pPr>
        <w:pStyle w:val="SourceCode"/>
      </w:pPr>
      <w:r>
        <w:rPr/>
        <w:t xml:space="preserve">    Produto ||--o{ ProdutoPreco : "precificado por"</w:t>
      </w:r>
    </w:p>
    <w:p>
      <w:pPr>
        <w:pStyle w:val="SourceCode"/>
      </w:pPr>
      <w:r>
        <w:rPr/>
        <w:t xml:space="preserve">    Cliente }o--o| TabelaPreco : "tabela_preco_id (NOVO - fase 2)"</w:t>
      </w:r>
    </w:p>
    <w:p>
      <w:pPr>
        <w:pStyle w:val="SourceCode"/>
      </w:pPr>
      <w:r>
        <w:rPr/>
        <w:t xml:space="preserve"/>
      </w:r>
    </w:p>
    <w:p>
      <w:pPr>
        <w:pStyle w:val="SourceCode"/>
      </w:pPr>
      <w:r>
        <w:rPr/>
        <w:t xml:space="preserve">    TabelaPreco {</w:t>
      </w:r>
    </w:p>
    <w:p>
      <w:pPr>
        <w:pStyle w:val="SourceCode"/>
      </w:pPr>
      <w:r>
        <w:rPr/>
        <w:t xml:space="preserve">        boolean padrao</w:t>
      </w:r>
    </w:p>
    <w:p>
      <w:pPr>
        <w:pStyle w:val="SourceCode"/>
      </w:pPr>
      <w:r>
        <w:rPr/>
        <w:t xml:space="preserve">        boolean ativa</w:t>
      </w:r>
    </w:p>
    <w:p>
      <w:pPr>
        <w:pStyle w:val="SourceCode"/>
      </w:pPr>
      <w:r>
        <w:rPr/>
        <w:t xml:space="preserve">        date inicioVigencia</w:t>
      </w:r>
    </w:p>
    <w:p>
      <w:pPr>
        <w:pStyle w:val="SourceCode"/>
      </w:pPr>
      <w:r>
        <w:rPr/>
        <w:t xml:space="preserve">        date fimVigencia</w:t>
      </w:r>
    </w:p>
    <w:p>
      <w:pPr>
        <w:pStyle w:val="SourceCode"/>
      </w:pPr>
      <w:r>
        <w:rPr/>
        <w:t xml:space="preserve">    }</w:t>
      </w:r>
    </w:p>
    <w:p>
      <w:pPr>
        <w:pStyle w:val="SourceCode"/>
      </w:pPr>
      <w:r>
        <w:rPr/>
        <w:t xml:space="preserve">    ProdutoPreco {</w:t>
      </w:r>
    </w:p>
    <w:p>
      <w:pPr>
        <w:pStyle w:val="SourceCode"/>
      </w:pPr>
      <w:r>
        <w:rPr/>
        <w:t xml:space="preserve">        decimal preco</w:t>
      </w:r>
    </w:p>
    <w:p>
      <w:pPr>
        <w:pStyle w:val="SourceCode"/>
      </w:pPr>
      <w:r>
        <w:rPr/>
        <w:t xml:space="preserve">        date inicioVigencia</w:t>
      </w:r>
    </w:p>
    <w:p>
      <w:pPr>
        <w:pStyle w:val="SourceCode"/>
      </w:pPr>
      <w:r>
        <w:rPr/>
        <w:t xml:space="preserve">        date fimVigencia</w:t>
      </w:r>
    </w:p>
    <w:p>
      <w:pPr>
        <w:pStyle w:val="SourceCode"/>
      </w:pPr>
      <w:r>
        <w:rPr/>
        <w:t xml:space="preserve">    }</w:t>
      </w:r>
    </w:p>
    <w:p>
      <w:pPr>
        <w:pStyle w:val="SourceCode"/>
      </w:pPr>
      <w:r>
        <w:rPr/>
        <w:t xml:space="preserve">    TabelaPrecoGrupoCliente {</w:t>
      </w:r>
    </w:p>
    <w:p>
      <w:pPr>
        <w:pStyle w:val="SourceCode"/>
      </w:pPr>
      <w:r>
        <w:rPr/>
        <w:t xml:space="preserve">        uuid grupoClienteId "so vinculo, sem valor"</w:t>
      </w:r>
    </w:p>
    <w:p>
      <w:pPr>
        <w:pStyle w:val="SourceCode"/>
      </w:pPr>
      <w:r>
        <w:rPr/>
        <w:t xml:space="preserve">        uuid tabelaPrecoId</w:t>
      </w:r>
    </w:p>
    <w:p>
      <w:pPr>
        <w:pStyle w:val="SourceCode"/>
      </w:pPr>
      <w:r>
        <w:rPr/>
        <w:t xml:space="preserve">    }</w:t>
      </w:r>
    </w:p>
    <w:p>
      <w:pPr>
        <w:pStyle w:val="Quote"/>
      </w:pPr>
      <w:r>
        <w:rPr/>
        <w:t xml:space="preserve">O que </w:t>
      </w:r>
      <w:r>
        <w:rPr>
          <w:b/>
          <w:bCs/>
        </w:rPr>
        <w:t xml:space="preserve">não</w:t>
      </w:r>
      <w:r>
        <w:rPr/>
        <w:t xml:space="preserve"> existe: nada consulta esses relacionamentos para responder "preço do produto X para o cliente Y na data Z" — é o </w:t>
      </w:r>
      <w:r>
        <w:rPr>
          <w:rStyle w:val="VerbatimChar"/>
        </w:rPr>
        <w:t xml:space="preserve">PrecoResolverService</w:t>
      </w:r>
      <w:r>
        <w:rPr/>
        <w:t xml:space="preserve"> (fase 3) que vai percorrer esse grafo. A aresta </w:t>
      </w:r>
      <w:r>
        <w:rPr>
          <w:rStyle w:val="VerbatimChar"/>
        </w:rPr>
        <w:t xml:space="preserve">Cliente → TabelaPreco</w:t>
      </w:r>
      <w:r>
        <w:rPr/>
        <w:t xml:space="preserve"> marcada como </w:t>
      </w:r>
      <w:r>
        <w:rPr>
          <w:b/>
          <w:bCs/>
        </w:rPr>
        <w:t xml:space="preserve">NOVO</w:t>
      </w:r>
      <w:r>
        <w:rPr/>
        <w:t xml:space="preserve"> é a única mudança de schema (fase 2).</w:t>
      </w:r>
    </w:p>
    <w:p>
      <w:pPr/>
      <w:r>
        <w:rPr>
          <w:b/>
          <w:bCs/>
        </w:rPr>
        <w:t xml:space="preserve">Frontends do monorepo:</w:t>
      </w:r>
      <w:r>
        <w:rPr/>
        <w:t xml:space="preserve"> 3 workspaces Angular — </w:t>
      </w:r>
      <w:r>
        <w:rPr>
          <w:rStyle w:val="VerbatimChar"/>
        </w:rPr>
        <w:t xml:space="preserve">erp-front-end-web</w:t>
      </w:r>
      <w:r>
        <w:rPr/>
        <w:t xml:space="preserve"> (tenant, </w:t>
      </w:r>
      <w:r>
        <w:rPr>
          <w:b/>
          <w:bCs/>
        </w:rPr>
        <w:t xml:space="preserve">único</w:t>
      </w:r>
      <w:r>
        <w:rPr/>
        <w:t xml:space="preserve"> que consome cadastro-service/preço), </w:t>
      </w:r>
      <w:r>
        <w:rPr>
          <w:rStyle w:val="VerbatimChar"/>
        </w:rPr>
        <w:t xml:space="preserve">erp-front-end-admin</w:t>
      </w:r>
      <w:r>
        <w:rPr/>
        <w:t xml:space="preserve"> e </w:t>
      </w:r>
      <w:r>
        <w:rPr>
          <w:rStyle w:val="VerbatimChar"/>
        </w:rPr>
        <w:t xml:space="preserve">erp-front-end-partner</w:t>
      </w:r>
      <w:r>
        <w:rPr/>
        <w:t xml:space="preserve"> (</w:t>
      </w:r>
      <w:r>
        <w:rPr>
          <w:b/>
          <w:bCs/>
        </w:rPr>
        <w:t xml:space="preserve">zero impacto</w:t>
      </w:r>
      <w:r>
        <w:rPr/>
        <w:t xml:space="preserve">, não tocam preço).</w:t>
      </w:r>
    </w:p>
    <w:p>
      <w:pPr>
        <w:pBdr>
          <w:bottom w:val="single" w:sz="6" w:space="0" w:color="000000"/>
        </w:pBdr>
      </w:pPr>
    </w:p>
    <w:p>
      <w:pPr/>
    </w:p>
    <w:p>
      <w:pPr>
        <w:pStyle w:val="Heading2"/>
      </w:pPr>
      <w:r>
        <w:rPr/>
        <w:t xml:space="preserve">Decisão de modelagem — sem entidade PrecoCliente</w:t>
      </w:r>
    </w:p>
    <w:p>
      <w:pPr/>
      <w:r>
        <w:rPr/>
        <w:t xml:space="preserve">Preço individual = uma </w:t>
      </w:r>
      <w:r>
        <w:rPr>
          <w:rStyle w:val="VerbatimChar"/>
        </w:rPr>
        <w:t xml:space="preserve">TabelaPreco</w:t>
      </w:r>
      <w:r>
        <w:rPr/>
        <w:t xml:space="preserve"> vinculada direto ao cliente via </w:t>
      </w:r>
      <w:r>
        <w:rPr>
          <w:b/>
          <w:bCs/>
        </w:rPr>
        <w:t xml:space="preserve">nova coluna opcional </w:t>
      </w:r>
      <w:r>
        <w:rPr>
          <w:b/>
          <w:bCs/>
          <w:rStyle w:val="VerbatimChar"/>
        </w:rPr>
        <w:t xml:space="preserve">cliente.tabela_preco_id</w:t>
      </w:r>
      <w:r>
        <w:rPr/>
        <w:t xml:space="preserve"> (FK, NULL).</w:t>
      </w:r>
    </w:p>
    <w:p>
      <w:pPr/>
      <w:r>
        <w:rPr>
          <w:b/>
          <w:bCs/>
        </w:rPr>
        <w:t xml:space="preserve">Justificativa:</w:t>
      </w:r>
    </w:p>
    <w:p>
      <w:pPr>
        <w:pStyle w:val="ListParagraph"/>
        <w:numPr>
          <w:numId w:val="103"/>
          <w:ilvl w:val="0"/>
        </w:numPr>
      </w:pPr>
      <w:r>
        <w:rPr/>
        <w:t xml:space="preserve">Reaproveita </w:t>
      </w:r>
      <w:r>
        <w:rPr>
          <w:rStyle w:val="VerbatimChar"/>
        </w:rPr>
        <w:t xml:space="preserve">ProdutoPreco</w:t>
      </w:r>
      <w:r>
        <w:rPr/>
        <w:t xml:space="preserve">, o CRUD de </w:t>
      </w:r>
      <w:r>
        <w:rPr>
          <w:rStyle w:val="VerbatimChar"/>
        </w:rPr>
        <w:t xml:space="preserve">TabelaPreco</w:t>
      </w:r>
      <w:r>
        <w:rPr/>
        <w:t xml:space="preserve"> e o cascade do </w:t>
      </w:r>
      <w:r>
        <w:rPr>
          <w:rStyle w:val="VerbatimChar"/>
        </w:rPr>
        <w:t xml:space="preserve">ProdutoService</w:t>
      </w:r>
      <w:r>
        <w:rPr/>
        <w:t xml:space="preserve"> — zero código novo de persistência de preço.</w:t>
      </w:r>
    </w:p>
    <w:p>
      <w:pPr>
        <w:pStyle w:val="ListParagraph"/>
        <w:numPr>
          <w:numId w:val="103"/>
          <w:ilvl w:val="0"/>
        </w:numPr>
      </w:pPr>
      <w:r>
        <w:rPr/>
        <w:t xml:space="preserve">O resolver fica </w:t>
      </w:r>
      <w:r>
        <w:rPr>
          <w:b/>
          <w:bCs/>
        </w:rPr>
        <w:t xml:space="preserve">uniforme</w:t>
      </w:r>
      <w:r>
        <w:rPr/>
        <w:t xml:space="preserve">: em todo nível ele resolve "qual tabela vale" e busca o </w:t>
      </w:r>
      <w:r>
        <w:rPr>
          <w:rStyle w:val="VerbatimChar"/>
        </w:rPr>
        <w:t xml:space="preserve">ProdutoPreco</w:t>
      </w:r>
      <w:r>
        <w:rPr/>
        <w:t xml:space="preserve"> nela. Um único caminho de código.</w:t>
      </w:r>
    </w:p>
    <w:p>
      <w:pPr/>
      <w:r>
        <w:rPr>
          <w:b/>
          <w:bCs/>
        </w:rPr>
        <w:t xml:space="preserve">Limitação aceita (caminho de upgrade):</w:t>
      </w:r>
      <w:r>
        <w:rPr/>
        <w:t xml:space="preserve"> se o volume de clientes com preço individual crescer muito (uma tabela inteira por cliente), migrar para entidade </w:t>
      </w:r>
      <w:r>
        <w:rPr>
          <w:rStyle w:val="VerbatimChar"/>
        </w:rPr>
        <w:t xml:space="preserve">PrecoCliente</w:t>
      </w:r>
      <w:r>
        <w:rPr/>
        <w:t xml:space="preserve"> dedicada — o resolver ganha um nível extra sem quebrar os demais.</w:t>
      </w:r>
    </w:p>
    <w:p>
      <w:pPr>
        <w:pBdr>
          <w:bottom w:val="single" w:sz="6" w:space="0" w:color="000000"/>
        </w:pBdr>
      </w:pPr>
    </w:p>
    <w:p>
      <w:pPr/>
    </w:p>
    <w:p>
      <w:pPr>
        <w:pStyle w:val="Heading2"/>
      </w:pPr>
      <w:r>
        <w:rPr/>
        <w:t xml:space="preserve">Endpoints</w:t>
      </w:r>
    </w:p>
    <w:p>
      <w:pPr>
        <w:pStyle w:val="ListParagraph"/>
        <w:numPr>
          <w:numId w:val="104"/>
          <w:ilvl w:val="0"/>
        </w:numPr>
      </w:pPr>
      <w:r>
        <w:rPr>
          <w:b/>
          <w:bCs/>
          <w:rStyle w:val="VerbatimChar"/>
        </w:rPr>
        <w:t xml:space="preserve">GET /api/v1/precos/resolver?produtoId={uuid}&amp;clienteId={uuid, opcional}&amp;data={yyyy-MM-dd, opcional, default hoje}</w:t>
      </w:r>
      <w:r>
        <w:rPr/>
        <w:t xml:space="preserve"> </w:t>
      </w:r>
      <w:r>
        <w:rPr/>
        <w:t xml:space="preserve">Novos </w:t>
      </w:r>
      <w:r>
        <w:rPr>
          <w:rStyle w:val="VerbatimChar"/>
        </w:rPr>
        <w:t xml:space="preserve">PrecoResolverController</w:t>
      </w:r>
      <w:r>
        <w:rPr/>
        <w:t xml:space="preserve"> / </w:t>
      </w:r>
      <w:r>
        <w:rPr>
          <w:rStyle w:val="VerbatimChar"/>
        </w:rPr>
        <w:t xml:space="preserve">PrecoResolverService</w:t>
      </w:r>
      <w:r>
        <w:rPr/>
        <w:t xml:space="preserve"> / </w:t>
      </w:r>
      <w:r>
        <w:rPr>
          <w:rStyle w:val="VerbatimChar"/>
        </w:rPr>
        <w:t xml:space="preserve">PrecoResolvidoDTO</w:t>
      </w:r>
      <w:r>
        <w:rPr/>
        <w:t xml:space="preserve">:</w:t>
      </w:r>
    </w:p>
    <w:p>
      <w:pPr>
        <w:pStyle w:val="SourceCodeLanguage"/>
        <w:numPr>
          <w:numId w:val="1000"/>
          <w:ilvl w:val="0"/>
        </w:numPr>
      </w:pPr>
      <w:r>
        <w:rPr/>
        <w:t xml:space="preserve"/>
      </w:r>
    </w:p>
    <w:p>
      <w:pPr>
        <w:pStyle w:val="SourceCode"/>
        <w:numPr>
          <w:numId w:val="1000"/>
          <w:ilvl w:val="0"/>
        </w:numPr>
      </w:pPr>
      <w:r>
        <w:rPr/>
        <w:t xml:space="preserve">PrecoResolvidoDTO { produtoId, clienteId, preco, moeda, origem [CLIENTE|GRUPO|PADRAO],</w:t>
      </w:r>
    </w:p>
    <w:p>
      <w:pPr>
        <w:pStyle w:val="SourceCode"/>
        <w:numPr>
          <w:numId w:val="1000"/>
          <w:ilvl w:val="0"/>
        </w:numPr>
      </w:pPr>
      <w:r>
        <w:rPr/>
        <w:t xml:space="preserve">                    tabelaPrecoId, tabelaPrecoNome, inicioVigencia, fimVigencia }</w:t>
      </w:r>
    </w:p>
    <w:p>
      <w:pPr>
        <w:numPr>
          <w:numId w:val="1000"/>
          <w:ilvl w:val="0"/>
        </w:numPr>
      </w:pPr>
      <w:r>
        <w:rPr/>
        <w:t xml:space="preserve">Nada resolvido → </w:t>
      </w:r>
      <w:r>
        <w:rPr>
          <w:rStyle w:val="VerbatimChar"/>
        </w:rPr>
        <w:t xml:space="preserve">BusinessException</w:t>
      </w:r>
      <w:r>
        <w:rPr/>
        <w:t xml:space="preserve"> </w:t>
      </w:r>
      <w:r>
        <w:rPr>
          <w:b/>
          <w:bCs/>
        </w:rPr>
        <w:t xml:space="preserve">404</w:t>
      </w:r>
      <w:r>
        <w:rPr/>
        <w:t xml:space="preserve">.</w:t>
      </w:r>
    </w:p>
    <w:p>
      <w:pPr>
        <w:pStyle w:val="ListParagraph"/>
        <w:numPr>
          <w:numId w:val="104"/>
          <w:ilvl w:val="0"/>
        </w:numPr>
      </w:pPr>
      <w:r>
        <w:rPr>
          <w:b/>
          <w:bCs/>
        </w:rPr>
        <w:t xml:space="preserve">Substituir o stub </w:t>
      </w:r>
      <w:r>
        <w:rPr>
          <w:b/>
          <w:bCs/>
          <w:rStyle w:val="VerbatimChar"/>
        </w:rPr>
        <w:t xml:space="preserve">GET /api/v1/produtos/{id}/precos</w:t>
      </w:r>
      <w:r>
        <w:rPr/>
        <w:t xml:space="preserve"> por implementação real: lista de </w:t>
      </w:r>
      <w:r>
        <w:rPr>
          <w:rStyle w:val="VerbatimChar"/>
        </w:rPr>
        <w:t xml:space="preserve">ProdutoPreco</w:t>
      </w:r>
      <w:r>
        <w:rPr/>
        <w:t xml:space="preserve"> do produto via </w:t>
      </w:r>
      <w:r>
        <w:rPr>
          <w:rStyle w:val="VerbatimChar"/>
        </w:rPr>
        <w:t xml:space="preserve">ProdutoPrecoDTO</w:t>
      </w:r>
      <w:r>
        <w:rPr/>
        <w:t xml:space="preserve">/mapper </w:t>
      </w:r>
      <w:r>
        <w:rPr>
          <w:b/>
          <w:bCs/>
        </w:rPr>
        <w:t xml:space="preserve">já existentes</w:t>
      </w:r>
      <w:r>
        <w:rPr/>
        <w:t xml:space="preserve">.</w:t>
      </w:r>
    </w:p>
    <w:p>
      <w:pPr>
        <w:pStyle w:val="ListParagraph"/>
        <w:numPr>
          <w:numId w:val="104"/>
          <w:ilvl w:val="0"/>
        </w:numPr>
      </w:pPr>
      <w:r>
        <w:rPr>
          <w:b/>
          <w:bCs/>
        </w:rPr>
        <w:t xml:space="preserve">Fora de escopo:</w:t>
      </w:r>
      <w:r>
        <w:rPr/>
        <w:t xml:space="preserve"> endpoint batch de resolução. Deixar o service com assinatura pura </w:t>
      </w:r>
      <w:r>
        <w:rPr>
          <w:rStyle w:val="VerbatimChar"/>
        </w:rPr>
        <w:t xml:space="preserve">resolver(produtoId, clienteId, data)</w:t>
      </w:r>
      <w:r>
        <w:rPr/>
        <w:t xml:space="preserve"> para facilitar depois.</w:t>
      </w:r>
    </w:p>
    <w:p>
      <w:pPr>
        <w:pBdr>
          <w:bottom w:val="single" w:sz="6" w:space="0" w:color="000000"/>
        </w:pBdr>
      </w:pPr>
    </w:p>
    <w:p>
      <w:pPr/>
    </w:p>
    <w:p>
      <w:pPr>
        <w:pStyle w:val="Heading2"/>
      </w:pPr>
      <w:r>
        <w:rPr/>
        <w:t xml:space="preserve">Algoritmo de resolução (</w:t>
      </w:r>
      <w:r>
        <w:rPr>
          <w:rStyle w:val="VerbatimChar"/>
        </w:rPr>
        <w:t xml:space="preserve">PrecoResolverService.resolver</w:t>
      </w:r>
      <w:r>
        <w:rPr/>
        <w:t xml:space="preserve">)</w:t>
      </w:r>
    </w:p>
    <w:p>
      <w:pPr>
        <w:pStyle w:val="ListParagraph"/>
        <w:numPr>
          <w:numId w:val="105"/>
          <w:ilvl w:val="0"/>
        </w:numPr>
      </w:pPr>
      <w:r>
        <w:rPr>
          <w:rStyle w:val="VerbatimChar"/>
        </w:rPr>
        <w:t xml:space="preserve">data</w:t>
      </w:r>
      <w:r>
        <w:rPr/>
        <w:t xml:space="preserve"> = parâmetro ou hoje; </w:t>
      </w:r>
      <w:r>
        <w:rPr>
          <w:rStyle w:val="VerbatimChar"/>
        </w:rPr>
        <w:t xml:space="preserve">tenantId</w:t>
      </w:r>
      <w:r>
        <w:rPr/>
        <w:t xml:space="preserve"> do </w:t>
      </w:r>
      <w:r>
        <w:rPr>
          <w:rStyle w:val="VerbatimChar"/>
        </w:rPr>
        <w:t xml:space="preserve">TenantContext</w:t>
      </w:r>
      <w:r>
        <w:rPr/>
        <w:t xml:space="preserve">.</w:t>
      </w:r>
    </w:p>
    <w:p>
      <w:pPr>
        <w:pStyle w:val="ListParagraph"/>
        <w:numPr>
          <w:numId w:val="105"/>
          <w:ilvl w:val="0"/>
        </w:numPr>
      </w:pPr>
      <w:r>
        <w:rPr>
          <w:b/>
          <w:bCs/>
        </w:rPr>
        <w:t xml:space="preserve">Precedência por níveis:</w:t>
      </w:r>
    </w:p>
    <w:p>
      <w:pPr>
        <w:pStyle w:val="ListParagraph"/>
        <w:numPr>
          <w:numId w:val="105"/>
          <w:ilvl w:val="1"/>
        </w:numPr>
      </w:pPr>
      <w:r>
        <w:rPr>
          <w:b/>
          <w:bCs/>
        </w:rPr>
        <w:t xml:space="preserve">Nível 1 — CLIENTE:</w:t>
      </w:r>
      <w:r>
        <w:rPr/>
        <w:t xml:space="preserve"> </w:t>
      </w:r>
      <w:r>
        <w:rPr>
          <w:rStyle w:val="VerbatimChar"/>
        </w:rPr>
        <w:t xml:space="preserve">cliente.tabelaPreco</w:t>
      </w:r>
      <w:r>
        <w:rPr/>
        <w:t xml:space="preserve">, se setado.</w:t>
      </w:r>
    </w:p>
    <w:p>
      <w:pPr>
        <w:pStyle w:val="ListParagraph"/>
        <w:numPr>
          <w:numId w:val="105"/>
          <w:ilvl w:val="1"/>
        </w:numPr>
      </w:pPr>
      <w:r>
        <w:rPr>
          <w:b/>
          <w:bCs/>
        </w:rPr>
        <w:t xml:space="preserve">Nível 2 — GRUPO:</w:t>
      </w:r>
      <w:r>
        <w:rPr/>
        <w:t xml:space="preserve"> tabelas vinculadas ao grupo do cliente via </w:t>
      </w:r>
      <w:r>
        <w:rPr>
          <w:rStyle w:val="VerbatimChar"/>
        </w:rPr>
        <w:t xml:space="preserve">TabelaPrecoGrupoCliente</w:t>
      </w:r>
      <w:r>
        <w:rPr/>
        <w:t xml:space="preserve">, se o cliente tem grupo.</w:t>
      </w:r>
    </w:p>
    <w:p>
      <w:pPr>
        <w:pStyle w:val="ListParagraph"/>
        <w:numPr>
          <w:numId w:val="105"/>
          <w:ilvl w:val="1"/>
        </w:numPr>
      </w:pPr>
      <w:r>
        <w:rPr>
          <w:b/>
          <w:bCs/>
        </w:rPr>
        <w:t xml:space="preserve">Nível 3 — PADRÃO:</w:t>
      </w:r>
      <w:r>
        <w:rPr/>
        <w:t xml:space="preserve"> tabela com </w:t>
      </w:r>
      <w:r>
        <w:rPr>
          <w:rStyle w:val="VerbatimChar"/>
        </w:rPr>
        <w:t xml:space="preserve">padrao=true</w:t>
      </w:r>
      <w:r>
        <w:rPr/>
        <w:t xml:space="preserve"> do tenant.</w:t>
      </w:r>
    </w:p>
    <w:p>
      <w:pPr>
        <w:pStyle w:val="ListParagraph"/>
        <w:numPr>
          <w:numId w:val="105"/>
          <w:ilvl w:val="0"/>
        </w:numPr>
      </w:pPr>
      <w:r>
        <w:rPr>
          <w:b/>
          <w:bCs/>
        </w:rPr>
        <w:t xml:space="preserve">Em cada nível:</w:t>
      </w:r>
      <w:r>
        <w:rPr/>
        <w:t xml:space="preserve"> a tabela precisa estar </w:t>
      </w:r>
      <w:r>
        <w:rPr>
          <w:rStyle w:val="VerbatimChar"/>
        </w:rPr>
        <w:t xml:space="preserve">ativa=true</w:t>
      </w:r>
      <w:r>
        <w:rPr/>
        <w:t xml:space="preserve"> e vigente na data (</w:t>
      </w:r>
      <w:r>
        <w:rPr>
          <w:rStyle w:val="VerbatimChar"/>
        </w:rPr>
        <w:t xml:space="preserve">inicioVigencia &lt;= data</w:t>
      </w:r>
      <w:r>
        <w:rPr/>
        <w:t xml:space="preserve"> e (</w:t>
      </w:r>
      <w:r>
        <w:rPr>
          <w:rStyle w:val="VerbatimChar"/>
        </w:rPr>
        <w:t xml:space="preserve">fimVigencia</w:t>
      </w:r>
      <w:r>
        <w:rPr/>
        <w:t xml:space="preserve"> null ou </w:t>
      </w:r>
      <w:r>
        <w:rPr>
          <w:rStyle w:val="VerbatimChar"/>
        </w:rPr>
        <w:t xml:space="preserve">fimVigencia &gt;= data</w:t>
      </w:r>
      <w:r>
        <w:rPr/>
        <w:t xml:space="preserve">)); buscar o </w:t>
      </w:r>
      <w:r>
        <w:rPr>
          <w:rStyle w:val="VerbatimChar"/>
        </w:rPr>
        <w:t xml:space="preserve">ProdutoPreco</w:t>
      </w:r>
      <w:r>
        <w:rPr/>
        <w:t xml:space="preserve"> do produto nessa tabela, também vigente na data. </w:t>
      </w:r>
      <w:r>
        <w:rPr>
          <w:b/>
          <w:bCs/>
        </w:rPr>
        <w:t xml:space="preserve">Primeiro preço achado vence.</w:t>
      </w:r>
      <w:r>
        <w:rPr/>
        <w:t xml:space="preserve"> Nível sem preço para o produto → fall-through para o próximo (não é erro).</w:t>
      </w:r>
    </w:p>
    <w:p>
      <w:pPr>
        <w:pStyle w:val="ListParagraph"/>
        <w:numPr>
          <w:numId w:val="105"/>
          <w:ilvl w:val="0"/>
        </w:numPr>
      </w:pPr>
      <w:r>
        <w:rPr>
          <w:b/>
          <w:bCs/>
        </w:rPr>
        <w:t xml:space="preserve">Desempate</w:t>
      </w:r>
      <w:r>
        <w:rPr/>
        <w:t xml:space="preserve"> — múltiplas tabelas vigentes no mesmo nível (ex.: grupo com 2 tabelas) ou </w:t>
      </w:r>
      <w:r>
        <w:rPr>
          <w:rStyle w:val="VerbatimChar"/>
        </w:rPr>
        <w:t xml:space="preserve">ProdutoPreco</w:t>
      </w:r>
      <w:r>
        <w:rPr/>
        <w:t xml:space="preserve"> duplicado (dados legados): maior </w:t>
      </w:r>
      <w:r>
        <w:rPr>
          <w:rStyle w:val="VerbatimChar"/>
        </w:rPr>
        <w:t xml:space="preserve">inicioVigencia</w:t>
      </w:r>
      <w:r>
        <w:rPr/>
        <w:t xml:space="preserve">; empate → maior </w:t>
      </w:r>
      <w:r>
        <w:rPr>
          <w:rStyle w:val="VerbatimChar"/>
        </w:rPr>
        <w:t xml:space="preserve">updatedAt</w:t>
      </w:r>
      <w:r>
        <w:rPr/>
        <w:t xml:space="preserve">/</w:t>
      </w:r>
      <w:r>
        <w:rPr>
          <w:rStyle w:val="VerbatimChar"/>
        </w:rPr>
        <w:t xml:space="preserve">createdAt</w:t>
      </w:r>
      <w:r>
        <w:rPr/>
        <w:t xml:space="preserve">. Implementar como </w:t>
      </w:r>
      <w:r>
        <w:rPr>
          <w:rStyle w:val="VerbatimChar"/>
        </w:rPr>
        <w:t xml:space="preserve">ORDER BY ... DESC LIMIT 1</w:t>
      </w:r>
      <w:r>
        <w:rPr/>
        <w:t xml:space="preserve"> → comportamento determinístico mesmo com dados sujos.</w:t>
      </w:r>
    </w:p>
    <w:p>
      <w:pPr>
        <w:pStyle w:val="ListParagraph"/>
        <w:numPr>
          <w:numId w:val="105"/>
          <w:ilvl w:val="0"/>
        </w:numPr>
      </w:pPr>
      <w:r>
        <w:rPr/>
        <w:t xml:space="preserve">Nada resolvido em nenhum nível → 404.</w:t>
      </w:r>
      <w:r>
        <w:rPr/>
        <w:t xml:space="preserve"> </w:t>
      </w:r>
      <w:r>
        <w:rPr>
          <w:b/>
          <w:bCs/>
        </w:rPr>
        <w:t xml:space="preserve">Fluxo visual da cascata:</w:t>
      </w:r>
    </w:p>
    <w:p>
      <w:pPr>
        <w:pStyle w:val="SourceCodeLanguage"/>
      </w:pPr>
      <w:r>
        <w:rPr/>
        <w:t xml:space="preserve">mermaid</w:t>
      </w:r>
    </w:p>
    <w:p>
      <w:pPr>
        <w:pStyle w:val="SourceCode"/>
      </w:pPr>
      <w:r>
        <w:rPr/>
        <w:t xml:space="preserve">flowchart TD</w:t>
      </w:r>
    </w:p>
    <w:p>
      <w:pPr>
        <w:pStyle w:val="SourceCode"/>
      </w:pPr>
      <w:r>
        <w:rPr/>
        <w:t xml:space="preserve">    A["GET /precos/resolver&lt;br/&gt;produtoId + clienteId? + data?"] --&gt; B["data = param ou hoje&lt;br/&gt;tenantId do TenantContext"]</w:t>
      </w:r>
    </w:p>
    <w:p>
      <w:pPr>
        <w:pStyle w:val="SourceCode"/>
      </w:pPr>
      <w:r>
        <w:rPr/>
        <w:t xml:space="preserve">    B --&gt; C{"clienteId informado&lt;br/&gt;e cliente.tabelaPreco setada?"}</w:t>
      </w:r>
    </w:p>
    <w:p>
      <w:pPr>
        <w:pStyle w:val="SourceCode"/>
      </w:pPr>
      <w:r>
        <w:rPr/>
        <w:t xml:space="preserve"/>
      </w:r>
    </w:p>
    <w:p>
      <w:pPr>
        <w:pStyle w:val="SourceCode"/>
      </w:pPr>
      <w:r>
        <w:rPr/>
        <w:t xml:space="preserve">    C -- sim --&gt; N1["NÍVEL 1 - CLIENTE&lt;br/&gt;tabela vinculada direto ao cliente"]</w:t>
      </w:r>
    </w:p>
    <w:p>
      <w:pPr>
        <w:pStyle w:val="SourceCode"/>
      </w:pPr>
      <w:r>
        <w:rPr/>
        <w:t xml:space="preserve">    C -- não --&gt; D</w:t>
      </w:r>
    </w:p>
    <w:p>
      <w:pPr>
        <w:pStyle w:val="SourceCode"/>
      </w:pPr>
      <w:r>
        <w:rPr/>
        <w:t xml:space="preserve"/>
      </w:r>
    </w:p>
    <w:p>
      <w:pPr>
        <w:pStyle w:val="SourceCode"/>
      </w:pPr>
      <w:r>
        <w:rPr/>
        <w:t xml:space="preserve">    N1 --&gt; V1{"tabela ativa=true,&lt;br/&gt;vigente na data,&lt;br/&gt;ProdutoPreco do produto&lt;br/&gt;vigente na data?"}</w:t>
      </w:r>
    </w:p>
    <w:p>
      <w:pPr>
        <w:pStyle w:val="SourceCode"/>
      </w:pPr>
      <w:r>
        <w:rPr/>
        <w:t xml:space="preserve">    V1 -- "preço achado" --&gt; R1["200 - PrecoResolvidoDTO&lt;br/&gt;origem = CLIENTE"]</w:t>
      </w:r>
    </w:p>
    <w:p>
      <w:pPr>
        <w:pStyle w:val="SourceCode"/>
      </w:pPr>
      <w:r>
        <w:rPr/>
        <w:t xml:space="preserve">    V1 -- "sem preço (fall-through)" --&gt; D</w:t>
      </w:r>
    </w:p>
    <w:p>
      <w:pPr>
        <w:pStyle w:val="SourceCode"/>
      </w:pPr>
      <w:r>
        <w:rPr/>
        <w:t xml:space="preserve"/>
      </w:r>
    </w:p>
    <w:p>
      <w:pPr>
        <w:pStyle w:val="SourceCode"/>
      </w:pPr>
      <w:r>
        <w:rPr/>
        <w:t xml:space="preserve">    D{"cliente tem&lt;br/&gt;GrupoCliente?"}</w:t>
      </w:r>
    </w:p>
    <w:p>
      <w:pPr>
        <w:pStyle w:val="SourceCode"/>
      </w:pPr>
      <w:r>
        <w:rPr/>
        <w:t xml:space="preserve">    D -- sim --&gt; N2["NÍVEL 2 - GRUPO&lt;br/&gt;tabelas via TabelaPrecoGrupoCliente"]</w:t>
      </w:r>
    </w:p>
    <w:p>
      <w:pPr>
        <w:pStyle w:val="SourceCode"/>
      </w:pPr>
      <w:r>
        <w:rPr/>
        <w:t xml:space="preserve">    D -- não --&gt; N3</w:t>
      </w:r>
    </w:p>
    <w:p>
      <w:pPr>
        <w:pStyle w:val="SourceCode"/>
      </w:pPr>
      <w:r>
        <w:rPr/>
        <w:t xml:space="preserve"/>
      </w:r>
    </w:p>
    <w:p>
      <w:pPr>
        <w:pStyle w:val="SourceCode"/>
      </w:pPr>
      <w:r>
        <w:rPr/>
        <w:t xml:space="preserve">    N2 --&gt; V2{"alguma tabela ativa+vigente&lt;br/&gt;com ProdutoPreco vigente?&lt;br/&gt;(desempate: maior inicioVigencia,&lt;br/&gt;depois maior updatedAt/createdAt&lt;br/&gt;= ORDER BY ... DESC LIMIT 1)"}</w:t>
      </w:r>
    </w:p>
    <w:p>
      <w:pPr>
        <w:pStyle w:val="SourceCode"/>
      </w:pPr>
      <w:r>
        <w:rPr/>
        <w:t xml:space="preserve">    V2 -- "preço achado" --&gt; R2["200 - PrecoResolvidoDTO&lt;br/&gt;origem = GRUPO"]</w:t>
      </w:r>
    </w:p>
    <w:p>
      <w:pPr>
        <w:pStyle w:val="SourceCode"/>
      </w:pPr>
      <w:r>
        <w:rPr/>
        <w:t xml:space="preserve">    V2 -- "sem preço (fall-through)" --&gt; N3</w:t>
      </w:r>
    </w:p>
    <w:p>
      <w:pPr>
        <w:pStyle w:val="SourceCode"/>
      </w:pPr>
      <w:r>
        <w:rPr/>
        <w:t xml:space="preserve"/>
      </w:r>
    </w:p>
    <w:p>
      <w:pPr>
        <w:pStyle w:val="SourceCode"/>
      </w:pPr>
      <w:r>
        <w:rPr/>
        <w:t xml:space="preserve">    N3["NÍVEL 3 - PADRÃO&lt;br/&gt;tabela padrao=true do tenant"]</w:t>
      </w:r>
    </w:p>
    <w:p>
      <w:pPr>
        <w:pStyle w:val="SourceCode"/>
      </w:pPr>
      <w:r>
        <w:rPr/>
        <w:t xml:space="preserve">    N3 --&gt; V3{"tabela ativa+vigente com&lt;br/&gt;ProdutoPreco vigente?"}</w:t>
      </w:r>
    </w:p>
    <w:p>
      <w:pPr>
        <w:pStyle w:val="SourceCode"/>
      </w:pPr>
      <w:r>
        <w:rPr/>
        <w:t xml:space="preserve">    V3 -- "preço achado" --&gt; R3["200 - PrecoResolvidoDTO&lt;br/&gt;origem = PADRAO"]</w:t>
      </w:r>
    </w:p>
    <w:p>
      <w:pPr>
        <w:pStyle w:val="SourceCode"/>
      </w:pPr>
      <w:r>
        <w:rPr/>
        <w:t xml:space="preserve">    V3 -- "sem preço" --&gt; E["404 - BusinessException&lt;br/&gt;nada resolvido em nenhum nível"]</w:t>
      </w:r>
    </w:p>
    <w:p>
      <w:pPr>
        <w:pStyle w:val="SourceCode"/>
      </w:pPr>
      <w:r>
        <w:rPr/>
        <w:t xml:space="preserve"/>
      </w:r>
    </w:p>
    <w:p>
      <w:pPr>
        <w:pStyle w:val="SourceCode"/>
      </w:pPr>
      <w:r>
        <w:rPr/>
        <w:t xml:space="preserve">    style R1 fill:#1a7f37,color:#fff</w:t>
      </w:r>
    </w:p>
    <w:p>
      <w:pPr>
        <w:pStyle w:val="SourceCode"/>
      </w:pPr>
      <w:r>
        <w:rPr/>
        <w:t xml:space="preserve">    style R2 fill:#1a7f37,color:#fff</w:t>
      </w:r>
    </w:p>
    <w:p>
      <w:pPr>
        <w:pStyle w:val="SourceCode"/>
      </w:pPr>
      <w:r>
        <w:rPr/>
        <w:t xml:space="preserve">    style R3 fill:#1a7f37,color:#fff</w:t>
      </w:r>
    </w:p>
    <w:p>
      <w:pPr>
        <w:pStyle w:val="SourceCode"/>
      </w:pPr>
      <w:r>
        <w:rPr/>
        <w:t xml:space="preserve">    style E fill:#b91c1c,color:#fff</w:t>
      </w:r>
    </w:p>
    <w:p>
      <w:pPr>
        <w:pStyle w:val="ListParagraph"/>
        <w:numPr>
          <w:numId w:val="105"/>
          <w:ilvl w:val="0"/>
        </w:numPr>
      </w:pPr>
      <w:r>
        <w:rPr>
          <w:b/>
          <w:bCs/>
        </w:rPr>
        <w:t xml:space="preserve">Implementação:</w:t>
      </w:r>
      <w:r>
        <w:rPr/>
        <w:t xml:space="preserve"> criar </w:t>
      </w:r>
      <w:r>
        <w:rPr>
          <w:rStyle w:val="VerbatimChar"/>
        </w:rPr>
        <w:t xml:space="preserve">ProdutoPrecoRepository</w:t>
      </w:r>
      <w:r>
        <w:rPr/>
        <w:t xml:space="preserve"> (</w:t>
      </w:r>
      <w:r>
        <w:rPr>
          <w:b/>
          <w:bCs/>
        </w:rPr>
        <w:t xml:space="preserve">não existe hoje</w:t>
      </w:r>
      <w:r>
        <w:rPr/>
        <w:t xml:space="preserve">) com query tipo </w:t>
      </w:r>
      <w:r>
        <w:rPr>
          <w:rStyle w:val="VerbatimChar"/>
        </w:rPr>
        <w:t xml:space="preserve">findPrecoVigente(produtoId, tabelaPrecoId, data, tenantId)</w:t>
      </w:r>
      <w:r>
        <w:rPr/>
        <w:t xml:space="preserve">. Loop simples sobre os 3 níveis no service — 3 queries no pior caso, aceitável; otimizar só se virar gargalo medido.</w:t>
      </w:r>
    </w:p>
    <w:p>
      <w:pPr>
        <w:pBdr>
          <w:bottom w:val="single" w:sz="6" w:space="0" w:color="000000"/>
        </w:pBdr>
      </w:pPr>
    </w:p>
    <w:p>
      <w:pPr/>
    </w:p>
    <w:p>
      <w:pPr>
        <w:pStyle w:val="Heading2"/>
      </w:pPr>
      <w:r>
        <w:rPr/>
        <w:t xml:space="preserve">Validações de vigência a adicionar</w:t>
      </w:r>
    </w:p>
    <w:p>
      <w:pPr>
        <w:pStyle w:val="ListParagraph"/>
        <w:numPr>
          <w:numId w:val="106"/>
          <w:ilvl w:val="0"/>
        </w:numPr>
      </w:pPr>
      <w:r>
        <w:rPr>
          <w:b/>
          <w:bCs/>
          <w:rStyle w:val="VerbatimChar"/>
        </w:rPr>
        <w:t xml:space="preserve">ProdutoService</w:t>
      </w:r>
      <w:r>
        <w:rPr/>
        <w:t xml:space="preserve"> (antes de </w:t>
      </w:r>
      <w:r>
        <w:rPr>
          <w:rStyle w:val="VerbatimChar"/>
        </w:rPr>
        <w:t xml:space="preserve">processProducts</w:t>
      </w:r>
      <w:r>
        <w:rPr/>
        <w:t xml:space="preserve">): validar </w:t>
      </w:r>
      <w:r>
        <w:rPr>
          <w:b/>
          <w:bCs/>
        </w:rPr>
        <w:t xml:space="preserve">em memória</w:t>
      </w:r>
      <w:r>
        <w:rPr/>
        <w:t xml:space="preserve"> a lista </w:t>
      </w:r>
      <w:r>
        <w:rPr>
          <w:rStyle w:val="VerbatimChar"/>
        </w:rPr>
        <w:t xml:space="preserve">dto.precos()</w:t>
      </w:r>
      <w:r>
        <w:rPr/>
        <w:t xml:space="preserve">:</w:t>
      </w:r>
    </w:p>
    <w:p>
      <w:pPr>
        <w:pStyle w:val="ListParagraph"/>
        <w:numPr>
          <w:numId w:val="106"/>
          <w:ilvl w:val="1"/>
        </w:numPr>
      </w:pPr>
      <w:r>
        <w:rPr>
          <w:rStyle w:val="VerbatimChar"/>
        </w:rPr>
        <w:t xml:space="preserve">inicioVigencia &lt;= fimVigencia</w:t>
      </w:r>
      <w:r>
        <w:rPr/>
        <w:t xml:space="preserve"> quando </w:t>
      </w:r>
      <w:r>
        <w:rPr>
          <w:rStyle w:val="VerbatimChar"/>
        </w:rPr>
        <w:t xml:space="preserve">fimVigencia != null</w:t>
      </w:r>
      <w:r>
        <w:rPr/>
        <w:t xml:space="preserve">;</w:t>
      </w:r>
    </w:p>
    <w:p>
      <w:pPr>
        <w:pStyle w:val="ListParagraph"/>
        <w:numPr>
          <w:numId w:val="106"/>
          <w:ilvl w:val="1"/>
        </w:numPr>
      </w:pPr>
      <w:r>
        <w:rPr/>
        <w:t xml:space="preserve">para o </w:t>
      </w:r>
      <w:r>
        <w:rPr>
          <w:b/>
          <w:bCs/>
        </w:rPr>
        <w:t xml:space="preserve">mesmo</w:t>
      </w:r>
      <w:r>
        <w:rPr/>
        <w:t xml:space="preserve"> </w:t>
      </w:r>
      <w:r>
        <w:rPr>
          <w:rStyle w:val="VerbatimChar"/>
        </w:rPr>
        <w:t xml:space="preserve">tabelaPrecoId</w:t>
      </w:r>
      <w:r>
        <w:rPr/>
        <w:t xml:space="preserve">, dois períodos não podem se sobrepor (</w:t>
      </w:r>
      <w:r>
        <w:rPr>
          <w:rStyle w:val="VerbatimChar"/>
        </w:rPr>
        <w:t xml:space="preserve">fimVigencia</w:t>
      </w:r>
      <w:r>
        <w:rPr/>
        <w:t xml:space="preserve"> null = aberto/infinito).</w:t>
      </w:r>
    </w:p>
    <w:p>
      <w:pPr>
        <w:pStyle w:val="ListParagraph"/>
        <w:numPr>
          <w:numId w:val="106"/>
          <w:ilvl w:val="0"/>
        </w:numPr>
      </w:pPr>
      <w:r>
        <w:rPr>
          <w:b/>
          <w:bCs/>
          <w:rStyle w:val="VerbatimChar"/>
        </w:rPr>
        <w:t xml:space="preserve">TabelaPrecoService.save/update</w:t>
      </w:r>
      <w:r>
        <w:rPr/>
        <w:t xml:space="preserve">: validar </w:t>
      </w:r>
      <w:r>
        <w:rPr>
          <w:rStyle w:val="VerbatimChar"/>
        </w:rPr>
        <w:t xml:space="preserve">inicioVigencia &lt;= fimVigencia</w:t>
      </w:r>
      <w:r>
        <w:rPr/>
        <w:t xml:space="preserve">. </w:t>
      </w:r>
      <w:r>
        <w:rPr>
          <w:b/>
          <w:bCs/>
        </w:rPr>
        <w:t xml:space="preserve">NÃO</w:t>
      </w:r>
      <w:r>
        <w:rPr/>
        <w:t xml:space="preserve"> validar sobreposição entre tabelas distintas — padrão + tabelas de grupo coexistindo é o design esperado; o resolver desempata.</w:t>
      </w:r>
    </w:p>
    <w:p>
      <w:pPr>
        <w:pStyle w:val="ListParagraph"/>
        <w:numPr>
          <w:numId w:val="106"/>
          <w:ilvl w:val="0"/>
        </w:numPr>
      </w:pPr>
      <w:r>
        <w:rPr/>
        <w:t xml:space="preserve">Erros como </w:t>
      </w:r>
      <w:r>
        <w:rPr>
          <w:rStyle w:val="VerbatimChar"/>
        </w:rPr>
        <w:t xml:space="preserve">BusinessException</w:t>
      </w:r>
      <w:r>
        <w:rPr/>
        <w:t xml:space="preserve"> </w:t>
      </w:r>
      <w:r>
        <w:rPr>
          <w:b/>
          <w:bCs/>
        </w:rPr>
        <w:t xml:space="preserve">400</w:t>
      </w:r>
      <w:r>
        <w:rPr/>
        <w:t xml:space="preserve">, padrão já usado na base (mensagens em PT-BR, via </w:t>
      </w:r>
      <w:r>
        <w:rPr>
          <w:rStyle w:val="VerbatimChar"/>
        </w:rPr>
        <w:t xml:space="preserve">GlobalExceptionHandler</w:t>
      </w:r>
      <w:r>
        <w:rPr/>
        <w:t xml:space="preserve">).</w:t>
      </w:r>
    </w:p>
    <w:p>
      <w:pPr>
        <w:pBdr>
          <w:bottom w:val="single" w:sz="6" w:space="0" w:color="000000"/>
        </w:pBdr>
      </w:pPr>
    </w:p>
    <w:p>
      <w:pPr/>
    </w:p>
    <w:p>
      <w:pPr>
        <w:pStyle w:val="Heading2"/>
      </w:pPr>
      <w:r>
        <w:rPr/>
        <w:t xml:space="preserve">Fixes de bugs colaterais</w:t>
      </w:r>
    </w:p>
    <w:p>
      <w:pPr>
        <w:pStyle w:val="ListParagraph"/>
        <w:numPr>
          <w:numId w:val="107"/>
          <w:ilvl w:val="0"/>
        </w:numPr>
      </w:pPr>
      <w:r>
        <w:rPr>
          <w:rStyle w:val="VerbatimChar"/>
        </w:rPr>
        <w:t xml:space="preserve">ProdutoService.java:211</w:t>
      </w:r>
      <w:r>
        <w:rPr/>
        <w:t xml:space="preserve"> e </w:t>
      </w:r>
      <w:r>
        <w:rPr>
          <w:rStyle w:val="VerbatimChar"/>
        </w:rPr>
        <w:t xml:space="preserve">:188</w:t>
      </w:r>
      <w:r>
        <w:rPr/>
        <w:t xml:space="preserve"> — trocar </w:t>
      </w:r>
      <w:r>
        <w:rPr>
          <w:rStyle w:val="VerbatimChar"/>
        </w:rPr>
        <w:t xml:space="preserve">.orElse(null)</w:t>
      </w:r>
      <w:r>
        <w:rPr/>
        <w:t xml:space="preserve"> por </w:t>
      </w:r>
      <w:r>
        <w:rPr>
          <w:rStyle w:val="VerbatimChar"/>
        </w:rPr>
        <w:t xml:space="preserve">.orElseThrow(BusinessException 400)</w:t>
      </w:r>
      <w:r>
        <w:rPr/>
        <w:t xml:space="preserve"> (fornecedor/tabela de preço inexistente ou de outro tenant deixa de virar null silencioso).</w:t>
      </w:r>
    </w:p>
    <w:p>
      <w:pPr>
        <w:pStyle w:val="ListParagraph"/>
        <w:numPr>
          <w:numId w:val="107"/>
          <w:ilvl w:val="0"/>
        </w:numPr>
      </w:pPr>
      <w:r>
        <w:rPr>
          <w:rStyle w:val="VerbatimChar"/>
        </w:rPr>
        <w:t xml:space="preserve">TabelaPrecoService.java:100</w:t>
      </w:r>
      <w:r>
        <w:rPr/>
        <w:t xml:space="preserve"> — novo método </w:t>
      </w:r>
      <w:r>
        <w:rPr>
          <w:rStyle w:val="VerbatimChar"/>
        </w:rPr>
        <w:t xml:space="preserve">existsByPadraoIsTrueAndTenantIdAndIdNot(tenantId, id)</w:t>
      </w:r>
      <w:r>
        <w:rPr/>
        <w:t xml:space="preserve"> no repository, excluindo o próprio registro da checagem de duplicidade de </w:t>
      </w:r>
      <w:r>
        <w:rPr>
          <w:rStyle w:val="VerbatimChar"/>
        </w:rPr>
        <w:t xml:space="preserve">padrao</w:t>
      </w:r>
      <w:r>
        <w:rPr/>
        <w:t xml:space="preserve">. Corrigir também a action de auditoria (usa </w:t>
      </w:r>
      <w:r>
        <w:rPr>
          <w:rStyle w:val="VerbatimChar"/>
        </w:rPr>
        <w:t xml:space="preserve">CREATION</w:t>
      </w:r>
      <w:r>
        <w:rPr/>
        <w:t xml:space="preserve"> num fluxo de update).</w:t>
      </w:r>
    </w:p>
    <w:p>
      <w:pPr>
        <w:pStyle w:val="ListParagraph"/>
        <w:numPr>
          <w:numId w:val="107"/>
          <w:ilvl w:val="0"/>
        </w:numPr>
      </w:pPr>
      <w:r>
        <w:rPr>
          <w:rStyle w:val="VerbatimChar"/>
        </w:rPr>
        <w:t xml:space="preserve">ProdutoController.java:60-61</w:t>
      </w:r>
      <w:r>
        <w:rPr/>
        <w:t xml:space="preserve"> — trocar </w:t>
      </w:r>
      <w:r>
        <w:rPr>
          <w:rStyle w:val="VerbatimChar"/>
        </w:rPr>
        <w:t xml:space="preserve">tenantId</w:t>
      </w:r>
      <w:r>
        <w:rPr/>
        <w:t xml:space="preserve">/</w:t>
      </w:r>
      <w:r>
        <w:rPr>
          <w:rStyle w:val="VerbatimChar"/>
        </w:rPr>
        <w:t xml:space="preserve">userId</w:t>
      </w:r>
      <w:r>
        <w:rPr/>
        <w:t xml:space="preserve"> mockados no create por </w:t>
      </w:r>
      <w:r>
        <w:rPr>
          <w:rStyle w:val="VerbatimChar"/>
        </w:rPr>
        <w:t xml:space="preserve">SecurityUtils</w:t>
      </w:r>
      <w:r>
        <w:rPr/>
        <w:t xml:space="preserve">, como os demais endpoints.</w:t>
      </w:r>
    </w:p>
    <w:p>
      <w:pPr>
        <w:pBdr>
          <w:bottom w:val="single" w:sz="6" w:space="0" w:color="000000"/>
        </w:pBdr>
      </w:pPr>
    </w:p>
    <w:p>
      <w:pPr/>
    </w:p>
    <w:p>
      <w:pPr>
        <w:pStyle w:val="Heading2"/>
      </w:pPr>
      <w:r>
        <w:rPr/>
        <w:t xml:space="preserve">Impacto nos frontends</w:t>
      </w:r>
    </w:p>
    <w:p>
      <w:pPr>
        <w:pStyle w:val="ListParagraph"/>
        <w:numPr>
          <w:numId w:val="108"/>
          <w:ilvl w:val="0"/>
        </w:numPr>
      </w:pPr>
      <w:r>
        <w:rPr>
          <w:b/>
          <w:bCs/>
          <w:rStyle w:val="VerbatimChar"/>
        </w:rPr>
        <w:t xml:space="preserve">erp-front-end-web</w:t>
      </w:r>
      <w:r>
        <w:rPr>
          <w:b/>
          <w:bCs/>
        </w:rPr>
        <w:t xml:space="preserve">:</w:t>
      </w:r>
      <w:r>
        <w:rPr/>
        <w:t xml:space="preserve"> form de Cliente ganha dropdown </w:t>
      </w:r>
      <w:r>
        <w:rPr>
          <w:b/>
          <w:bCs/>
        </w:rPr>
        <w:t xml:space="preserve">opcional</w:t>
      </w:r>
      <w:r>
        <w:rPr/>
        <w:t xml:space="preserve"> "Tabela de preço individual" (mesma fonte de dados de tabelas ativas que o form de Produto já usa). Nenhuma outra tela muda. </w:t>
      </w:r>
      <w:r>
        <w:rPr>
          <w:b/>
          <w:bCs/>
        </w:rPr>
        <w:t xml:space="preserve">Opcional/não-bloqueante:</w:t>
      </w:r>
      <w:r>
        <w:rPr/>
        <w:t xml:space="preserve"> botão "Simular preço" chamando </w:t>
      </w:r>
      <w:r>
        <w:rPr>
          <w:rStyle w:val="VerbatimChar"/>
        </w:rPr>
        <w:t xml:space="preserve">/precos/resolver</w:t>
      </w:r>
      <w:r>
        <w:rPr/>
        <w:t xml:space="preserve"> — útil para validar o motor antes do módulo de vendas existir.</w:t>
      </w:r>
    </w:p>
    <w:p>
      <w:pPr>
        <w:pStyle w:val="ListParagraph"/>
        <w:numPr>
          <w:numId w:val="108"/>
          <w:ilvl w:val="0"/>
        </w:numPr>
      </w:pPr>
      <w:r>
        <w:rPr>
          <w:b/>
          <w:bCs/>
          <w:rStyle w:val="VerbatimChar"/>
        </w:rPr>
        <w:t xml:space="preserve">erp-front-end-admin</w:t>
      </w:r>
      <w:r>
        <w:rPr>
          <w:b/>
          <w:bCs/>
        </w:rPr>
        <w:t xml:space="preserve"> / </w:t>
      </w:r>
      <w:r>
        <w:rPr>
          <w:b/>
          <w:bCs/>
          <w:rStyle w:val="VerbatimChar"/>
        </w:rPr>
        <w:t xml:space="preserve">erp-front-end-partner</w:t>
      </w:r>
      <w:r>
        <w:rPr>
          <w:b/>
          <w:bCs/>
        </w:rPr>
        <w:t xml:space="preserve">:</w:t>
      </w:r>
      <w:r>
        <w:rPr/>
        <w:t xml:space="preserve"> zero impacto — não consomem cadastro-service.</w:t>
      </w:r>
    </w:p>
    <w:p>
      <w:pPr>
        <w:pBdr>
          <w:bottom w:val="single" w:sz="6" w:space="0" w:color="000000"/>
        </w:pBdr>
      </w:pPr>
    </w:p>
    <w:p>
      <w:pPr/>
    </w:p>
    <w:p>
      <w:pPr>
        <w:pStyle w:val="Heading2"/>
      </w:pPr>
      <w:r>
        <w:rPr/>
        <w:t xml:space="preserve">Fases</w:t>
      </w:r>
    </w:p>
    <w:p>
      <w:pPr>
        <w:pStyle w:val="ListParagraph"/>
        <w:numPr>
          <w:numId w:val="109"/>
          <w:ilvl w:val="0"/>
        </w:numPr>
      </w:pPr>
      <w:r>
        <w:rPr>
          <w:b/>
          <w:bCs/>
        </w:rPr>
        <w:t xml:space="preserve">Bugs + validações de vigência</w:t>
      </w:r>
      <w:r>
        <w:rPr/>
        <w:t xml:space="preserve"> (independente, pode ir primeiro) — os 3 fixes acima + validações no </w:t>
      </w:r>
      <w:r>
        <w:rPr>
          <w:rStyle w:val="VerbatimChar"/>
        </w:rPr>
        <w:t xml:space="preserve">ProdutoService</w:t>
      </w:r>
      <w:r>
        <w:rPr/>
        <w:t xml:space="preserve">/</w:t>
      </w:r>
      <w:r>
        <w:rPr>
          <w:rStyle w:val="VerbatimChar"/>
        </w:rPr>
        <w:t xml:space="preserve">TabelaPrecoService</w:t>
      </w:r>
      <w:r>
        <w:rPr/>
        <w:t xml:space="preserve"> + testes unitários dos services afetados.</w:t>
      </w:r>
    </w:p>
    <w:p>
      <w:pPr>
        <w:pStyle w:val="ListParagraph"/>
        <w:numPr>
          <w:numId w:val="109"/>
          <w:ilvl w:val="0"/>
        </w:numPr>
      </w:pPr>
      <w:r>
        <w:rPr>
          <w:b/>
          <w:bCs/>
        </w:rPr>
        <w:t xml:space="preserve">Migração de schema</w:t>
      </w:r>
      <w:r>
        <w:rPr/>
        <w:t xml:space="preserve"> — novo changelog </w:t>
      </w:r>
      <w:r>
        <w:rPr>
          <w:rStyle w:val="VerbatimChar"/>
        </w:rPr>
        <w:t xml:space="preserve">cadastro/cadastro-schema-008.yaml</w:t>
      </w:r>
      <w:r>
        <w:rPr/>
        <w:t xml:space="preserve"> (próximo número livre; último existente é </w:t>
      </w:r>
      <w:r>
        <w:rPr>
          <w:rStyle w:val="VerbatimChar"/>
        </w:rPr>
        <w:t xml:space="preserve">cadastro-schema-007.yaml</w:t>
      </w:r>
      <w:r>
        <w:rPr/>
        <w:t xml:space="preserve">): coluna </w:t>
      </w:r>
      <w:r>
        <w:rPr>
          <w:rStyle w:val="VerbatimChar"/>
        </w:rPr>
        <w:t xml:space="preserve">cliente.tabela_preco_id UUID NULL</w:t>
      </w:r>
      <w:r>
        <w:rPr/>
        <w:t xml:space="preserve"> + FK para </w:t>
      </w:r>
      <w:r>
        <w:rPr>
          <w:rStyle w:val="VerbatimChar"/>
        </w:rPr>
        <w:t xml:space="preserve">tabela_preco</w:t>
      </w:r>
      <w:r>
        <w:rPr/>
        <w:t xml:space="preserve">. Campo </w:t>
      </w:r>
      <w:r>
        <w:rPr>
          <w:rStyle w:val="VerbatimChar"/>
        </w:rPr>
        <w:t xml:space="preserve">tabelaPreco</w:t>
      </w:r>
      <w:r>
        <w:rPr/>
        <w:t xml:space="preserve"> na entidade </w:t>
      </w:r>
      <w:r>
        <w:rPr>
          <w:rStyle w:val="VerbatimChar"/>
        </w:rPr>
        <w:t xml:space="preserve">Cliente</w:t>
      </w:r>
      <w:r>
        <w:rPr/>
        <w:t xml:space="preserve"> + DTOs + mapper.</w:t>
      </w:r>
    </w:p>
    <w:p>
      <w:pPr>
        <w:pStyle w:val="ListParagraph"/>
        <w:numPr>
          <w:numId w:val="109"/>
          <w:ilvl w:val="0"/>
        </w:numPr>
      </w:pPr>
      <w:r>
        <w:rPr>
          <w:b/>
          <w:bCs/>
        </w:rPr>
        <w:t xml:space="preserve">Motor</w:t>
      </w:r>
      <w:r>
        <w:rPr/>
        <w:t xml:space="preserve"> — </w:t>
      </w:r>
      <w:r>
        <w:rPr>
          <w:rStyle w:val="VerbatimChar"/>
        </w:rPr>
        <w:t xml:space="preserve">ProdutoPrecoRepository</w:t>
      </w:r>
      <w:r>
        <w:rPr/>
        <w:t xml:space="preserve">, </w:t>
      </w:r>
      <w:r>
        <w:rPr>
          <w:rStyle w:val="VerbatimChar"/>
        </w:rPr>
        <w:t xml:space="preserve">PrecoResolverService</w:t>
      </w:r>
      <w:r>
        <w:rPr/>
        <w:t xml:space="preserve">, </w:t>
      </w:r>
      <w:r>
        <w:rPr>
          <w:rStyle w:val="VerbatimChar"/>
        </w:rPr>
        <w:t xml:space="preserve">PrecoResolverController</w:t>
      </w:r>
      <w:r>
        <w:rPr/>
        <w:t xml:space="preserve">, </w:t>
      </w:r>
      <w:r>
        <w:rPr>
          <w:rStyle w:val="VerbatimChar"/>
        </w:rPr>
        <w:t xml:space="preserve">PrecoResolvidoDTO</w:t>
      </w:r>
      <w:r>
        <w:rPr/>
        <w:t xml:space="preserve">; endpoint real de </w:t>
      </w:r>
      <w:r>
        <w:rPr>
          <w:rStyle w:val="VerbatimChar"/>
        </w:rPr>
        <w:t xml:space="preserve">/produtos/{id}/precos</w:t>
      </w:r>
      <w:r>
        <w:rPr/>
        <w:t xml:space="preserve"> no lugar do stub. Níveis GRUPO e PADRÃO </w:t>
      </w:r>
      <w:r>
        <w:rPr>
          <w:b/>
          <w:bCs/>
        </w:rPr>
        <w:t xml:space="preserve">não dependem da fase 2</w:t>
      </w:r>
      <w:r>
        <w:rPr/>
        <w:t xml:space="preserve"> — dá para entregar o motor com 2 níveis antes da migração, se necessário. Testes cobrindo: hierarquia completa, cliente sem grupo, sem </w:t>
      </w:r>
      <w:r>
        <w:rPr>
          <w:rStyle w:val="VerbatimChar"/>
        </w:rPr>
        <w:t xml:space="preserve">clienteId</w:t>
      </w:r>
      <w:r>
        <w:rPr/>
        <w:t xml:space="preserve">, vigência expirada, tabela inativa, fall-through, desempate de sobreposição legada.</w:t>
      </w:r>
    </w:p>
    <w:p>
      <w:pPr>
        <w:pStyle w:val="ListParagraph"/>
        <w:numPr>
          <w:numId w:val="109"/>
          <w:ilvl w:val="0"/>
        </w:numPr>
      </w:pPr>
      <w:r>
        <w:rPr>
          <w:b/>
          <w:bCs/>
        </w:rPr>
        <w:t xml:space="preserve">Frontend web</w:t>
      </w:r>
      <w:r>
        <w:rPr/>
        <w:t xml:space="preserve"> — dropdown de tabela individual no form de Cliente + simulador opcional.</w:t>
      </w:r>
    </w:p>
    <w:p>
      <w:pPr/>
      <w:r>
        <w:rPr>
          <w:b/>
          <w:bCs/>
        </w:rPr>
        <w:t xml:space="preserve">Dependências entre fases:</w:t>
      </w:r>
    </w:p>
    <w:p>
      <w:pPr>
        <w:pStyle w:val="SourceCodeLanguage"/>
      </w:pPr>
      <w:r>
        <w:rPr/>
        <w:t xml:space="preserve">mermaid</w:t>
      </w:r>
    </w:p>
    <w:p>
      <w:pPr>
        <w:pStyle w:val="SourceCode"/>
      </w:pPr>
      <w:r>
        <w:rPr/>
        <w:t xml:space="preserve">flowchart LR</w:t>
      </w:r>
    </w:p>
    <w:p>
      <w:pPr>
        <w:pStyle w:val="SourceCode"/>
      </w:pPr>
      <w:r>
        <w:rPr/>
        <w:t xml:space="preserve">    F1["Fase 1&lt;br/&gt;Fixes + validações&lt;br/&gt;(ProdutoService / TabelaPrecoService)"]</w:t>
      </w:r>
    </w:p>
    <w:p>
      <w:pPr>
        <w:pStyle w:val="SourceCode"/>
      </w:pPr>
      <w:r>
        <w:rPr/>
        <w:t xml:space="preserve">    F2["Fase 2&lt;br/&gt;Migração cadastro-schema-008&lt;br/&gt;cliente.tabela_preco_id + entidade/DTO"]</w:t>
      </w:r>
    </w:p>
    <w:p>
      <w:pPr>
        <w:pStyle w:val="SourceCode"/>
      </w:pPr>
      <w:r>
        <w:rPr/>
        <w:t xml:space="preserve">    F3["Fase 3&lt;br/&gt;Motor: ProdutoPrecoRepository +&lt;br/&gt;PrecoResolverService/Controller +&lt;br/&gt;endpoint real /produtos/{id}/precos"]</w:t>
      </w:r>
    </w:p>
    <w:p>
      <w:pPr>
        <w:pStyle w:val="SourceCode"/>
      </w:pPr>
      <w:r>
        <w:rPr/>
        <w:t xml:space="preserve">    F4["Fase 4&lt;br/&gt;Frontend web&lt;br/&gt;(dropdown + simulador)"]</w:t>
      </w:r>
    </w:p>
    <w:p>
      <w:pPr>
        <w:pStyle w:val="SourceCode"/>
      </w:pPr>
      <w:r>
        <w:rPr/>
        <w:t xml:space="preserve"/>
      </w:r>
    </w:p>
    <w:p>
      <w:pPr>
        <w:pStyle w:val="SourceCode"/>
      </w:pPr>
      <w:r>
        <w:rPr/>
        <w:t xml:space="preserve">    F1 --&gt; F2</w:t>
      </w:r>
    </w:p>
    <w:p>
      <w:pPr>
        <w:pStyle w:val="SourceCode"/>
      </w:pPr>
      <w:r>
        <w:rPr/>
        <w:t xml:space="preserve">    F1 --&gt; F3</w:t>
      </w:r>
    </w:p>
    <w:p>
      <w:pPr>
        <w:pStyle w:val="SourceCode"/>
      </w:pPr>
      <w:r>
        <w:rPr/>
        <w:t xml:space="preserve">    F2 -. "só o nível CLIENTE&lt;br/&gt;depende da fase 2" .-&gt; F3</w:t>
      </w:r>
    </w:p>
    <w:p>
      <w:pPr>
        <w:pStyle w:val="SourceCode"/>
      </w:pPr>
      <w:r>
        <w:rPr/>
        <w:t xml:space="preserve">    F2 --&gt; F4</w:t>
      </w:r>
    </w:p>
    <w:p>
      <w:pPr>
        <w:pStyle w:val="SourceCode"/>
      </w:pPr>
      <w:r>
        <w:rPr/>
        <w:t xml:space="preserve">    F3 --&gt; F4</w:t>
      </w:r>
    </w:p>
    <w:p>
      <w:pPr>
        <w:pStyle w:val="Quote"/>
      </w:pPr>
      <w:r>
        <w:rPr/>
        <w:t xml:space="preserve">Fase 3 com níveis </w:t>
      </w:r>
      <w:r>
        <w:rPr>
          <w:b/>
          <w:bCs/>
        </w:rPr>
        <w:t xml:space="preserve">GRUPO/PADRÃO</w:t>
      </w:r>
      <w:r>
        <w:rPr/>
        <w:t xml:space="preserve"> pode ser entregue em paralelo à fase 2 — só o nível </w:t>
      </w:r>
      <w:r>
        <w:rPr>
          <w:b/>
          <w:bCs/>
        </w:rPr>
        <w:t xml:space="preserve">CLIENTE</w:t>
      </w:r>
      <w:r>
        <w:rPr/>
        <w:t xml:space="preserve"> do resolver precisa da FK nova.</w:t>
      </w:r>
    </w:p>
    <w:p>
      <w:pPr>
        <w:pBdr>
          <w:bottom w:val="single" w:sz="6" w:space="0" w:color="000000"/>
        </w:pBdr>
      </w:pPr>
    </w:p>
    <w:p>
      <w:pPr/>
    </w:p>
    <w:p>
      <w:pPr>
        <w:pStyle w:val="Heading2"/>
      </w:pPr>
      <w:r>
        <w:rPr/>
        <w:t xml:space="preserve">Fora de escopo agora (YAGNI — caminho de upgrade documentado)</w:t>
      </w:r>
    </w:p>
    <w:p>
      <w:pPr>
        <w:pStyle w:val="ListParagraph"/>
        <w:numPr>
          <w:numId w:val="110"/>
          <w:ilvl w:val="0"/>
        </w:numPr>
      </w:pPr>
      <w:r>
        <w:rPr>
          <w:b/>
          <w:bCs/>
        </w:rPr>
        <w:t xml:space="preserve">Endpoint batch de resolução</w:t>
      </w:r>
      <w:r>
        <w:rPr/>
        <w:t xml:space="preserve"> — assinatura pura </w:t>
      </w:r>
      <w:r>
        <w:rPr>
          <w:rStyle w:val="VerbatimChar"/>
        </w:rPr>
        <w:t xml:space="preserve">resolver(produtoId, clienteId, data)</w:t>
      </w:r>
      <w:r>
        <w:rPr/>
        <w:t xml:space="preserve"> já deixa o caminho pronto.</w:t>
      </w:r>
    </w:p>
    <w:p>
      <w:pPr>
        <w:pStyle w:val="ListParagraph"/>
        <w:numPr>
          <w:numId w:val="110"/>
          <w:ilvl w:val="0"/>
        </w:numPr>
      </w:pPr>
      <w:r>
        <w:rPr>
          <w:b/>
          <w:bCs/>
        </w:rPr>
        <w:t xml:space="preserve">Constraint </w:t>
      </w:r>
      <w:r>
        <w:rPr>
          <w:b/>
          <w:bCs/>
          <w:rStyle w:val="VerbatimChar"/>
        </w:rPr>
        <w:t xml:space="preserve">EXCLUDE</w:t>
      </w:r>
      <w:r>
        <w:rPr>
          <w:b/>
          <w:bCs/>
        </w:rPr>
        <w:t xml:space="preserve"> do Postgres</w:t>
      </w:r>
      <w:r>
        <w:rPr/>
        <w:t xml:space="preserve"> para vigência — hardening futuro, changelog à parte.</w:t>
      </w:r>
    </w:p>
    <w:p>
      <w:pPr>
        <w:pStyle w:val="ListParagraph"/>
        <w:numPr>
          <w:numId w:val="110"/>
          <w:ilvl w:val="0"/>
        </w:numPr>
      </w:pPr>
      <w:r>
        <w:rPr>
          <w:b/>
          <w:bCs/>
        </w:rPr>
        <w:t xml:space="preserve">Entidade </w:t>
      </w:r>
      <w:r>
        <w:rPr>
          <w:b/>
          <w:bCs/>
          <w:rStyle w:val="VerbatimChar"/>
        </w:rPr>
        <w:t xml:space="preserve">PrecoCliente</w:t>
      </w:r>
      <w:r>
        <w:rPr>
          <w:b/>
          <w:bCs/>
        </w:rPr>
        <w:t xml:space="preserve"> dedicada</w:t>
      </w:r>
      <w:r>
        <w:rPr/>
        <w:t xml:space="preserve"> — só se o volume de preço individual por cliente justificar (ver decisão de modelagem).</w:t>
      </w:r>
    </w:p>
    <w:p>
      <w:pPr>
        <w:pStyle w:val="ListParagraph"/>
        <w:numPr>
          <w:numId w:val="110"/>
          <w:ilvl w:val="0"/>
        </w:numPr>
      </w:pPr>
      <w:r>
        <w:rPr>
          <w:b/>
          <w:bCs/>
        </w:rPr>
        <w:t xml:space="preserve">Cache do resolver</w:t>
      </w:r>
      <w:r>
        <w:rPr/>
        <w:t xml:space="preserve"> — 3 queries no pior caso; medir antes de cachear.</w:t>
      </w:r>
    </w:p>
    <w:sectPr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m="http://schemas.openxmlformats.org/officeDocument/2006/math" mc:Ignorable="w14 wp14"/>
</file>

<file path=word/endnotes.xml><?xml version="1.0" encoding="utf-8"?>
<w:end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m="http://schemas.openxmlformats.org/officeDocument/2006/math" mc:Ignorable="w14 wp14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m="http://schemas.openxmlformats.org/officeDocument/2006/math" mc:Ignorable="w14 wp14"/>
</file>

<file path=word/numbering.xml><?xml version="1.0" encoding="utf-8"?>
<w:numbering xmlns:r="http://schemas.openxmlformats.org/officeDocument/2006/relationships" xmlns:o="urn:schemas-microsoft-com:office:office" xmlns:v="urn:schemas-microsoft-com:vml" xmlns:w="http://schemas.openxmlformats.org/wordprocessingml/2006/main">
  <w:abstractNum w:abstractNumId="1">
    <w:multiLevelType w:val="multilevel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2">
    <w:multiLevelType w:val="multilevel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000">
    <w:multiLevelType w:val="multilevel"/>
    <w:lvl w:ilvl="0">
      <w:start w:val="1"/>
      <w:numFmt w:val="bullet"/>
      <w:lvlText w:val=" "/>
      <w:lvlJc w:val="left"/>
      <w:pPr>
        <w:ind w:left="480" w:right="0" w:hanging="480"/>
      </w:pPr>
    </w:lvl>
    <w:lvl w:ilvl="1">
      <w:start w:val="1"/>
      <w:numFmt w:val="bullet"/>
      <w:lvlText w:val=" "/>
      <w:lvlJc w:val="left"/>
      <w:pPr>
        <w:ind w:left="1200" w:right="0" w:hanging="480"/>
      </w:pPr>
    </w:lvl>
    <w:lvl w:ilvl="2">
      <w:start w:val="1"/>
      <w:numFmt w:val="bullet"/>
      <w:lvlText w:val=" "/>
      <w:lvlJc w:val="left"/>
      <w:pPr>
        <w:ind w:left="1920" w:right="0" w:hanging="480"/>
      </w:pPr>
    </w:lvl>
    <w:lvl w:ilvl="3">
      <w:start w:val="1"/>
      <w:numFmt w:val="bullet"/>
      <w:lvlText w:val=" "/>
      <w:lvlJc w:val="left"/>
      <w:pPr>
        <w:ind w:left="2640" w:right="0" w:hanging="480"/>
      </w:pPr>
    </w:lvl>
    <w:lvl w:ilvl="4">
      <w:start w:val="1"/>
      <w:numFmt w:val="bullet"/>
      <w:lvlText w:val=" "/>
      <w:lvlJc w:val="left"/>
      <w:pPr>
        <w:ind w:left="3360" w:right="0" w:hanging="480"/>
      </w:pPr>
    </w:lvl>
    <w:lvl w:ilvl="5">
      <w:start w:val="1"/>
      <w:numFmt w:val="bullet"/>
      <w:lvlText w:val=" "/>
      <w:lvlJc w:val="left"/>
      <w:pPr>
        <w:ind w:left="4080" w:right="0" w:hanging="480"/>
      </w:pPr>
    </w:lvl>
    <w:lvl w:ilvl="6">
      <w:start w:val="1"/>
      <w:numFmt w:val="bullet"/>
      <w:lvlText w:val=" "/>
      <w:lvlJc w:val="left"/>
      <w:pPr>
        <w:ind w:left="4800" w:right="0" w:hanging="480"/>
      </w:pPr>
    </w:lvl>
    <w:lvl w:ilvl="7">
      <w:start w:val="1"/>
      <w:numFmt w:val="bullet"/>
      <w:lvlText w:val=" "/>
      <w:lvlJc w:val="left"/>
      <w:pPr>
        <w:ind w:left="5520" w:right="0" w:hanging="480"/>
      </w:pPr>
    </w:lvl>
    <w:lvl w:ilvl="8">
      <w:start w:val="1"/>
      <w:numFmt w:val="bullet"/>
      <w:lvlText w:val=" "/>
      <w:lvlJc w:val="left"/>
      <w:pPr>
        <w:ind w:left="6240" w:right="0" w:hanging="480"/>
      </w:pPr>
    </w:lvl>
  </w:abstractNum>
  <w:abstractNum w:abstractNumId="100">
    <w:multiLevelType w:val="multilevel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01">
    <w:multiLevelType w:val="multilevel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02">
    <w:multiLevelType w:val="multilevel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03">
    <w:multiLevelType w:val="multilevel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04">
    <w:multiLevelType w:val="multilevel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105">
    <w:multiLevelType w:val="multilevel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106">
    <w:multiLevelType w:val="multilevel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07">
    <w:multiLevelType w:val="multilevel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108">
    <w:multiLevelType w:val="multilevel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09">
    <w:multiLevelType w:val="multilevel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110">
    <w:multiLevelType w:val="multilevel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num w:numId="1">
    <w:abstractNumId w:val="1"/>
  </w:num>
  <w:num w:numId="2">
    <w:abstractNumId w:val="2"/>
  </w:num>
  <w:num w:numId="1000">
    <w:abstractNumId w:val="1000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</w:numbering>
</file>

<file path=word/settings.xml><?xml version="1.0" encoding="utf-8"?>
<w:settings xmlns:w="http://schemas.openxmlformats.org/wordprocessingml/2006/main">
  <w:defaultTabStop w:val="709"/>
  <w:zoom w:percent="1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rFonts w:asciiTheme="minorHAnsi" w:hAnsiTheme="minorHAnsi" w:eastAsiaTheme="minorHAnsi" w:cstheme="minorBidi"/>
      </w:rPr>
    </w:rPrDefault>
    <w:pPrDefault>
      <w:pPr>
        <w:spacing w:before="0" w:after="200"/>
      </w:pPr>
    </w:pPrDefault>
  </w:docDefaults>
  <w:style w:type="paragraph" w:styleId="Normal">
    <w:name w:val="Normal"/>
    <w:rPr/>
    <w:pPr/>
    <w:next w:val="Normal"/>
    <w:qFormat/>
  </w:style>
  <w:style w:type="paragraph" w:styleId="BodyText">
    <w:name w:val="Body Text"/>
    <w:rPr/>
    <w:pPr>
      <w:spacing w:before="180" w:after="180"/>
    </w:pPr>
    <w:basedOn w:val="Normal"/>
    <w:next w:val="Normal"/>
    <w:qFormat/>
  </w:style>
  <w:style w:type="paragraph" w:styleId="FirstParagraph">
    <w:name w:val="First Paragraph"/>
    <w:rPr/>
    <w:pPr/>
    <w:basedOn w:val="BodyText"/>
    <w:next w:val="BodyText"/>
    <w:qFormat/>
  </w:style>
  <w:style w:type="paragraph" w:styleId="Compact">
    <w:name w:val="Compact"/>
    <w:rPr/>
    <w:pPr>
      <w:spacing w:before="36" w:after="36"/>
    </w:pPr>
    <w:basedOn w:val="BodyText"/>
    <w:next w:val="Normal"/>
    <w:qFormat/>
  </w:style>
  <w:style w:type="paragraph" w:styleId="Title">
    <w:name w:val="Title"/>
    <w:rPr>
      <w:sz w:val="36"/>
      <w:szCs w:val="36"/>
      <w:color w:val="345A8A"/>
      <w:b/>
      <w:bCs/>
      <w:rFonts w:asciiTheme="majorHAnsi" w:hAnsiTheme="majorHAnsi" w:eastAsiaTheme="majorEastAsia" w:cstheme="majorBidi"/>
    </w:rPr>
    <w:pPr>
      <w:jc w:val="center"/>
      <w:spacing w:before="480" w:after="240"/>
    </w:pPr>
    <w:basedOn w:val="Normal"/>
    <w:next w:val="BodyText"/>
    <w:qFormat/>
  </w:style>
  <w:style w:type="paragraph" w:styleId="Subtitle">
    <w:name w:val="Subtitle"/>
    <w:rPr>
      <w:sz w:val="30"/>
      <w:szCs w:val="30"/>
    </w:rPr>
    <w:pPr>
      <w:jc w:val="center"/>
      <w:spacing w:before="240" w:after="240"/>
    </w:pPr>
    <w:basedOn w:val="Title"/>
    <w:next w:val="BodyText"/>
    <w:qFormat/>
  </w:style>
  <w:style w:type="paragraph" w:styleId="Author">
    <w:name w:val="Author"/>
    <w:rPr/>
    <w:pPr>
      <w:jc w:val="center"/>
    </w:pPr>
    <w:next w:val="BodyText"/>
    <w:qFormat/>
  </w:style>
  <w:style w:type="paragraph" w:styleId="Date">
    <w:name w:val="Date"/>
    <w:rPr/>
    <w:pPr>
      <w:jc w:val="center"/>
    </w:pPr>
    <w:next w:val="BodyText"/>
    <w:qFormat/>
  </w:style>
  <w:style w:type="paragraph" w:styleId="Abstract">
    <w:name w:val="Abstract"/>
    <w:rPr>
      <w:sz w:val="20"/>
      <w:szCs w:val="20"/>
    </w:rPr>
    <w:pPr>
      <w:spacing w:before="300" w:after="300"/>
    </w:pPr>
    <w:basedOn w:val="Normal"/>
    <w:next w:val="BodyText"/>
    <w:qFormat/>
  </w:style>
  <w:style w:type="paragraph" w:styleId="Bibliography">
    <w:name w:val="Bibliography"/>
    <w:rPr/>
    <w:pPr/>
    <w:basedOn w:val="Normal"/>
    <w:next w:val="Bibliography"/>
    <w:qFormat/>
  </w:style>
  <w:style w:type="paragraph" w:styleId="Heading1">
    <w:name w:val="Heading 1"/>
    <w:rPr>
      <w:sz w:val="32"/>
      <w:szCs w:val="32"/>
      <w:color w:val="4F81BD"/>
      <w:rFonts w:asciiTheme="majorHAnsi" w:hAnsiTheme="majorHAnsi" w:eastAsiaTheme="majorEastAsia" w:cstheme="majorBidi"/>
    </w:rPr>
    <w:pPr>
      <w:spacing w:before="480" w:after="0"/>
    </w:pPr>
    <w:basedOn w:val="Normal"/>
    <w:next w:val="BodyText"/>
    <w:qFormat/>
  </w:style>
  <w:style w:type="paragraph" w:styleId="Heading2">
    <w:name w:val="Heading 2"/>
    <w:rPr>
      <w:sz w:val="28"/>
      <w:szCs w:val="28"/>
      <w:color w:val="4F81BD"/>
      <w:rFonts w:asciiTheme="majorHAnsi" w:hAnsiTheme="majorHAnsi" w:eastAsiaTheme="majorEastAsia" w:cstheme="majorBidi"/>
    </w:rPr>
    <w:pPr>
      <w:spacing w:before="200" w:after="0"/>
    </w:pPr>
    <w:basedOn w:val="Normal"/>
    <w:next w:val="BodyText"/>
    <w:qFormat/>
  </w:style>
  <w:style w:type="paragraph" w:styleId="Heading3">
    <w:name w:val="Heading 3"/>
    <w:rPr>
      <w:sz w:val="24"/>
      <w:szCs w:val="24"/>
      <w:color w:val="4F81BD"/>
      <w:rFonts w:asciiTheme="majorHAnsi" w:hAnsiTheme="majorHAnsi" w:eastAsiaTheme="majorEastAsia" w:cstheme="majorBidi"/>
    </w:rPr>
    <w:pPr>
      <w:spacing w:before="200" w:after="0"/>
    </w:pPr>
    <w:basedOn w:val="Normal"/>
    <w:next w:val="BodyText"/>
    <w:qFormat/>
  </w:style>
  <w:style w:type="paragraph" w:styleId="Heading4">
    <w:name w:val="Heading 4"/>
    <w:rPr>
      <w:sz w:val="24"/>
      <w:szCs w:val="24"/>
      <w:color w:val="4F81BD"/>
      <w:rFonts w:asciiTheme="majorHAnsi" w:hAnsiTheme="majorHAnsi" w:eastAsiaTheme="majorEastAsia" w:cstheme="majorBidi"/>
    </w:rPr>
    <w:pPr>
      <w:spacing w:before="200" w:after="0"/>
    </w:pPr>
    <w:basedOn w:val="Normal"/>
    <w:next w:val="BodyText"/>
    <w:qFormat/>
  </w:style>
  <w:style w:type="paragraph" w:styleId="Heading5">
    <w:name w:val="Heading 5"/>
    <w:rPr>
      <w:sz w:val="24"/>
      <w:szCs w:val="24"/>
      <w:color w:val="4F81BD"/>
      <w:rFonts w:asciiTheme="majorHAnsi" w:hAnsiTheme="majorHAnsi" w:eastAsiaTheme="majorEastAsia" w:cstheme="majorBidi"/>
    </w:rPr>
    <w:pPr>
      <w:spacing w:before="200" w:after="0"/>
    </w:pPr>
    <w:basedOn w:val="Normal"/>
    <w:next w:val="BodyText"/>
    <w:qFormat/>
  </w:style>
  <w:style w:type="paragraph" w:styleId="Heading6">
    <w:name w:val="Heading 6"/>
    <w:rPr>
      <w:sz w:val="24"/>
      <w:szCs w:val="24"/>
      <w:color w:val="4F81BD"/>
      <w:rFonts w:asciiTheme="majorHAnsi" w:hAnsiTheme="majorHAnsi" w:eastAsiaTheme="majorEastAsia" w:cstheme="majorBidi"/>
    </w:rPr>
    <w:pPr>
      <w:spacing w:before="200" w:after="0"/>
    </w:pPr>
    <w:basedOn w:val="Normal"/>
    <w:next w:val="BodyText"/>
    <w:qFormat/>
  </w:style>
  <w:style w:type="paragraph" w:styleId="Heading7">
    <w:name w:val="Heading 7"/>
    <w:rPr>
      <w:sz w:val="24"/>
      <w:szCs w:val="24"/>
      <w:color w:val="4F81BD"/>
      <w:rFonts w:asciiTheme="majorHAnsi" w:hAnsiTheme="majorHAnsi" w:eastAsiaTheme="majorEastAsia" w:cstheme="majorBidi"/>
    </w:rPr>
    <w:pPr>
      <w:spacing w:before="200" w:after="0"/>
    </w:pPr>
    <w:basedOn w:val="Normal"/>
    <w:next w:val="BodyText"/>
    <w:qFormat/>
  </w:style>
  <w:style w:type="paragraph" w:styleId="Heading8">
    <w:name w:val="Heading 8"/>
    <w:rPr>
      <w:sz w:val="24"/>
      <w:szCs w:val="24"/>
      <w:color w:val="4F81BD"/>
      <w:rFonts w:asciiTheme="majorHAnsi" w:hAnsiTheme="majorHAnsi" w:eastAsiaTheme="majorEastAsia" w:cstheme="majorBidi"/>
    </w:rPr>
    <w:pPr>
      <w:spacing w:before="200" w:after="0"/>
    </w:pPr>
    <w:basedOn w:val="Normal"/>
    <w:next w:val="BodyText"/>
    <w:qFormat/>
  </w:style>
  <w:style w:type="paragraph" w:styleId="Heading9">
    <w:name w:val="Heading 9"/>
    <w:rPr>
      <w:sz w:val="24"/>
      <w:szCs w:val="24"/>
      <w:color w:val="4F81BD"/>
      <w:rFonts w:asciiTheme="majorHAnsi" w:hAnsiTheme="majorHAnsi" w:eastAsiaTheme="majorEastAsia" w:cstheme="majorBidi"/>
    </w:rPr>
    <w:pPr>
      <w:spacing w:before="200" w:after="0"/>
    </w:pPr>
    <w:basedOn w:val="Normal"/>
    <w:next w:val="BodyText"/>
    <w:qFormat/>
  </w:style>
  <w:style w:type="paragraph" w:styleId="BlockText">
    <w:name w:val="Block Text"/>
    <w:rPr/>
    <w:pPr>
      <w:ind w:left="480" w:right="480" w:firstLine="0"/>
      <w:spacing w:before="100" w:after="100"/>
    </w:pPr>
    <w:basedOn w:val="BodyText"/>
    <w:next w:val="BodyText"/>
    <w:qFormat/>
  </w:style>
  <w:style w:type="paragraph" w:styleId="Quote">
    <w:name w:val="Quote"/>
    <w:rPr/>
    <w:pPr>
      <w:ind w:left="480" w:right="480" w:firstLine="0"/>
      <w:spacing w:before="100" w:after="100"/>
    </w:pPr>
    <w:basedOn w:val="BodyText"/>
    <w:next w:val="BodyText"/>
    <w:qFormat/>
  </w:style>
  <w:style w:type="paragraph" w:styleId="FootnoteText">
    <w:name w:val="Footnote Text"/>
    <w:rPr/>
    <w:pPr/>
    <w:basedOn w:val="Normal"/>
    <w:next w:val="FootnoteText"/>
    <w:qFormat/>
  </w:style>
  <w:style w:type="character" w:styleId="DefaultParagraphFont">
    <w:name w:val="Default Paragraph Font"/>
    <w:rPr/>
    <w:pPr/>
    <w:next w:val="Normal"/>
    <w:qFormat/>
  </w:style>
  <w:style w:type="table" w:styleId="Table">
    <w:name w:val="Table"/>
    <w:rPr/>
    <w:pPr/>
    <w:basedOn w:val="TableNormal"/>
    <w:next w:val="Normal"/>
    <w:qFormat/>
  </w:style>
  <w:style w:type="paragraph" w:styleId="DefinitionTerm">
    <w:name w:val="Definition Term"/>
    <w:rPr>
      <w:b/>
      <w:bCs/>
    </w:rPr>
    <w:pPr>
      <w:spacing w:before="0" w:after="0"/>
    </w:pPr>
    <w:basedOn w:val="Normal"/>
    <w:next w:val="Definition"/>
    <w:qFormat/>
  </w:style>
  <w:style w:type="paragraph" w:styleId="Definition">
    <w:name w:val="Definition"/>
    <w:rPr/>
    <w:pPr/>
    <w:basedOn w:val="Normal"/>
    <w:next w:val="Normal"/>
    <w:qFormat/>
  </w:style>
  <w:style w:type="paragraph" w:styleId="Caption">
    <w:name w:val="Caption"/>
    <w:rPr>
      <w:i/>
      <w:iCs/>
    </w:rPr>
    <w:pPr>
      <w:spacing w:before="0" w:after="120"/>
    </w:pPr>
    <w:basedOn w:val="Normal"/>
    <w:next w:val="Normal"/>
    <w:qFormat/>
  </w:style>
  <w:style w:type="paragraph" w:styleId="TableCaption">
    <w:name w:val="Table Caption"/>
    <w:rPr/>
    <w:pPr/>
    <w:basedOn w:val="Caption"/>
    <w:next w:val="Normal"/>
    <w:qFormat/>
  </w:style>
  <w:style w:type="paragraph" w:styleId="ImageCaption">
    <w:name w:val="Image Caption"/>
    <w:rPr/>
    <w:pPr/>
    <w:basedOn w:val="Caption"/>
    <w:next w:val="Normal"/>
    <w:qFormat/>
  </w:style>
  <w:style w:type="paragraph" w:styleId="Figure">
    <w:name w:val="Figure"/>
    <w:rPr/>
    <w:pPr/>
    <w:basedOn w:val="Normal"/>
    <w:next w:val="Normal"/>
    <w:qFormat/>
  </w:style>
  <w:style w:type="paragraph" w:styleId="CaptionedFigure">
    <w:name w:val="Captioned Figure"/>
    <w:rPr/>
    <w:pPr/>
    <w:basedOn w:val="Figure"/>
    <w:next w:val="Normal"/>
    <w:qFormat/>
  </w:style>
  <w:style w:type="character" w:styleId="BodyTextChar">
    <w:name w:val="Body Text Char"/>
    <w:rPr/>
    <w:pPr/>
    <w:basedOn w:val="DefaultParagraphFont"/>
    <w:next w:val="Normal"/>
    <w:qFormat/>
  </w:style>
  <w:style w:type="character" w:styleId="VerbatimChar">
    <w:name w:val="Verbatim Char"/>
    <w:rPr>
      <w:sz w:val="22"/>
      <w:szCs w:val="22"/>
      <w:rFonts w:ascii="Consolas" w:hAnsi="Consolas"/>
    </w:rPr>
    <w:pPr/>
    <w:basedOn w:val="BodyTextChar"/>
    <w:next w:val="Normal"/>
    <w:qFormat/>
  </w:style>
  <w:style w:type="character" w:styleId="FootnoteReference">
    <w:name w:val="Footnote Reference"/>
    <w:rPr>
      <w:vertAlign w:val="superscript"/>
    </w:rPr>
    <w:pPr/>
    <w:basedOn w:val="BodyTextChar"/>
    <w:next w:val="Normal"/>
    <w:qFormat/>
  </w:style>
  <w:style w:type="character" w:styleId="Hyperlink">
    <w:name w:val="Hyperlink"/>
    <w:rPr>
      <w:color w:val="4F81BD"/>
    </w:rPr>
    <w:pPr/>
    <w:basedOn w:val="BodyTextChar"/>
    <w:next w:val="Normal"/>
    <w:qFormat/>
  </w:style>
  <w:style w:type="paragraph" w:styleId="TOCHeading">
    <w:name w:val="TOC Heading"/>
    <w:rPr>
      <w:color w:val="365F91"/>
      <w:b/>
      <w:rFonts w:asciiTheme="majorHAnsi" w:hAnsiTheme="majorHAnsi" w:eastAsiaTheme="majorEastAsia" w:cstheme="majorBidi"/>
    </w:rPr>
    <w:pPr>
      <w:spacing w:before="240" w:after="0"/>
    </w:pPr>
    <w:basedOn w:val="Heading1"/>
    <w:next w:val="BodyText"/>
    <w:qFormat/>
  </w:style>
  <w:style w:type="paragraph" w:styleId="SourceCode">
    <w:name w:val="Source Code"/>
    <w:rPr>
      <w:sz w:val="22"/>
      <w:szCs w:val="22"/>
      <w:rFonts w:ascii="Consolas" w:hAnsi="Consolas"/>
    </w:rPr>
    <w:pPr>
      <w:shd w:val="clear" w:color="auto" w:fill="D9D9D9"/>
      <w:contextualSpacing/>
    </w:pPr>
    <w:basedOn w:val="BodyText"/>
    <w:next w:val="SourceCode"/>
    <w:qFormat/>
  </w:style>
  <w:style w:type="character" w:styleId="InlineMath">
    <w:name w:val="Inline Math"/>
    <w:rPr>
      <w:sz w:val="22"/>
      <w:szCs w:val="22"/>
      <w:color w:val="FF0000"/>
      <w:rFonts w:ascii="Consolas" w:hAnsi="Consolas"/>
    </w:rPr>
    <w:pPr/>
    <w:basedOn w:val="DefaultParagraphFont"/>
    <w:next w:val="Normal"/>
    <w:qFormat/>
  </w:style>
  <w:style w:type="character" w:styleId="DisplayMath">
    <w:name w:val="Display Math"/>
    <w:rPr>
      <w:sz w:val="22"/>
      <w:szCs w:val="22"/>
      <w:color w:val="FF0000"/>
      <w:rFonts w:ascii="Consolas" w:hAnsi="Consolas"/>
    </w:rPr>
    <w:pPr/>
    <w:basedOn w:val="DefaultParagraphFont"/>
    <w:next w:val="Normal"/>
    <w:qFormat/>
  </w:style>
  <w:style w:type="paragraph" w:styleId="Metadata">
    <w:name w:val="Metadata"/>
    <w:rPr>
      <w:color w:val="D9D9D9"/>
      <w:rFonts w:ascii="Consolas" w:hAnsi="Consolas"/>
    </w:rPr>
    <w:pPr/>
    <w:basedOn w:val="BodyText"/>
    <w:next w:val="Normal"/>
    <w:qFormat/>
  </w:style>
  <w:style w:type="paragraph" w:styleId="SourceCodeLanguage">
    <w:name w:val="Source Code Language"/>
    <w:rPr>
      <w:color w:val="D99594"/>
      <w:rFonts w:ascii="Consolas" w:hAnsi="Consolas"/>
    </w:rPr>
    <w:pPr>
      <w:spacing w:before="0" w:after="0"/>
    </w:pPr>
    <w:basedOn w:val="BodyText"/>
    <w:next w:val="SourceCode"/>
    <w:qFormat/>
  </w:style>
  <w:style w:type="paragraph" w:styleId="ListParagraph">
    <w:name w:val="List Paragraph"/>
    <w:rPr/>
    <w:pPr/>
    <w:next w:val="ListParagraph"/>
    <w:qFormat/>
  </w:style>
  <w:style w:type="paragraph" w:styleId="RawHTML">
    <w:name w:val="Raw HTML"/>
    <w:rPr>
      <w:color w:val="00A000"/>
      <w:rFonts w:ascii="Consolas" w:hAnsi="Consolas"/>
    </w:rPr>
    <w:pPr/>
    <w:next w:val="Normal"/>
    <w:qFormat/>
  </w:style>
  <w:style w:type="character" w:styleId="RawHTMLChar">
    <w:name w:val="Raw HTML Char"/>
    <w:rPr>
      <w:color w:val="00A000"/>
      <w:rFonts w:ascii="Consolas" w:hAnsi="Consolas"/>
    </w:rPr>
    <w:pPr/>
    <w:next w:val="Normal"/>
    <w:qFormat/>
  </w:style>
  <w:style w:type="character" w:styleId="MissingCitation">
    <w:name w:val="Missing Citation"/>
    <w:rPr>
      <w:color w:val="FF0000"/>
    </w:rPr>
    <w:pPr/>
    <w:next w:val="Normal"/>
    <w:qFormat/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 />
  <Relationship Id="rId2" Type="http://schemas.openxmlformats.org/officeDocument/2006/relationships/fontTable" Target="fontTable.xml" />
  <Relationship Id="rId3" Type="http://schemas.openxmlformats.org/officeDocument/2006/relationships/settings" Target="settings.xml" />
  <Relationship Id="rId5" Type="http://schemas.openxmlformats.org/officeDocument/2006/relationships/numbering" Target="numbering.xml" />
  <Relationship Id="rId6" Type="http://schemas.openxmlformats.org/officeDocument/2006/relationships/footnotes" Target="footnotes.xml" />
  <Relationship Id="rId7" Type="http://schemas.openxmlformats.org/officeDocument/2006/relationships/theme" Target="theme/theme1.xml" 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unknown</dc:creator>
  <cp:lastModifiedBy>unknown</cp:lastModifiedBy>
  <dcterms:modified xsi:type="dcterms:W3CDTF">1970-01-01T00:00:00Z</dcterms:modified>
  <cp:revision>1</cp:revision>
</cp:coreProperties>
</file>