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Nuevas</w:t>
      </w:r>
      <w:r>
        <w:t xml:space="preserve"> </w:t>
      </w:r>
      <w:r>
        <w:t xml:space="preserve">Pizzas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minimalistic</w:t>
      </w:r>
      <w:r>
        <w:t xml:space="preserve"> </w:t>
      </w:r>
      <w:r>
        <w:t xml:space="preserve">Quarto</w:t>
      </w:r>
      <w:r>
        <w:t xml:space="preserve"> </w:t>
      </w:r>
      <w:r>
        <w:t xml:space="preserve">+</w:t>
      </w:r>
      <w:r>
        <w:t xml:space="preserve"> </w:t>
      </w:r>
      <w:r>
        <w:t xml:space="preserve">Typst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Pita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May</w:t>
      </w:r>
      <w:r>
        <w:t xml:space="preserve"> </w:t>
      </w:r>
      <w:r>
        <w:t xml:space="preserve">2,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Quiero</w:t>
      </w:r>
      <w:r>
        <w:t xml:space="preserve"> </w:t>
      </w:r>
      <w:r>
        <w:t xml:space="preserve">decir</w:t>
      </w:r>
      <w:r>
        <w:t xml:space="preserve"> </w:t>
      </w:r>
      <w:r>
        <w:t xml:space="preserve">cosas</w:t>
      </w:r>
      <w:r>
        <w:t xml:space="preserve"> </w:t>
      </w:r>
      <w:r>
        <w:t xml:space="preserve">importantes.</w:t>
      </w:r>
    </w:p>
    <w:p>
      <w:pPr>
        <w:pStyle w:val="FirstParagraph"/>
      </w:pPr>
      <w:r>
        <w:t xml:space="preserve">This document shows a minimal example of the template. For more information, see the</w:t>
      </w:r>
      <w:r>
        <w:t xml:space="preserve"> </w:t>
      </w:r>
      <w:hyperlink r:id="rId20">
        <w:r>
          <w:rPr>
            <w:rStyle w:val="Hyperlink"/>
          </w:rPr>
          <w:t xml:space="preserve">full demo</w:t>
        </w:r>
      </w:hyperlink>
      <w:r>
        <w:t xml:space="preserve"> </w:t>
      </w:r>
      <w:r>
        <w:t xml:space="preserve">and its</w:t>
      </w:r>
      <w:r>
        <w:t xml:space="preserve"> </w:t>
      </w:r>
      <w:hyperlink r:id="rId21">
        <w:r>
          <w:rPr>
            <w:rStyle w:val="Hyperlink"/>
          </w:rPr>
          <w:t xml:space="preserve">source</w:t>
        </w:r>
      </w:hyperlink>
      <w:r>
        <w:t xml:space="preserve">.</w:t>
      </w:r>
    </w:p>
    <w:bookmarkStart w:id="25" w:name="datos"/>
    <w:p>
      <w:pPr>
        <w:pStyle w:val="Heading1"/>
      </w:pPr>
      <w:r>
        <w:t xml:space="preserve">Datos</w:t>
      </w:r>
    </w:p>
    <w:p>
      <w:pPr>
        <w:pStyle w:val="FirstParagraph"/>
      </w:pPr>
      <w:r>
        <w:t xml:space="preserve">Section numbering can be specified in the YAML</w:t>
      </w:r>
      <w:r>
        <w:t xml:space="preserve"> </w:t>
      </w:r>
      <w:r>
        <w:rPr>
          <w:rStyle w:val="VerbatimChar"/>
        </w:rPr>
        <w:t xml:space="preserve">section-numbering</w:t>
      </w:r>
      <w:r>
        <w:t xml:space="preserve"> </w:t>
      </w:r>
      <w:r>
        <w:t xml:space="preserve">field as other Typst templates.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estatus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extinto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peligro cr’tico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peligro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vulnerable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amenazado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datos deficientes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problema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</w:tr>
    </w:tbl>
    <w:bookmarkStart w:id="22" w:name="subsection-as-heading-level-2"/>
    <w:p>
      <w:pPr>
        <w:pStyle w:val="Heading2"/>
      </w:pPr>
      <w:r>
        <w:t xml:space="preserve">Subsection as Heading Level 2</w:t>
      </w:r>
    </w:p>
    <w:p>
      <w:pPr>
        <w:pStyle w:val="FirstParagraph"/>
      </w:pPr>
      <w:r>
        <w:t xml:space="preserve">You can use LaTeX math expressions: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best feature of tinytable is its simplicity. To draw a table, simply call the tt() function with your data frame as the first argument:</w:t>
      </w:r>
    </w:p>
    <w:p>
      <w:pPr>
        <w:pStyle w:val="BodyText"/>
      </w:pPr>
      <w:r>
        <w:t xml:space="preserve">library(tinytable)</w:t>
      </w:r>
    </w:p>
    <w:p>
      <w:pPr>
        <w:pStyle w:val="BodyText"/>
      </w:pPr>
      <w:r>
        <w:t xml:space="preserve">x &lt;- mtcars[1:5, 1:5]</w:t>
      </w:r>
    </w:p>
    <w:p>
      <w:pPr>
        <w:pStyle w:val="BodyText"/>
      </w:pPr>
      <w:r>
        <w:t xml:space="preserve">tt(x)</w:t>
      </w:r>
    </w:p>
    <w:bookmarkEnd w:id="22"/>
    <w:bookmarkStart w:id="24" w:name="citation"/>
    <w:p>
      <w:pPr>
        <w:pStyle w:val="Heading2"/>
      </w:pPr>
      <w:r>
        <w:t xml:space="preserve">Citation</w:t>
      </w:r>
    </w:p>
    <w:p>
      <w:pPr>
        <w:pStyle w:val="FirstParagraph"/>
      </w:pPr>
      <w:r>
        <w:t xml:space="preserve">You can cite a reference like this</w:t>
      </w:r>
      <w:r>
        <w:t xml:space="preserve"> </w:t>
      </w:r>
      <w:r>
        <w:t xml:space="preserve">(Katsushika 1831)</w:t>
      </w:r>
      <w:r>
        <w:t xml:space="preserve"> </w:t>
      </w:r>
      <w:r>
        <w:t xml:space="preserve">or</w:t>
      </w:r>
      <w:r>
        <w:t xml:space="preserve"> </w:t>
      </w:r>
      <w:r>
        <w:t xml:space="preserve">Horst, Hill, and Gorman (2020)</w:t>
      </w:r>
      <w:r>
        <w:t xml:space="preserve">. Typst has some built-in citation styles. Check the</w:t>
      </w:r>
      <w:r>
        <w:t xml:space="preserve"> </w:t>
      </w:r>
      <w:hyperlink r:id="rId23">
        <w:r>
          <w:rPr>
            <w:rStyle w:val="Hyperlink"/>
          </w:rPr>
          <w:t xml:space="preserve">Typst documentation</w:t>
        </w:r>
      </w:hyperlink>
      <w:r>
        <w:t xml:space="preserve"> </w:t>
      </w:r>
      <w:r>
        <w:t xml:space="preserve">for more information.</w:t>
      </w:r>
    </w:p>
    <w:bookmarkEnd w:id="24"/>
    <w:bookmarkEnd w:id="25"/>
    <w:bookmarkStart w:id="36" w:name="figures-and-tables"/>
    <w:p>
      <w:pPr>
        <w:pStyle w:val="Heading1"/>
      </w:pPr>
      <w:r>
        <w:t xml:space="preserve">Figures and Tables</w:t>
      </w:r>
    </w:p>
    <w:bookmarkStart w:id="30" w:name="figures"/>
    <w:p>
      <w:pPr>
        <w:pStyle w:val="Heading2"/>
      </w:pPr>
      <w:r>
        <w:t xml:space="preserve">Figures</w:t>
      </w:r>
    </w:p>
    <w:p>
      <w:pPr>
        <w:pStyle w:val="FirstParagraph"/>
      </w:pPr>
      <w:r>
        <w:t xml:space="preserve">Como se muestra en la Figura 1</w:t>
      </w:r>
      <w:r>
        <w:t xml:space="preserve"> </w:t>
      </w:r>
      <w:hyperlink w:anchor="fig-hist-redl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shows, the caption is displayed below the figure. As a caption of the figure (</w:t>
      </w:r>
      <w:r>
        <w:rPr>
          <w:rStyle w:val="VerbatimChar"/>
        </w:rPr>
        <w:t xml:space="preserve">fig-cap</w:t>
      </w:r>
      <w:r>
        <w:t xml:space="preserve">), I use bold text for the title and use a normal text for the description.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hist-redlis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hist-redlis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rPr>
                <w:b/>
                <w:bCs/>
              </w:rPr>
              <w:t xml:space="preserve">Figura 1. Número de especies propias de bosques de montaña por estatus de conservación</w:t>
            </w:r>
            <w:r>
              <w:t xml:space="preserve">. En el eje de las x se muestra el estatus de conservación y en el eje de la y muestra la frecuencia.</w:t>
            </w:r>
          </w:p>
          <w:bookmarkEnd w:id="29"/>
        </w:tc>
      </w:tr>
    </w:tbl>
    <w:bookmarkEnd w:id="30"/>
    <w:bookmarkStart w:id="35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You can use</w:t>
      </w:r>
      <w:r>
        <w:t xml:space="preserve"> </w:t>
      </w:r>
      <w:hyperlink r:id="rId31">
        <w:r>
          <w:rPr>
            <w:rStyle w:val="Hyperlink"/>
          </w:rPr>
          <w:t xml:space="preserve">tinytable</w:t>
        </w:r>
      </w:hyperlink>
      <w:r>
        <w:t xml:space="preserve"> </w:t>
      </w:r>
      <w:r>
        <w:t xml:space="preserve">for general tables and</w:t>
      </w:r>
      <w:r>
        <w:t xml:space="preserve"> </w:t>
      </w:r>
      <w:hyperlink r:id="rId32">
        <w:r>
          <w:rPr>
            <w:rStyle w:val="Hyperlink"/>
          </w:rPr>
          <w:t xml:space="preserve">modelsummary</w:t>
        </w:r>
      </w:hyperlink>
      <w:r>
        <w:t xml:space="preserve"> </w:t>
      </w:r>
      <w:r>
        <w:t xml:space="preserve">for regression tables.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As</w:t>
      </w:r>
      <w:r>
        <w:t xml:space="preserve"> </w:t>
      </w:r>
      <w:hyperlink w:anchor="tbl-mtcars-head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shows, the caption is displayed above the table. The notes of the table can be added using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tinytable::tt()</w:t>
      </w:r>
      <w:r>
        <w:t xml:space="preserve"> </w:t>
      </w:r>
      <w:r>
        <w:t xml:space="preserve">function.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tbl-mtcars-hea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Head of the mtcars Dataset</w:t>
            </w:r>
          </w:p>
          <w:tbl>
            <w:tblPr>
              <w:tblStyle w:val="Table"/>
              <w:tblW w:type="pct" w:w="2292"/>
              <w:tblLayout w:type="fixed"/>
              <w:tblLook w:firstRow="1" w:lastRow="1" w:firstColumn="0" w:lastColumn="0" w:noHBand="0" w:noVBand="0" w:val="0020"/>
            </w:tblPr>
            <w:tblGrid>
              <w:gridCol w:w="770"/>
              <w:gridCol w:w="660"/>
              <w:gridCol w:w="770"/>
              <w:gridCol w:w="660"/>
              <w:gridCol w:w="77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mpg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cyl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3.15</w:t>
                  </w:r>
                </w:p>
              </w:tc>
            </w:tr>
            <w:tr>
              <w:tc>
                <w:tcPr>
                  <w:gridSpan w:val="5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/>
                      <w:iCs/>
                    </w:rPr>
                    <w:t xml:space="preserve">Notes</w:t>
                  </w:r>
                  <w:r>
                    <w:t xml:space="preserve">: This table shows the</w:t>
                  </w:r>
                  <w:r>
                    <w:t xml:space="preserve"> </w:t>
                  </w:r>
                  <w:r>
                    <w:t xml:space="preserve">first six rows of the mtcars</w:t>
                  </w:r>
                  <w:r>
                    <w:t xml:space="preserve"> </w:t>
                  </w:r>
                  <w:r>
                    <w:t xml:space="preserve">dataset.</w:t>
                  </w:r>
                </w:p>
              </w:tc>
            </w:tr>
          </w:tbl>
          <w:bookmarkEnd w:id="34"/>
          <w:p/>
        </w:tc>
      </w:tr>
    </w:tbl>
    <w:bookmarkEnd w:id="35"/>
    <w:bookmarkEnd w:id="36"/>
    <w:bookmarkStart w:id="37" w:name="last-words"/>
    <w:p>
      <w:pPr>
        <w:pStyle w:val="Heading1"/>
      </w:pPr>
      <w:r>
        <w:t xml:space="preserve">Last words</w:t>
      </w:r>
    </w:p>
    <w:p>
      <w:pPr>
        <w:pStyle w:val="FirstParagraph"/>
      </w:pPr>
      <w:r>
        <w:t xml:space="preserve">I made this template for my working papers, so it may not be suitable for other fields than economics. I am happy to receive feedback and suggestions for improvement.</w:t>
      </w:r>
    </w:p>
    <w:bookmarkEnd w:id="37"/>
    <w:bookmarkStart w:id="43" w:name="supplemental-figures"/>
    <w:p>
      <w:pPr>
        <w:pStyle w:val="Heading1"/>
      </w:pPr>
      <w:r>
        <w:t xml:space="preserve">Supplemental Figures</w:t>
      </w:r>
    </w:p>
    <w:p>
      <w:pPr>
        <w:pStyle w:val="FirstParagraph"/>
      </w:pPr>
      <w:r>
        <w:t xml:space="preserve">The figure numbering will be reset to</w:t>
      </w:r>
      <w:r>
        <w:t xml:space="preserve"> </w:t>
      </w:r>
      <w:r>
        <w:t xml:space="preserve">“</w:t>
      </w:r>
      <w:r>
        <w:t xml:space="preserve">A.1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A.2</w:t>
      </w:r>
      <w:r>
        <w:t xml:space="preserve">”</w:t>
      </w:r>
      <w:r>
        <w:t xml:space="preserve">, etc so that it is clear that these figures are part of the appendix.</w:t>
      </w:r>
    </w:p>
    <w:p>
      <w:r>
        <w:br w:type="page"/>
      </w:r>
    </w:p>
    <w:bookmarkStart w:id="42" w:name="refs"/>
    <w:bookmarkStart w:id="39" w:name="ref-horst2020"/>
    <w:p>
      <w:pPr>
        <w:pStyle w:val="Bibliography"/>
      </w:pPr>
      <w:r>
        <w:t xml:space="preserve">Horst, Allison Marie, Alison Presmanes Hill, and Kristen B Gorman. 2020.</w:t>
      </w:r>
      <w:r>
        <w:t xml:space="preserve"> </w:t>
      </w:r>
      <w:r>
        <w:rPr>
          <w:i/>
          <w:iCs/>
        </w:rPr>
        <w:t xml:space="preserve">Palmerpenguins: Palmer Archipelago (Antarctica) Penguin Data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39"/>
    <w:bookmarkStart w:id="41" w:name="ref-katsushika1831"/>
    <w:p>
      <w:pPr>
        <w:pStyle w:val="Bibliography"/>
      </w:pPr>
      <w:r>
        <w:t xml:space="preserve">Katsushika, Hokusai. 1831.</w:t>
      </w:r>
      <w:r>
        <w:t xml:space="preserve"> </w:t>
      </w:r>
      <w:r>
        <w:t xml:space="preserve">“The Great Wave Off Kanagawa.”</w:t>
      </w:r>
      <w:r>
        <w:t xml:space="preserve"> </w:t>
      </w:r>
      <w:hyperlink r:id="rId40">
        <w:r>
          <w:rPr>
            <w:rStyle w:val="Hyperlink"/>
          </w:rPr>
          <w:t xml:space="preserve">https://upload.wikimedia.org/wikipedia/commons/a/a5/Tsunami_by_hokusai_19th_century.jpg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Since the default backend of</w:t>
      </w:r>
      <w:r>
        <w:t xml:space="preserve"> </w:t>
      </w:r>
      <w:r>
        <w:rPr>
          <w:rStyle w:val="VerbatimChar"/>
        </w:rPr>
        <w:t xml:space="preserve">modelsummary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tinytable</w:t>
      </w:r>
      <w:r>
        <w:t xml:space="preserve">, you can use the customization options of</w:t>
      </w:r>
      <w:r>
        <w:t xml:space="preserve"> </w:t>
      </w:r>
      <w:r>
        <w:rPr>
          <w:rStyle w:val="VerbatimChar"/>
        </w:rPr>
        <w:t xml:space="preserve">tinytable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modelsummary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8" Target="https://doi.org/10.5281/zenodo.3960218" TargetMode="External" /><Relationship Type="http://schemas.openxmlformats.org/officeDocument/2006/relationships/hyperlink" Id="rId20" Target="https://kazuyanagimoto.com/quarto-academic-typst/template-full.pdf" TargetMode="External" /><Relationship Type="http://schemas.openxmlformats.org/officeDocument/2006/relationships/hyperlink" Id="rId21" Target="https://kazuyanagimoto.com/quarto-academic-typst/template-full.qmd" TargetMode="External" /><Relationship Type="http://schemas.openxmlformats.org/officeDocument/2006/relationships/hyperlink" Id="rId23" Target="https://typst.app/docs/reference/model/bibliography/#parameters-style" TargetMode="External" /><Relationship Type="http://schemas.openxmlformats.org/officeDocument/2006/relationships/hyperlink" Id="rId40" Target="https://upload.wikimedia.org/wikipedia/commons/a/a5/Tsunami_by_hokusai_19th_century.jpg" TargetMode="External" /><Relationship Type="http://schemas.openxmlformats.org/officeDocument/2006/relationships/hyperlink" Id="rId32" Target="https://vincentarelbundock.github.io/modelsummary/" TargetMode="External" /><Relationship Type="http://schemas.openxmlformats.org/officeDocument/2006/relationships/hyperlink" Id="rId31" Target="https://vincentarelbundock.github.io/tinytab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5281/zenodo.3960218" TargetMode="External" /><Relationship Type="http://schemas.openxmlformats.org/officeDocument/2006/relationships/hyperlink" Id="rId20" Target="https://kazuyanagimoto.com/quarto-academic-typst/template-full.pdf" TargetMode="External" /><Relationship Type="http://schemas.openxmlformats.org/officeDocument/2006/relationships/hyperlink" Id="rId21" Target="https://kazuyanagimoto.com/quarto-academic-typst/template-full.qmd" TargetMode="External" /><Relationship Type="http://schemas.openxmlformats.org/officeDocument/2006/relationships/hyperlink" Id="rId23" Target="https://typst.app/docs/reference/model/bibliography/#parameters-style" TargetMode="External" /><Relationship Type="http://schemas.openxmlformats.org/officeDocument/2006/relationships/hyperlink" Id="rId40" Target="https://upload.wikimedia.org/wikipedia/commons/a/a5/Tsunami_by_hokusai_19th_century.jpg" TargetMode="External" /><Relationship Type="http://schemas.openxmlformats.org/officeDocument/2006/relationships/hyperlink" Id="rId32" Target="https://vincentarelbundock.github.io/modelsummary/" TargetMode="External" /><Relationship Type="http://schemas.openxmlformats.org/officeDocument/2006/relationships/hyperlink" Id="rId31" Target="https://vincentarelbundock.github.io/tinytab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Nuevas Pizzas</dc:title>
  <dc:creator>Pita</dc:creator>
  <cp:keywords>Quarto, Typst, format</cp:keywords>
  <dcterms:created xsi:type="dcterms:W3CDTF">2025-05-02T19:47:11Z</dcterms:created>
  <dcterms:modified xsi:type="dcterms:W3CDTF">2025-05-02T19:47:11Z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Quiero decir cosas importantes.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date">
    <vt:lpwstr>Friday, May 2, 2025</vt:lpwstr>
  </property>
  <property fmtid="{D5CDD505-2E9C-101B-9397-08002B2CF9AE}" pid="10" name="date-format">
    <vt:lpwstr>full</vt:lpwstr>
  </property>
  <property fmtid="{D5CDD505-2E9C-101B-9397-08002B2CF9AE}" pid="11" name="editor">
    <vt:lpwstr>source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minimalistic Quarto + Typst template for academic writing</vt:lpwstr>
  </property>
  <property fmtid="{D5CDD505-2E9C-101B-9397-08002B2CF9AE}" pid="18" name="thanks">
    <vt:lpwstr>You can write acknowledgements here.</vt:lpwstr>
  </property>
  <property fmtid="{D5CDD505-2E9C-101B-9397-08002B2CF9AE}" pid="19" name="theme">
    <vt:lpwstr>cosmo</vt:lpwstr>
  </property>
  <property fmtid="{D5CDD505-2E9C-101B-9397-08002B2CF9AE}" pid="20" name="title-block-banner">
    <vt:lpwstr>True</vt:lpwstr>
  </property>
  <property fmtid="{D5CDD505-2E9C-101B-9397-08002B2CF9AE}" pid="21" name="toc-title">
    <vt:lpwstr>Table of contents</vt:lpwstr>
  </property>
</Properties>
</file>