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Integridad</w:t>
      </w:r>
      <w:r>
        <w:t xml:space="preserve"> </w:t>
      </w:r>
      <w:r>
        <w:t xml:space="preserve">ecosistemica</w:t>
      </w:r>
    </w:p>
    <w:p>
      <w:pPr>
        <w:pStyle w:val="Subtitle"/>
      </w:pPr>
      <w:r>
        <w:t xml:space="preserve">DAGs</w:t>
      </w:r>
      <w:r>
        <w:t xml:space="preserve"> </w:t>
      </w:r>
      <w:r>
        <w:t xml:space="preserve">minimo:</w:t>
      </w:r>
      <w:r>
        <w:t xml:space="preserve"> </w:t>
      </w:r>
      <w:r>
        <w:t xml:space="preserve">integridad</w:t>
      </w:r>
      <w:r>
        <w:t xml:space="preserve"> </w:t>
      </w:r>
      <w:r>
        <w:t xml:space="preserve">definida</w:t>
      </w:r>
      <w:r>
        <w:t xml:space="preserve"> </w:t>
      </w:r>
      <w:r>
        <w:t xml:space="preserve">por</w:t>
      </w:r>
      <w:r>
        <w:t xml:space="preserve"> </w:t>
      </w:r>
      <w:r>
        <w:t xml:space="preserve">la</w:t>
      </w:r>
      <w:r>
        <w:t xml:space="preserve"> </w:t>
      </w:r>
      <w:r>
        <w:t xml:space="preserve">distancia</w:t>
      </w:r>
      <w:r>
        <w:t xml:space="preserve"> </w:t>
      </w:r>
      <w:r>
        <w:t xml:space="preserve">entre</w:t>
      </w:r>
      <w:r>
        <w:t xml:space="preserve"> </w:t>
      </w:r>
      <w:r>
        <w:t xml:space="preserve">la</w:t>
      </w:r>
      <w:r>
        <w:t xml:space="preserve"> </w:t>
      </w:r>
      <w:r>
        <w:t xml:space="preserve">condicion</w:t>
      </w:r>
      <w:r>
        <w:t xml:space="preserve"> </w:t>
      </w:r>
      <w:r>
        <w:t xml:space="preserve">ideal</w:t>
      </w:r>
      <w:r>
        <w:t xml:space="preserve"> </w:t>
      </w:r>
      <w:r>
        <w:t xml:space="preserve">y</w:t>
      </w:r>
      <w:r>
        <w:t xml:space="preserve"> </w:t>
      </w:r>
      <w:r>
        <w:t xml:space="preserve">la</w:t>
      </w:r>
      <w:r>
        <w:t xml:space="preserve"> </w:t>
      </w:r>
      <w:r>
        <w:t xml:space="preserve">actual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atributos</w:t>
      </w:r>
      <w:r>
        <w:t xml:space="preserve"> </w:t>
      </w:r>
      <w:r>
        <w:t xml:space="preserve">ecosistemicos</w:t>
      </w:r>
    </w:p>
    <w:p>
      <w:pPr>
        <w:pStyle w:val="Author"/>
      </w:pPr>
      <w:r>
        <w:t xml:space="preserve">Pita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2025</w:t>
      </w:r>
    </w:p>
    <w:p>
      <w:pPr>
        <w:pStyle w:val="FirstParagraph"/>
      </w:pPr>
      <w:r>
        <w:t xml:space="preserve">abstract: |</w:t>
      </w:r>
      <w:r>
        <w:t xml:space="preserve"> </w:t>
      </w:r>
      <w:r>
        <w:t xml:space="preserve">Este ejercicio se suma a la busqueda de un modelo minimo que permita representar cualquier ecosistema y ubicarlo sobre un gradiente de integridad en el que sea posible expresar la distancia entre la condicion inicial (tomada como referente de integridad), y la condicion actual. La reversibilidad de los cambios o transformaciones que separan a cualquier sistema de su condicion inicial dependera de los atributos estructurales y funcionales que hayan sido vulnerados.</w:t>
      </w:r>
      <w:r>
        <w:t xml:space="preserve"> </w:t>
      </w:r>
      <w:r>
        <w:t xml:space="preserve">Se parte de un boceto sobre el sistema entero, cualquiera que sea el sistema y su configuración estructural y funcional, será el referente, para el todo sistema con cualquier grado de perturbación. Ahora tenemos un límite, definido por lo mejor de cada sistema en el extremo superior del gradiente y en el otro extremo, en el origen, estaría cualquier sistema total y lamentablemente transformado. Entre ambos extremos se puede ubicar cualquier sistema más o menos alterado.</w:t>
      </w:r>
    </w:p>
    <w:p>
      <w:pPr>
        <w:pStyle w:val="BodyText"/>
      </w:pPr>
      <w:r>
        <w:t xml:space="preserve">thanks: |</w:t>
      </w:r>
      <w:r>
        <w:t xml:space="preserve"> </w:t>
      </w:r>
      <w:r>
        <w:t xml:space="preserve">You can write acknowledgements here.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shows a minimal example of the template. For more information, see the</w:t>
      </w:r>
      <w:r>
        <w:t xml:space="preserve"> </w:t>
      </w:r>
      <w:hyperlink r:id="rId20">
        <w:r>
          <w:rPr>
            <w:rStyle w:val="Hyperlink"/>
          </w:rPr>
          <w:t xml:space="preserve">full demo</w:t>
        </w:r>
      </w:hyperlink>
      <w:r>
        <w:t xml:space="preserve"> </w:t>
      </w:r>
      <w:r>
        <w:t xml:space="preserve">and its</w:t>
      </w:r>
      <w:r>
        <w:t xml:space="preserve"> </w:t>
      </w:r>
      <w:hyperlink r:id="rId21">
        <w:r>
          <w:rPr>
            <w:rStyle w:val="Hyperlink"/>
          </w:rPr>
          <w:t xml:space="preserve">source</w:t>
        </w:r>
      </w:hyperlink>
      <w:r>
        <w:t xml:space="preserve">.</w:t>
      </w:r>
    </w:p>
    <w:bookmarkStart w:id="25" w:name="datos"/>
    <w:p>
      <w:pPr>
        <w:pStyle w:val="Heading1"/>
      </w:pPr>
      <w:r>
        <w:t xml:space="preserve">Datos</w:t>
      </w:r>
    </w:p>
    <w:p>
      <w:pPr>
        <w:pStyle w:val="FirstParagraph"/>
      </w:pPr>
      <w:r>
        <w:t xml:space="preserve">Section numbering can be specified in the YAML</w:t>
      </w:r>
      <w:r>
        <w:t xml:space="preserve"> </w:t>
      </w:r>
      <w:r>
        <w:rPr>
          <w:rStyle w:val="VerbatimChar"/>
        </w:rPr>
        <w:t xml:space="preserve">section-numbering</w:t>
      </w:r>
      <w:r>
        <w:t xml:space="preserve"> </w:t>
      </w:r>
      <w:r>
        <w:t xml:space="preserve">field as other Typst templates.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estatus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a_extinto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b_en peligro critico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c_en peligro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d_vulnerable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e_amenazado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f_datos deficientes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g_sin problema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</w:tr>
    </w:tbl>
    <w:bookmarkStart w:id="22" w:name="subsection-as-heading-level-2"/>
    <w:p>
      <w:pPr>
        <w:pStyle w:val="Heading2"/>
      </w:pPr>
      <w:r>
        <w:t xml:space="preserve">Subsection as Heading Level 2</w:t>
      </w:r>
    </w:p>
    <w:p>
      <w:pPr>
        <w:pStyle w:val="FirstParagraph"/>
      </w:pPr>
      <w:r>
        <w:t xml:space="preserve">You can use LaTeX math expressions: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.</m:t>
          </m:r>
        </m:oMath>
      </m:oMathPara>
    </w:p>
    <w:bookmarkEnd w:id="22"/>
    <w:bookmarkStart w:id="24" w:name="citation"/>
    <w:p>
      <w:pPr>
        <w:pStyle w:val="Heading2"/>
      </w:pPr>
      <w:r>
        <w:t xml:space="preserve">Citation</w:t>
      </w:r>
    </w:p>
    <w:p>
      <w:pPr>
        <w:pStyle w:val="FirstParagraph"/>
      </w:pPr>
      <w:r>
        <w:t xml:space="preserve">You can cite a reference like this</w:t>
      </w:r>
      <w:r>
        <w:t xml:space="preserve"> </w:t>
      </w:r>
      <w:r>
        <w:t xml:space="preserve">(Katsushika 1831)</w:t>
      </w:r>
      <w:r>
        <w:t xml:space="preserve"> </w:t>
      </w:r>
      <w:r>
        <w:t xml:space="preserve">or</w:t>
      </w:r>
      <w:r>
        <w:t xml:space="preserve"> </w:t>
      </w:r>
      <w:r>
        <w:t xml:space="preserve">Horst, Hill, and Gorman (2020)</w:t>
      </w:r>
      <w:r>
        <w:t xml:space="preserve">. Typst has some built-in citation styles. Check the</w:t>
      </w:r>
      <w:r>
        <w:t xml:space="preserve"> </w:t>
      </w:r>
      <w:hyperlink r:id="rId23">
        <w:r>
          <w:rPr>
            <w:rStyle w:val="Hyperlink"/>
          </w:rPr>
          <w:t xml:space="preserve">Typst documentation</w:t>
        </w:r>
      </w:hyperlink>
      <w:r>
        <w:t xml:space="preserve"> </w:t>
      </w:r>
      <w:r>
        <w:t xml:space="preserve">for more information.</w:t>
      </w:r>
      <w:r>
        <w:t xml:space="preserve"> </w:t>
      </w:r>
      <w:r>
        <w:t xml:space="preserve">The Red List of Mexican Cloud Forest Trees</w:t>
      </w:r>
    </w:p>
    <w:bookmarkEnd w:id="24"/>
    <w:bookmarkEnd w:id="25"/>
    <w:bookmarkStart w:id="36" w:name="figures-and-tables"/>
    <w:p>
      <w:pPr>
        <w:pStyle w:val="Heading1"/>
      </w:pPr>
      <w:r>
        <w:t xml:space="preserve">Figures and Tables</w:t>
      </w:r>
    </w:p>
    <w:bookmarkStart w:id="30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t xml:space="preserve">Como se muestra en la Figura 1</w:t>
      </w:r>
      <w:r>
        <w:t xml:space="preserve"> </w:t>
      </w:r>
      <w:hyperlink w:anchor="fig-hist-redl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shows, the caption is displayed below the figure. As a caption of the figure (</w:t>
      </w:r>
      <w:r>
        <w:rPr>
          <w:rStyle w:val="VerbatimChar"/>
        </w:rPr>
        <w:t xml:space="preserve">fig-cap</w:t>
      </w:r>
      <w:r>
        <w:t xml:space="preserve">), I use bold text for the title and use a normal text for the description.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[1] "a_extinto"            "b_en peligro critico" "c_en peligro"        </w:t>
      </w:r>
      <w:r>
        <w:br/>
      </w:r>
      <w:r>
        <w:rPr>
          <w:rStyle w:val="VerbatimChar"/>
        </w:rPr>
        <w:t xml:space="preserve">[4] "d_vulnerable"         "e_amenazado"          "f_datos deficientes" </w:t>
      </w:r>
      <w:r>
        <w:br/>
      </w:r>
      <w:r>
        <w:rPr>
          <w:rStyle w:val="VerbatimChar"/>
        </w:rPr>
        <w:t xml:space="preserve">[7] "g_sin problema"     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hist-redlis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hist-redlis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rPr>
                <w:b/>
                <w:bCs/>
              </w:rPr>
              <w:t xml:space="preserve">Figura 1. Número de especies propias de bosques de montaña por estatus de conservación.</w:t>
            </w:r>
          </w:p>
          <w:bookmarkEnd w:id="29"/>
        </w:tc>
      </w:tr>
    </w:tbl>
    <w:bookmarkEnd w:id="30"/>
    <w:bookmarkStart w:id="35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You can use</w:t>
      </w:r>
      <w:r>
        <w:t xml:space="preserve"> </w:t>
      </w:r>
      <w:hyperlink r:id="rId31">
        <w:r>
          <w:rPr>
            <w:rStyle w:val="Hyperlink"/>
          </w:rPr>
          <w:t xml:space="preserve">tinytable</w:t>
        </w:r>
      </w:hyperlink>
      <w:r>
        <w:t xml:space="preserve"> </w:t>
      </w:r>
      <w:r>
        <w:t xml:space="preserve">for general tables and</w:t>
      </w:r>
      <w:r>
        <w:t xml:space="preserve"> </w:t>
      </w:r>
      <w:hyperlink r:id="rId32">
        <w:r>
          <w:rPr>
            <w:rStyle w:val="Hyperlink"/>
          </w:rPr>
          <w:t xml:space="preserve">modelsummary</w:t>
        </w:r>
      </w:hyperlink>
      <w:r>
        <w:t xml:space="preserve"> </w:t>
      </w:r>
      <w:r>
        <w:t xml:space="preserve">for regression tables.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As</w:t>
      </w:r>
      <w:r>
        <w:t xml:space="preserve"> </w:t>
      </w:r>
      <w:hyperlink w:anchor="tbl-mtcars-hea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shows, the caption is displayed above the table. The notes of the table can be added using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tinytable::tt()</w:t>
      </w:r>
      <w:r>
        <w:t xml:space="preserve"> </w:t>
      </w:r>
      <w:r>
        <w:t xml:space="preserve">function.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tbl-mtcars-hea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Head of the mtcars Dataset</w:t>
            </w:r>
          </w:p>
          <w:tbl>
            <w:tblPr>
              <w:tblStyle w:val="Table"/>
              <w:tblW w:type="pct" w:w="2292"/>
              <w:tblLayout w:type="fixed"/>
              <w:tblLook w:firstRow="1" w:lastRow="1" w:firstColumn="0" w:lastColumn="0" w:noHBand="0" w:noVBand="0" w:val="0020"/>
            </w:tblPr>
            <w:tblGrid>
              <w:gridCol w:w="770"/>
              <w:gridCol w:w="660"/>
              <w:gridCol w:w="770"/>
              <w:gridCol w:w="660"/>
              <w:gridCol w:w="77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3.90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3.15</w:t>
                  </w:r>
                </w:p>
              </w:tc>
            </w:tr>
            <w:tr>
              <w:tc>
                <w:tcPr>
                  <w:gridSpan w:val="5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/>
                      <w:iCs/>
                    </w:rPr>
                    <w:t xml:space="preserve">Notes</w:t>
                  </w:r>
                  <w:r>
                    <w:t xml:space="preserve">: This table shows the</w:t>
                  </w:r>
                  <w:r>
                    <w:t xml:space="preserve"> </w:t>
                  </w:r>
                  <w:r>
                    <w:t xml:space="preserve">first six rows of the mtcars</w:t>
                  </w:r>
                  <w:r>
                    <w:t xml:space="preserve"> </w:t>
                  </w:r>
                  <w:r>
                    <w:t xml:space="preserve">dataset.</w:t>
                  </w:r>
                </w:p>
              </w:tc>
            </w:tr>
          </w:tbl>
          <w:bookmarkEnd w:id="34"/>
          <w:p/>
        </w:tc>
      </w:tr>
    </w:tbl>
    <w:bookmarkEnd w:id="35"/>
    <w:bookmarkEnd w:id="36"/>
    <w:bookmarkStart w:id="37" w:name="last-words"/>
    <w:p>
      <w:pPr>
        <w:pStyle w:val="Heading1"/>
      </w:pPr>
      <w:r>
        <w:t xml:space="preserve">Last words</w:t>
      </w:r>
    </w:p>
    <w:p>
      <w:pPr>
        <w:pStyle w:val="FirstParagraph"/>
      </w:pPr>
      <w:r>
        <w:t xml:space="preserve">I made this template for my working papers, so it may not be suitable for other fields than economics. I am happy to receive feedback and suggestions for improvement.</w:t>
      </w:r>
    </w:p>
    <w:bookmarkEnd w:id="37"/>
    <w:bookmarkStart w:id="43" w:name="supplemental-figures"/>
    <w:p>
      <w:pPr>
        <w:pStyle w:val="Heading1"/>
      </w:pPr>
      <w:r>
        <w:t xml:space="preserve">Supplemental Figures</w:t>
      </w:r>
    </w:p>
    <w:p>
      <w:pPr>
        <w:pStyle w:val="FirstParagraph"/>
      </w:pPr>
      <w:r>
        <w:t xml:space="preserve">The figure numbering will be reset to</w:t>
      </w:r>
      <w:r>
        <w:t xml:space="preserve"> </w:t>
      </w:r>
      <w:r>
        <w:t xml:space="preserve">“</w:t>
      </w:r>
      <w:r>
        <w:t xml:space="preserve">A.1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A.2</w:t>
      </w:r>
      <w:r>
        <w:t xml:space="preserve">”</w:t>
      </w:r>
      <w:r>
        <w:t xml:space="preserve">, etc so that it is clear that these figures are part of the appendix.</w:t>
      </w:r>
    </w:p>
    <w:p>
      <w:r>
        <w:br w:type="page"/>
      </w:r>
    </w:p>
    <w:bookmarkStart w:id="42" w:name="refs"/>
    <w:bookmarkStart w:id="39" w:name="ref-horst2020"/>
    <w:p>
      <w:pPr>
        <w:pStyle w:val="Bibliography"/>
      </w:pPr>
      <w:r>
        <w:t xml:space="preserve">Horst, Allison Marie, Alison Presmanes Hill, and Kristen B Gorman. 2020.</w:t>
      </w:r>
      <w:r>
        <w:t xml:space="preserve"> </w:t>
      </w:r>
      <w:r>
        <w:rPr>
          <w:i/>
          <w:iCs/>
        </w:rPr>
        <w:t xml:space="preserve">Palmerpenguins: Palmer Archipelago (Antarctica) Penguin Data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39"/>
    <w:bookmarkStart w:id="41" w:name="ref-katsushika1831"/>
    <w:p>
      <w:pPr>
        <w:pStyle w:val="Bibliography"/>
      </w:pPr>
      <w:r>
        <w:t xml:space="preserve">Katsushika, Hokusai. 1831.</w:t>
      </w:r>
      <w:r>
        <w:t xml:space="preserve"> </w:t>
      </w:r>
      <w:r>
        <w:t xml:space="preserve">“The Great Wave Off Kanagawa.”</w:t>
      </w:r>
      <w:r>
        <w:t xml:space="preserve"> </w:t>
      </w:r>
      <w:hyperlink r:id="rId40">
        <w:r>
          <w:rPr>
            <w:rStyle w:val="Hyperlink"/>
          </w:rPr>
          <w:t xml:space="preserve">https://upload.wikimedia.org/wikipedia/commons/a/a5/Tsunami_by_hokusai_19th_century.jpg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Since the default backend of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tinytable</w:t>
      </w:r>
      <w:r>
        <w:t xml:space="preserve">, you can use the customization options of</w:t>
      </w:r>
      <w:r>
        <w:t xml:space="preserve"> </w:t>
      </w:r>
      <w:r>
        <w:rPr>
          <w:rStyle w:val="VerbatimChar"/>
        </w:rPr>
        <w:t xml:space="preserve">tinytable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8" Target="https://doi.org/10.5281/zenodo.3960218" TargetMode="External" /><Relationship Type="http://schemas.openxmlformats.org/officeDocument/2006/relationships/hyperlink" Id="rId20" Target="https://kazuyanagimoto.com/quarto-academic-typst/template-full.pdf" TargetMode="External" /><Relationship Type="http://schemas.openxmlformats.org/officeDocument/2006/relationships/hyperlink" Id="rId21" Target="https://kazuyanagimoto.com/quarto-academic-typst/template-full.qmd" TargetMode="External" /><Relationship Type="http://schemas.openxmlformats.org/officeDocument/2006/relationships/hyperlink" Id="rId23" Target="https://typst.app/docs/reference/model/bibliography/#parameters-style" TargetMode="External" /><Relationship Type="http://schemas.openxmlformats.org/officeDocument/2006/relationships/hyperlink" Id="rId40" Target="https://upload.wikimedia.org/wikipedia/commons/a/a5/Tsunami_by_hokusai_19th_century.jpg" TargetMode="External" /><Relationship Type="http://schemas.openxmlformats.org/officeDocument/2006/relationships/hyperlink" Id="rId32" Target="https://vincentarelbundock.github.io/modelsummary/" TargetMode="External" /><Relationship Type="http://schemas.openxmlformats.org/officeDocument/2006/relationships/hyperlink" Id="rId31" Target="https://vincentarelbundock.github.io/tinytab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5281/zenodo.3960218" TargetMode="External" /><Relationship Type="http://schemas.openxmlformats.org/officeDocument/2006/relationships/hyperlink" Id="rId20" Target="https://kazuyanagimoto.com/quarto-academic-typst/template-full.pdf" TargetMode="External" /><Relationship Type="http://schemas.openxmlformats.org/officeDocument/2006/relationships/hyperlink" Id="rId21" Target="https://kazuyanagimoto.com/quarto-academic-typst/template-full.qmd" TargetMode="External" /><Relationship Type="http://schemas.openxmlformats.org/officeDocument/2006/relationships/hyperlink" Id="rId23" Target="https://typst.app/docs/reference/model/bibliography/#parameters-style" TargetMode="External" /><Relationship Type="http://schemas.openxmlformats.org/officeDocument/2006/relationships/hyperlink" Id="rId40" Target="https://upload.wikimedia.org/wikipedia/commons/a/a5/Tsunami_by_hokusai_19th_century.jpg" TargetMode="External" /><Relationship Type="http://schemas.openxmlformats.org/officeDocument/2006/relationships/hyperlink" Id="rId32" Target="https://vincentarelbundock.github.io/modelsummary/" TargetMode="External" /><Relationship Type="http://schemas.openxmlformats.org/officeDocument/2006/relationships/hyperlink" Id="rId31" Target="https://vincentarelbundock.github.io/tinytab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Integridad ecosistemica</dc:title>
  <dc:creator>Pita</dc:creator>
  <cp:keywords>regeneración natural, similitud, estructura horizontal y vertical</cp:keywords>
  <dcterms:created xsi:type="dcterms:W3CDTF">2025-06-11T16:36:55Z</dcterms:created>
  <dcterms:modified xsi:type="dcterms:W3CDTF">2025-06-11T16:36:55Z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Wednesday, June 11, 2025</vt:lpwstr>
  </property>
  <property fmtid="{D5CDD505-2E9C-101B-9397-08002B2CF9AE}" pid="9" name="date-format">
    <vt:lpwstr>full</vt:lpwstr>
  </property>
  <property fmtid="{D5CDD505-2E9C-101B-9397-08002B2CF9AE}" pid="10" name="editor">
    <vt:lpwstr>source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DAGs minimo: integridad definida por la distancia entre la condicion ideal y la actual de los atributos ecosistemicos</vt:lpwstr>
  </property>
  <property fmtid="{D5CDD505-2E9C-101B-9397-08002B2CF9AE}" pid="17" name="theme">
    <vt:lpwstr>cosmo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