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eauty-skincare-strategy-playbook"/>
    <w:p>
      <w:pPr>
        <w:pStyle w:val="Heading1"/>
      </w:pPr>
      <w:r>
        <w:t xml:space="preserve">Beauty &amp; Skincare — Strategy Playbook</w:t>
      </w:r>
    </w:p>
    <w:bookmarkStart w:id="30" w:name="X1bda2f2d88b95f98bf9c58cd83098791496d4fe"/>
    <w:p>
      <w:pPr>
        <w:pStyle w:val="Heading2"/>
      </w:pPr>
      <w:r>
        <w:t xml:space="preserve">Batch 1 of 5 · Strategies 1–10 · Structured deployable modules</w:t>
      </w:r>
    </w:p>
    <w:p>
      <w:pPr>
        <w:pStyle w:val="FirstParagraph"/>
      </w:pPr>
      <w:r>
        <w:rPr>
          <w:bCs/>
          <w:b/>
        </w:rPr>
        <w:t xml:space="preserve">Built on the six families from the foundation doc.</w:t>
      </w:r>
      <w:r>
        <w:t xml:space="preserve"> </w:t>
      </w:r>
      <w:r>
        <w:t xml:space="preserve">These lead with the trust-and-proof core (Family A) that beauty requires before anything else, plus the beauty-specific mechanics fashion lacks (the skin quiz, sampling, before/after proof). Each is a deployable module — Deploy-when trigger, principle, mechanism, phased execution, funnel impact + metric, KPIs, kill signal, bootstrap-vs-scale, how-it-fails (with the beauty guardrail), and an agent note. Weighting: skincare-actives heavy (the highest-trust, highest-strategy sub-segment and the likely ICP core); a few cross-segment.</w:t>
      </w:r>
    </w:p>
    <w:p>
      <w:pPr>
        <w:pStyle w:val="BodyText"/>
      </w:pPr>
      <w:r>
        <w:rPr>
          <w:bCs/>
          <w:b/>
        </w:rPr>
        <w:t xml:space="preserve">The guardrails that run through all of them (the agent must hold these):</w:t>
      </w:r>
      <w:r>
        <w:t xml:space="preserve"> </w:t>
      </w:r>
      <w:r>
        <w:t xml:space="preserve">never coach efficacy claims a founder can’t substantiate; never fake</w:t>
      </w:r>
      <w:r>
        <w:t xml:space="preserve"> </w:t>
      </w:r>
      <w:r>
        <w:t xml:space="preserve">“</w:t>
      </w:r>
      <w:r>
        <w:t xml:space="preserve">clean/natural</w:t>
      </w:r>
      <w:r>
        <w:t xml:space="preserve">”</w:t>
      </w:r>
      <w:r>
        <w:t xml:space="preserve">; never exploit appearance insecurity or touch clinical/mental-health claims. In beauty these aren’t optional — they’re legal and trust risks.</w:t>
      </w:r>
    </w:p>
    <w:p>
      <w:r>
        <w:pict>
          <v:rect style="width:0;height:1.5pt" o:hralign="center" o:hrstd="t" o:hr="t"/>
        </w:pict>
      </w:r>
    </w:p>
    <w:bookmarkStart w:id="20" w:name="the-hero-ingredient-wedge"/>
    <w:p>
      <w:pPr>
        <w:pStyle w:val="Heading3"/>
      </w:pPr>
      <w:r>
        <w:t xml:space="preserve">1 · THE HERO-INGREDIENT WEDGE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skincare/actives, haircare, body.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market is crowded, the brand has no clear differentiator, and buyers can’t tell it apart from ten others.</w:t>
      </w:r>
      <w:r>
        <w:t xml:space="preserve"> </w:t>
      </w:r>
      <w:r>
        <w:rPr>
          <w:bCs/>
          <w:b/>
        </w:rPr>
        <w:t xml:space="preserve">The principle — one ownable attribute beats a list of vague benefits.</w:t>
      </w:r>
      <w:r>
        <w:t xml:space="preserve"> </w:t>
      </w:r>
      <w:r>
        <w:t xml:space="preserve">In a sea of sameness, owning a single, credible, specific thing gives the mind a hook to remember and trust. A hero ingredient becomes the brand’s identity and a category the founder can lead rather than follow. mCaffeine owned</w:t>
      </w:r>
      <w:r>
        <w:t xml:space="preserve"> </w:t>
      </w:r>
      <w:r>
        <w:rPr>
          <w:iCs/>
          <w:i/>
        </w:rPr>
        <w:t xml:space="preserve">caffeine</w:t>
      </w:r>
      <w:r>
        <w:t xml:space="preserve"> </w:t>
      </w:r>
      <w:r>
        <w:t xml:space="preserve">in India when no one else claimed it; the wedge built the brand.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an ingredient is credible, specific, and searchable — it answers</w:t>
      </w:r>
      <w:r>
        <w:t xml:space="preserve"> </w:t>
      </w:r>
      <w:r>
        <w:t xml:space="preserve">“</w:t>
      </w:r>
      <w:r>
        <w:t xml:space="preserve">why does this work?</w:t>
      </w:r>
      <w:r>
        <w:t xml:space="preserve">”</w:t>
      </w:r>
      <w:r>
        <w:t xml:space="preserve"> </w:t>
      </w:r>
      <w:r>
        <w:t xml:space="preserve">with a molecule, not a slogan, and lets a small brand own a niche the giants ignored.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1"/>
        </w:numPr>
        <w:pStyle w:val="Compact"/>
      </w:pPr>
      <w:r>
        <w:t xml:space="preserve">Phase 1 — Find an unclaimed or under-claimed ingredient with a real, explainable benefit and (ideally) low competition in your market.</w:t>
      </w:r>
    </w:p>
    <w:p>
      <w:pPr>
        <w:numPr>
          <w:ilvl w:val="0"/>
          <w:numId w:val="1001"/>
        </w:numPr>
        <w:pStyle w:val="Compact"/>
      </w:pPr>
      <w:r>
        <w:t xml:space="preserve">Phase 2 — Build the hero around it: a signature hero product, name and content centred on the ingredient, education on why it works.</w:t>
      </w:r>
    </w:p>
    <w:p>
      <w:pPr>
        <w:numPr>
          <w:ilvl w:val="0"/>
          <w:numId w:val="1001"/>
        </w:numPr>
        <w:pStyle w:val="Compact"/>
      </w:pPr>
      <w:r>
        <w:t xml:space="preserve">Phase 3 — Own the conversation: become the brand people (and search, and AI answers) associate with that ingredient; expand the range around it.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genuinely effective ingredient with a real story, and the discipline to lead with it consistently.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2"/>
        </w:numPr>
        <w:pStyle w:val="Compact"/>
      </w:pPr>
      <w:r>
        <w:t xml:space="preserve">Traffic → ingredient-search and</w:t>
      </w:r>
      <w:r>
        <w:t xml:space="preserve"> </w:t>
      </w:r>
      <w:r>
        <w:t xml:space="preserve">“</w:t>
      </w:r>
      <w:r>
        <w:t xml:space="preserve">the [ingredient] brand</w:t>
      </w:r>
      <w:r>
        <w:t xml:space="preserve">”</w:t>
      </w:r>
      <w:r>
        <w:t xml:space="preserve"> </w:t>
      </w:r>
      <w:r>
        <w:t xml:space="preserve">discovery (branded + ingredient search).</w:t>
      </w:r>
    </w:p>
    <w:p>
      <w:pPr>
        <w:numPr>
          <w:ilvl w:val="0"/>
          <w:numId w:val="1002"/>
        </w:numPr>
        <w:pStyle w:val="Compact"/>
      </w:pPr>
      <w:r>
        <w:t xml:space="preserve">Community → an ingredient-curious following (engagement).</w:t>
      </w:r>
    </w:p>
    <w:p>
      <w:pPr>
        <w:numPr>
          <w:ilvl w:val="0"/>
          <w:numId w:val="1002"/>
        </w:numPr>
        <w:pStyle w:val="Compact"/>
      </w:pPr>
      <w:r>
        <w:t xml:space="preserve">Sales/revenue → a clear reason to choose you (conversion, differentiation).</w:t>
      </w:r>
    </w:p>
    <w:p>
      <w:pPr>
        <w:numPr>
          <w:ilvl w:val="0"/>
          <w:numId w:val="1002"/>
        </w:numPr>
        <w:pStyle w:val="Compact"/>
      </w:pPr>
      <w:r>
        <w:t xml:space="preserve">Brand → category ownership of the ingredient (brand recall).</w:t>
      </w:r>
    </w:p>
    <w:p>
      <w:pPr>
        <w:numPr>
          <w:ilvl w:val="0"/>
          <w:numId w:val="1002"/>
        </w:numPr>
        <w:pStyle w:val="Compact"/>
      </w:pPr>
      <w:r>
        <w:t xml:space="preserve">Retention → belief in the ingredient drives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ingredient/branded search growth, conversion vs undifferentiated baseline, hero-product sell-through.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ingredient doesn’t drive recall or conversion, it isn’t differentiated or credible enough — pick a sharper wedge.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the wedge is a positioning choice, not a spend.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over-claiming the ingredient’s powers (regulated, and scanner apps / derms will expose it). The benefit must be real and honestly stated — own the ingredient, don’t oversell it.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undifferentiated skincare/haircare founders. First check the ingredient’s benefit is real and claim-safe. Pair with the Proof Ladder (2).</w:t>
      </w:r>
    </w:p>
    <w:p>
      <w:r>
        <w:pict>
          <v:rect style="width:0;height:1.5pt" o:hralign="center" o:hrstd="t" o:hr="t"/>
        </w:pict>
      </w:r>
    </w:p>
    <w:bookmarkEnd w:id="20"/>
    <w:bookmarkStart w:id="21" w:name="Xa8ee461016fbf67573256de0674589fc25e8470"/>
    <w:p>
      <w:pPr>
        <w:pStyle w:val="Heading3"/>
      </w:pPr>
      <w:r>
        <w:t xml:space="preserve">2 · THE PROOF LADDER (before/after efficacy system)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skincare/actives.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product genuinely works but conversion/trust is low — people don’t believe it will work on them.</w:t>
      </w:r>
      <w:r>
        <w:t xml:space="preserve"> </w:t>
      </w:r>
      <w:r>
        <w:rPr>
          <w:bCs/>
          <w:b/>
        </w:rPr>
        <w:t xml:space="preserve">The principle — seeing beats being told, and people fear wasting money on things that don’t work.</w:t>
      </w:r>
      <w:r>
        <w:t xml:space="preserve"> </w:t>
      </w:r>
      <w:r>
        <w:t xml:space="preserve">Visible, demonstrable results directly answer the buyer’s core fear (</w:t>
      </w:r>
      <w:r>
        <w:t xml:space="preserve">“</w:t>
      </w:r>
      <w:r>
        <w:t xml:space="preserve">will it work on</w:t>
      </w:r>
      <w:r>
        <w:t xml:space="preserve"> </w:t>
      </w:r>
      <w:r>
        <w:rPr>
          <w:iCs/>
          <w:i/>
        </w:rPr>
        <w:t xml:space="preserve">me</w:t>
      </w:r>
      <w:r>
        <w:t xml:space="preserve">?</w:t>
      </w:r>
      <w:r>
        <w:t xml:space="preserve">”</w:t>
      </w:r>
      <w:r>
        <w:t xml:space="preserve">), and loss-aversion makes</w:t>
      </w:r>
      <w:r>
        <w:t xml:space="preserve"> </w:t>
      </w:r>
      <w:r>
        <w:t xml:space="preserve">“</w:t>
      </w:r>
      <w:r>
        <w:t xml:space="preserve">proof it works</w:t>
      </w:r>
      <w:r>
        <w:t xml:space="preserve">”</w:t>
      </w:r>
      <w:r>
        <w:t xml:space="preserve"> </w:t>
      </w:r>
      <w:r>
        <w:t xml:space="preserve">more persuasive than</w:t>
      </w:r>
      <w:r>
        <w:t xml:space="preserve"> </w:t>
      </w:r>
      <w:r>
        <w:t xml:space="preserve">“</w:t>
      </w:r>
      <w:r>
        <w:t xml:space="preserve">it’s great.</w:t>
      </w:r>
      <w:r>
        <w:t xml:space="preserve">”</w:t>
      </w:r>
      <w:r>
        <w:t xml:space="preserve"> </w:t>
      </w:r>
      <w:r>
        <w:t xml:space="preserve">In a results category, showing is the whole game.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structured, honest results content (before/after,</w:t>
      </w:r>
      <w:r>
        <w:t xml:space="preserve"> </w:t>
      </w:r>
      <w:r>
        <w:t xml:space="preserve">“</w:t>
      </w:r>
      <w:r>
        <w:t xml:space="preserve">Day 1 vs Day 7</w:t>
      </w:r>
      <w:r>
        <w:t xml:space="preserve">”</w:t>
      </w:r>
      <w:r>
        <w:t xml:space="preserve">, real customer journeys, clinical data) converts scepticism into belief — the unique lever of an efficacy category.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3"/>
        </w:numPr>
        <w:pStyle w:val="Compact"/>
      </w:pPr>
      <w:r>
        <w:t xml:space="preserve">Phase 1 — Capture real results: systematically collect honest before/afters and progress from real customers (with consent and realistic timelines).</w:t>
      </w:r>
    </w:p>
    <w:p>
      <w:pPr>
        <w:numPr>
          <w:ilvl w:val="0"/>
          <w:numId w:val="1003"/>
        </w:numPr>
        <w:pStyle w:val="Compact"/>
      </w:pPr>
      <w:r>
        <w:t xml:space="preserve">Phase 2 — Build the ladder of proof: from anecdote (real customer) → pattern (many customers) → clinical (trials/percentages if you have them). Layer credibility.</w:t>
      </w:r>
    </w:p>
    <w:p>
      <w:pPr>
        <w:numPr>
          <w:ilvl w:val="0"/>
          <w:numId w:val="1003"/>
        </w:numPr>
        <w:pStyle w:val="Compact"/>
      </w:pPr>
      <w:r>
        <w:t xml:space="preserve">Phase 3 — Make proof the content spine:</w:t>
      </w:r>
      <w:r>
        <w:t xml:space="preserve"> </w:t>
      </w:r>
      <w:r>
        <w:t xml:space="preserve">“</w:t>
      </w:r>
      <w:r>
        <w:t xml:space="preserve">Day X</w:t>
      </w:r>
      <w:r>
        <w:t xml:space="preserve">”</w:t>
      </w:r>
      <w:r>
        <w:t xml:space="preserve"> </w:t>
      </w:r>
      <w:r>
        <w:t xml:space="preserve">journeys, honest timelines, real-face results across skin types — as the recurring content engine.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product that actually delivers visible results and a process to capture them honestly.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4"/>
        </w:numPr>
        <w:pStyle w:val="Compact"/>
      </w:pPr>
      <w:r>
        <w:t xml:space="preserve">Traffic → results content is highly shareable/saveable (reach, saves).</w:t>
      </w:r>
    </w:p>
    <w:p>
      <w:pPr>
        <w:numPr>
          <w:ilvl w:val="0"/>
          <w:numId w:val="1004"/>
        </w:numPr>
        <w:pStyle w:val="Compact"/>
      </w:pPr>
      <w:r>
        <w:t xml:space="preserve">Community → customers submit their own journeys (UGC).</w:t>
      </w:r>
    </w:p>
    <w:p>
      <w:pPr>
        <w:numPr>
          <w:ilvl w:val="0"/>
          <w:numId w:val="1004"/>
        </w:numPr>
        <w:pStyle w:val="Compact"/>
      </w:pPr>
      <w:r>
        <w:t xml:space="preserve">Sales/revenue → proof resolves the</w:t>
      </w:r>
      <w:r>
        <w:t xml:space="preserve"> </w:t>
      </w:r>
      <w:r>
        <w:t xml:space="preserve">“</w:t>
      </w:r>
      <w:r>
        <w:t xml:space="preserve">will it work</w:t>
      </w:r>
      <w:r>
        <w:t xml:space="preserve">”</w:t>
      </w:r>
      <w:r>
        <w:t xml:space="preserve"> </w:t>
      </w:r>
      <w:r>
        <w:t xml:space="preserve">blocker (conversion).</w:t>
      </w:r>
    </w:p>
    <w:p>
      <w:pPr>
        <w:numPr>
          <w:ilvl w:val="0"/>
          <w:numId w:val="1004"/>
        </w:numPr>
        <w:pStyle w:val="Compact"/>
      </w:pPr>
      <w:r>
        <w:t xml:space="preserve">Brand → known for results, not hype (brand trust).</w:t>
      </w:r>
    </w:p>
    <w:p>
      <w:pPr>
        <w:numPr>
          <w:ilvl w:val="0"/>
          <w:numId w:val="1004"/>
        </w:numPr>
        <w:pStyle w:val="Compact"/>
      </w:pPr>
      <w:r>
        <w:t xml:space="preserve">Retention → people who saw results stay and repeat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conversion lift on proof content, UGC results volume, repeat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results content doesn’t lift conversion, the results aren’t visible/credible enough — or the product genuinely underperforms (investigate the product).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real customer before/afters cost consent and consistency, not budget.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faked, over-edited, or cherry-picked</w:t>
      </w:r>
      <w:r>
        <w:t xml:space="preserve"> </w:t>
      </w:r>
      <w:r>
        <w:t xml:space="preserve">“</w:t>
      </w:r>
      <w:r>
        <w:t xml:space="preserve">results</w:t>
      </w:r>
      <w:r>
        <w:t xml:space="preserve">”</w:t>
      </w:r>
      <w:r>
        <w:t xml:space="preserve"> </w:t>
      </w:r>
      <w:r>
        <w:t xml:space="preserve">— the biggest trust-killer in skincare, and increasingly exposed. Realistic timelines, honest ranges, diverse skin types, and never framing 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as shameful (no insecurity-exploitation).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efficacy-genuine skincare with low conversion. Hard rule: real, honest, realistic proof only. If the product doesn’t deliver, redirect to product, not marketing.</w:t>
      </w:r>
    </w:p>
    <w:p>
      <w:r>
        <w:pict>
          <v:rect style="width:0;height:1.5pt" o:hralign="center" o:hrstd="t" o:hr="t"/>
        </w:pict>
      </w:r>
    </w:p>
    <w:bookmarkEnd w:id="21"/>
    <w:bookmarkStart w:id="22" w:name="X336ba07c14540e5dd736e8f02db8cbfd410c80c"/>
    <w:p>
      <w:pPr>
        <w:pStyle w:val="Heading3"/>
      </w:pPr>
      <w:r>
        <w:t xml:space="preserve">3 · THE BORROWED WHITE COAT (expert-authority engine)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skincare/actives, men’s, wellness.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is unknown and needs credibility fast in a category where buyers fear getting it wrong.</w:t>
      </w:r>
      <w:r>
        <w:t xml:space="preserve"> </w:t>
      </w:r>
      <w:r>
        <w:rPr>
          <w:bCs/>
          <w:b/>
        </w:rPr>
        <w:t xml:space="preserve">The principle — we trust credentialed experts far more than generic voices.</w:t>
      </w:r>
      <w:r>
        <w:t xml:space="preserve"> </w:t>
      </w:r>
      <w:r>
        <w:t xml:space="preserve">Authority transfers trust: a dermatologist or cosmetic chemist saying</w:t>
      </w:r>
      <w:r>
        <w:t xml:space="preserve"> </w:t>
      </w:r>
      <w:r>
        <w:t xml:space="preserve">“</w:t>
      </w:r>
      <w:r>
        <w:t xml:space="preserve">this works</w:t>
      </w:r>
      <w:r>
        <w:t xml:space="preserve">”</w:t>
      </w:r>
      <w:r>
        <w:t xml:space="preserve"> </w:t>
      </w:r>
      <w:r>
        <w:t xml:space="preserve">carries credibility a brand can’t claim for itself. Expert creators command dramatically higher trust than generic influencers, and derm collaborations drive materially higher engagement — this is the dominant 2026 model.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partnering with real experts (and using expert-led content formats) injects hard-to-fake credibility into a fear-driven purchase, especially for actives.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5"/>
        </w:numPr>
        <w:pStyle w:val="Compact"/>
      </w:pPr>
      <w:r>
        <w:t xml:space="preserve">Phase 1 — Partner with genuine experts: dermatologists, cosmetic chemists, trichologists — real credentials, real involvement (not just a paid face).</w:t>
      </w:r>
    </w:p>
    <w:p>
      <w:pPr>
        <w:numPr>
          <w:ilvl w:val="0"/>
          <w:numId w:val="1005"/>
        </w:numPr>
        <w:pStyle w:val="Compact"/>
      </w:pPr>
      <w:r>
        <w:t xml:space="preserve">Phase 2 — Use expert-led formats: ingredient explainers,</w:t>
      </w:r>
      <w:r>
        <w:t xml:space="preserve"> </w:t>
      </w:r>
      <w:r>
        <w:t xml:space="preserve">“</w:t>
      </w:r>
      <w:r>
        <w:t xml:space="preserve">a derm reacts,</w:t>
      </w:r>
      <w:r>
        <w:t xml:space="preserve">”</w:t>
      </w:r>
      <w:r>
        <w:t xml:space="preserve"> </w:t>
      </w:r>
      <w:r>
        <w:t xml:space="preserve">and especially the reply-to-comment expert format (answering real questions on camera — a top performer).</w:t>
      </w:r>
    </w:p>
    <w:p>
      <w:pPr>
        <w:numPr>
          <w:ilvl w:val="0"/>
          <w:numId w:val="1005"/>
        </w:numPr>
        <w:pStyle w:val="Compact"/>
      </w:pPr>
      <w:r>
        <w:t xml:space="preserve">Phase 3 — Make expertise the brand’s voice: formulate with, and communicate through, credible expertise consistently.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access to genuine experts willing to be involved (even one credible derm/chemist).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6"/>
        </w:numPr>
        <w:pStyle w:val="Compact"/>
      </w:pPr>
      <w:r>
        <w:t xml:space="preserve">Traffic → expert content earns high engagement + reach (reach, engagement).</w:t>
      </w:r>
    </w:p>
    <w:p>
      <w:pPr>
        <w:numPr>
          <w:ilvl w:val="0"/>
          <w:numId w:val="1006"/>
        </w:numPr>
        <w:pStyle w:val="Compact"/>
      </w:pPr>
      <w:r>
        <w:t xml:space="preserve">Community → a trust-seeking, informed audience (engagement).</w:t>
      </w:r>
    </w:p>
    <w:p>
      <w:pPr>
        <w:numPr>
          <w:ilvl w:val="0"/>
          <w:numId w:val="1006"/>
        </w:numPr>
        <w:pStyle w:val="Compact"/>
      </w:pPr>
      <w:r>
        <w:t xml:space="preserve">Sales/revenue → credibility converts the fearful buyer (conversion).</w:t>
      </w:r>
    </w:p>
    <w:p>
      <w:pPr>
        <w:numPr>
          <w:ilvl w:val="0"/>
          <w:numId w:val="1006"/>
        </w:numPr>
        <w:pStyle w:val="Compact"/>
      </w:pPr>
      <w:r>
        <w:t xml:space="preserve">Brand → perceived as serious/science-backed (brand trust).</w:t>
      </w:r>
    </w:p>
    <w:p>
      <w:pPr>
        <w:numPr>
          <w:ilvl w:val="0"/>
          <w:numId w:val="1006"/>
        </w:numPr>
        <w:pStyle w:val="Compact"/>
      </w:pPr>
      <w:r>
        <w:t xml:space="preserve">Retention → trust built on authority is durable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engagement on expert content vs brand content, conversion lift, trust sentiment.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expert content doesn’t lift trust/conversion, the expert isn’t credible/visible enough or the format is too promotional.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one genuinely involved expert + the reply-to-comment format costs little.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renting a</w:t>
      </w:r>
      <w:r>
        <w:t xml:space="preserve"> </w:t>
      </w:r>
      <w:r>
        <w:t xml:space="preserve">“</w:t>
      </w:r>
      <w:r>
        <w:t xml:space="preserve">derm</w:t>
      </w:r>
      <w:r>
        <w:t xml:space="preserve">”</w:t>
      </w:r>
      <w:r>
        <w:t xml:space="preserve"> </w:t>
      </w:r>
      <w:r>
        <w:t xml:space="preserve">who didn’t actually formulate or believe it (exposed fast), or coaching the expert into claims they can’t back. Authority only works if it’s real and honest.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unknown skincare/actives brands needing fast credibility — this is the current default beauty play. Insist on genuine expert involvement, not a paid endorsement.</w:t>
      </w:r>
    </w:p>
    <w:p>
      <w:r>
        <w:pict>
          <v:rect style="width:0;height:1.5pt" o:hralign="center" o:hrstd="t" o:hr="t"/>
        </w:pict>
      </w:r>
    </w:p>
    <w:bookmarkEnd w:id="22"/>
    <w:bookmarkStart w:id="23" w:name="the-radical-transparency-play"/>
    <w:p>
      <w:pPr>
        <w:pStyle w:val="Heading3"/>
      </w:pPr>
      <w:r>
        <w:t xml:space="preserve">4 · THE RADICAL TRANSPARENCY PLAY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Trust &amp; Proof · actives, clean, any.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category is hype-saturated and buyers are sceptical of inflated claims.</w:t>
      </w:r>
      <w:r>
        <w:t xml:space="preserve"> </w:t>
      </w:r>
      <w:r>
        <w:rPr>
          <w:bCs/>
          <w:b/>
        </w:rPr>
        <w:t xml:space="preserve">The principle — honesty stands out sharply where everyone else exaggerates, and giving truth first earns reciprocated trust.</w:t>
      </w:r>
      <w:r>
        <w:t xml:space="preserve"> </w:t>
      </w:r>
      <w:r>
        <w:t xml:space="preserve">When a category is full of overclaiming, the brand that shows real ingredient concentrations and refuses hype becomes the believable one. Transparency is both a differentiator and a trust-gift that buyers repay with loyalty. Minimalist and The Ordinary built brands on exactly this.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stating actual concentrations, honest limitations, and plain science flips scepticism into trust — the rarest and most valued signal in a claim-heavy category.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7"/>
        </w:numPr>
        <w:pStyle w:val="Compact"/>
      </w:pPr>
      <w:r>
        <w:t xml:space="preserve">Phase 1 — Show the truth: put real ingredient concentrations, honest</w:t>
      </w:r>
      <w:r>
        <w:t xml:space="preserve"> </w:t>
      </w:r>
      <w:r>
        <w:t xml:space="preserve">“</w:t>
      </w:r>
      <w:r>
        <w:t xml:space="preserve">what this does and doesn’t do,</w:t>
      </w:r>
      <w:r>
        <w:t xml:space="preserve">”</w:t>
      </w:r>
      <w:r>
        <w:t xml:space="preserve"> </w:t>
      </w:r>
      <w:r>
        <w:t xml:space="preserve">and plain explanations on pack and page.</w:t>
      </w:r>
    </w:p>
    <w:p>
      <w:pPr>
        <w:numPr>
          <w:ilvl w:val="0"/>
          <w:numId w:val="1007"/>
        </w:numPr>
        <w:pStyle w:val="Compact"/>
      </w:pPr>
      <w:r>
        <w:t xml:space="preserve">Phase 2 — Refuse the hype: deliberately avoid inflated claims and miracle language — the restraint is the message.</w:t>
      </w:r>
    </w:p>
    <w:p>
      <w:pPr>
        <w:numPr>
          <w:ilvl w:val="0"/>
          <w:numId w:val="1007"/>
        </w:numPr>
        <w:pStyle w:val="Compact"/>
      </w:pPr>
      <w:r>
        <w:t xml:space="preserve">Phase 3 — Make transparency the brand: name products by ingredient/function, educate honestly, and let the anti-hype stance define you.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genuinely well-formulated products (transparency exposes weak ones) and the courage to under-claim.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8"/>
        </w:numPr>
        <w:pStyle w:val="Compact"/>
      </w:pPr>
      <w:r>
        <w:t xml:space="preserve">Traffic → transparency content is trusted and shared (reach).</w:t>
      </w:r>
    </w:p>
    <w:p>
      <w:pPr>
        <w:numPr>
          <w:ilvl w:val="0"/>
          <w:numId w:val="1008"/>
        </w:numPr>
        <w:pStyle w:val="Compact"/>
      </w:pPr>
      <w:r>
        <w:t xml:space="preserve">Community → sceptics-turned-believers (engagement, loyalty).</w:t>
      </w:r>
    </w:p>
    <w:p>
      <w:pPr>
        <w:numPr>
          <w:ilvl w:val="0"/>
          <w:numId w:val="1008"/>
        </w:numPr>
        <w:pStyle w:val="Compact"/>
      </w:pPr>
      <w:r>
        <w:t xml:space="preserve">Sales/revenue → trust converts the wary (conversion).</w:t>
      </w:r>
    </w:p>
    <w:p>
      <w:pPr>
        <w:numPr>
          <w:ilvl w:val="0"/>
          <w:numId w:val="1008"/>
        </w:numPr>
        <w:pStyle w:val="Compact"/>
      </w:pPr>
      <w:r>
        <w:t xml:space="preserve">Brand → the honest, credible option (brand trust).</w:t>
      </w:r>
    </w:p>
    <w:p>
      <w:pPr>
        <w:numPr>
          <w:ilvl w:val="0"/>
          <w:numId w:val="1008"/>
        </w:numPr>
        <w:pStyle w:val="Compact"/>
      </w:pPr>
      <w:r>
        <w:t xml:space="preserve">Retention → trust-based loyalty is the strongest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trust sentiment, conversion among research-driven buyers, repeat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transparency doesn’t build trust/conversion, either the formulations don’t hold up to scrutiny or the honesty isn’t clearly communicated.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honesty costs nothing but courage.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partial transparency (honest about the flattering bits, silent on the rest) reads as PR and backfires — scanner apps and informed buyers expose gaps. And you can’t fake it: transparency only works with genuinely sound formulations.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in hype-saturated, sceptical segments. Requires real formulation quality — flag that transparency exposes a weak product.</w:t>
      </w:r>
    </w:p>
    <w:p>
      <w:r>
        <w:pict>
          <v:rect style="width:0;height:1.5pt" o:hralign="center" o:hrstd="t" o:hr="t"/>
        </w:pict>
      </w:r>
    </w:p>
    <w:bookmarkEnd w:id="23"/>
    <w:bookmarkStart w:id="24" w:name="the-skin-quiz-zero-party-data-engine"/>
    <w:p>
      <w:pPr>
        <w:pStyle w:val="Heading3"/>
      </w:pPr>
      <w:r>
        <w:t xml:space="preserve">5 · THE SKIN QUIZ → ZERO-PARTY DATA ENGINE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Education &amp; Personalisation · any beauty (skincare, hair, men’s).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range is broad enough to cause choice overload, or the founder wants higher conversion, repeat, AOV, and owned customer data.</w:t>
      </w:r>
      <w:r>
        <w:t xml:space="preserve"> </w:t>
      </w:r>
      <w:r>
        <w:rPr>
          <w:bCs/>
          <w:b/>
        </w:rPr>
        <w:t xml:space="preserve">The principle — personalisation removes decision paralysis, and building a profile creates investment.</w:t>
      </w:r>
      <w:r>
        <w:t xml:space="preserve"> </w:t>
      </w:r>
      <w:r>
        <w:t xml:space="preserve">A diagnostic quiz answers</w:t>
      </w:r>
      <w:r>
        <w:t xml:space="preserve"> </w:t>
      </w:r>
      <w:r>
        <w:t xml:space="preserve">“</w:t>
      </w:r>
      <w:r>
        <w:t xml:space="preserve">which is right for</w:t>
      </w:r>
      <w:r>
        <w:t xml:space="preserve"> </w:t>
      </w:r>
      <w:r>
        <w:rPr>
          <w:iCs/>
          <w:i/>
        </w:rPr>
        <w:t xml:space="preserve">me</w:t>
      </w:r>
      <w:r>
        <w:t xml:space="preserve">?</w:t>
      </w:r>
      <w:r>
        <w:t xml:space="preserve">”</w:t>
      </w:r>
      <w:r>
        <w:t xml:space="preserve"> </w:t>
      </w:r>
      <w:r>
        <w:t xml:space="preserve">(killing choice anxiety), and the act of completing it makes people feel understood and invested in the result. It also captures zero-party data — customers</w:t>
      </w:r>
      <w:r>
        <w:t xml:space="preserve"> </w:t>
      </w:r>
      <w:r>
        <w:rPr>
          <w:iCs/>
          <w:i/>
        </w:rPr>
        <w:t xml:space="preserve">telling</w:t>
      </w:r>
      <w:r>
        <w:t xml:space="preserve"> </w:t>
      </w:r>
      <w:r>
        <w:t xml:space="preserve">you their skin type, concerns, and preferences — which powers everything downstream. Quiz-completers show markedly higher repeat rates and AOV.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the quiz is beauty’s single most powerful acquisition-and-retention mechanic — it personalises a high-anxiety purchase and banks the data that lifts LTV.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9"/>
        </w:numPr>
        <w:pStyle w:val="Compact"/>
      </w:pPr>
      <w:r>
        <w:t xml:space="preserve">Phase 1 — Build the diagnostic: a short skin/hair quiz (type, concerns, sensitivities, goals) that recommends a tailored routine.</w:t>
      </w:r>
    </w:p>
    <w:p>
      <w:pPr>
        <w:numPr>
          <w:ilvl w:val="0"/>
          <w:numId w:val="1009"/>
        </w:numPr>
        <w:pStyle w:val="Compact"/>
      </w:pPr>
      <w:r>
        <w:t xml:space="preserve">Phase 2 — Capture + personalise: store the profile (zero-party data), tailor recommendations, emails, and content to it, and let customers tag</w:t>
      </w:r>
      <w:r>
        <w:t xml:space="preserve"> </w:t>
      </w:r>
      <w:r>
        <w:t xml:space="preserve">“</w:t>
      </w:r>
      <w:r>
        <w:t xml:space="preserve">love/avoid</w:t>
      </w:r>
      <w:r>
        <w:t xml:space="preserve">”</w:t>
      </w:r>
      <w:r>
        <w:t xml:space="preserve"> </w:t>
      </w:r>
      <w:r>
        <w:t xml:space="preserve">ingredients.</w:t>
      </w:r>
    </w:p>
    <w:p>
      <w:pPr>
        <w:numPr>
          <w:ilvl w:val="0"/>
          <w:numId w:val="1009"/>
        </w:numPr>
        <w:pStyle w:val="Compact"/>
      </w:pPr>
      <w:r>
        <w:t xml:space="preserve">Phase 3 — Compound it: use the data to personalise replenishment nudges, new-launch alerts that match their profile, and ongoing relevance.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range wide enough to personalise and a simple quiz + data capture (basic tools suffice at first).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0"/>
        </w:numPr>
        <w:pStyle w:val="Compact"/>
      </w:pPr>
      <w:r>
        <w:t xml:space="preserve">Traffic →</w:t>
      </w:r>
      <w:r>
        <w:t xml:space="preserve"> </w:t>
      </w:r>
      <w:r>
        <w:t xml:space="preserve">“</w:t>
      </w:r>
      <w:r>
        <w:t xml:space="preserve">find your routine</w:t>
      </w:r>
      <w:r>
        <w:t xml:space="preserve">”</w:t>
      </w:r>
      <w:r>
        <w:t xml:space="preserve"> </w:t>
      </w:r>
      <w:r>
        <w:t xml:space="preserve">is a strong, shareable hook (leads, quiz starts).</w:t>
      </w:r>
    </w:p>
    <w:p>
      <w:pPr>
        <w:numPr>
          <w:ilvl w:val="0"/>
          <w:numId w:val="1010"/>
        </w:numPr>
        <w:pStyle w:val="Compact"/>
      </w:pPr>
      <w:r>
        <w:t xml:space="preserve">Community → customers feel understood (engagement).</w:t>
      </w:r>
    </w:p>
    <w:p>
      <w:pPr>
        <w:numPr>
          <w:ilvl w:val="0"/>
          <w:numId w:val="1010"/>
        </w:numPr>
        <w:pStyle w:val="Compact"/>
      </w:pPr>
      <w:r>
        <w:t xml:space="preserve">Sales/revenue → personalised recs convert higher + bigger baskets (conversion, AOV).</w:t>
      </w:r>
    </w:p>
    <w:p>
      <w:pPr>
        <w:numPr>
          <w:ilvl w:val="0"/>
          <w:numId w:val="1010"/>
        </w:numPr>
        <w:pStyle w:val="Compact"/>
      </w:pPr>
      <w:r>
        <w:t xml:space="preserve">Brand → the brand that gets your skin (brand trust).</w:t>
      </w:r>
    </w:p>
    <w:p>
      <w:pPr>
        <w:numPr>
          <w:ilvl w:val="0"/>
          <w:numId w:val="1010"/>
        </w:numPr>
        <w:pStyle w:val="Compact"/>
      </w:pPr>
      <w:r>
        <w:t xml:space="preserve">Retention → zero-party data powers relevance → repeat (repeat rate, LTV).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quiz completion rate, conversion + AOV of quiz-takers vs non, repeat rate of profiled customers.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quiz-takers don’t convert/repeat better, the recommendations aren’t genuinely useful — improve the logic, not just the quiz.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even a simple quiz + a spreadsheet of profiles beats generic selling; scale with tooling/AI.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a quiz that recommends everything (transparently a sales funnel, not real diagnosis) erodes trust; and never make diagnostic claims that stray into medical territory. Genuine personalisation, not disguised upsell.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widely in beauty — it’s the category’s highest-leverage mechanic. Emphasise genuine personalisation + data capture from day one (the data compounds).</w:t>
      </w:r>
    </w:p>
    <w:p>
      <w:r>
        <w:pict>
          <v:rect style="width:0;height:1.5pt" o:hralign="center" o:hrstd="t" o:hr="t"/>
        </w:pict>
      </w:r>
    </w:p>
    <w:bookmarkEnd w:id="24"/>
    <w:bookmarkStart w:id="25" w:name="the-one-concern-obsession"/>
    <w:p>
      <w:pPr>
        <w:pStyle w:val="Heading3"/>
      </w:pPr>
      <w:r>
        <w:t xml:space="preserve">6 · THE ONE-CONCERN OBSESSION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Education &amp; Personalisation · skincare.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brand is an undifferentiated</w:t>
      </w:r>
      <w:r>
        <w:t xml:space="preserve"> </w:t>
      </w:r>
      <w:r>
        <w:t xml:space="preserve">“</w:t>
      </w:r>
      <w:r>
        <w:t xml:space="preserve">skincare</w:t>
      </w:r>
      <w:r>
        <w:t xml:space="preserve">”</w:t>
      </w:r>
      <w:r>
        <w:t xml:space="preserve"> </w:t>
      </w:r>
      <w:r>
        <w:t xml:space="preserve">line and buyers shop by problem, not by brand.</w:t>
      </w:r>
      <w:r>
        <w:t xml:space="preserve"> </w:t>
      </w:r>
      <w:r>
        <w:rPr>
          <w:bCs/>
          <w:b/>
        </w:rPr>
        <w:t xml:space="preserve">The principle — people shop by their specific concern, and precision beats breadth.</w:t>
      </w:r>
      <w:r>
        <w:t xml:space="preserve"> </w:t>
      </w:r>
      <w:r>
        <w:t xml:space="preserve">Buyers don’t want</w:t>
      </w:r>
      <w:r>
        <w:t xml:space="preserve"> </w:t>
      </w:r>
      <w:r>
        <w:t xml:space="preserve">“</w:t>
      </w:r>
      <w:r>
        <w:t xml:space="preserve">skincare</w:t>
      </w:r>
      <w:r>
        <w:t xml:space="preserve">”</w:t>
      </w:r>
      <w:r>
        <w:t xml:space="preserve">; they want their acne / pigmentation / dark circles / dryness solved. A brand that obsesses over one concern and solves it precisely wins that buyer’s trust and search, where a generalist blurs. Foxtale’s</w:t>
      </w:r>
      <w:r>
        <w:t xml:space="preserve"> </w:t>
      </w:r>
      <w:r>
        <w:t xml:space="preserve">“</w:t>
      </w:r>
      <w:r>
        <w:t xml:space="preserve">solve one problem at a time</w:t>
      </w:r>
      <w:r>
        <w:t xml:space="preserve">”</w:t>
      </w:r>
      <w:r>
        <w:t xml:space="preserve"> </w:t>
      </w:r>
      <w:r>
        <w:t xml:space="preserve">(built on 1,000+ consumer interviews) is the model.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owning a concern aligns with how beauty is actually searched and bought, and lets a focused brand out-credential broad rivals on the problem that matters to the buyer.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1"/>
        </w:numPr>
        <w:pStyle w:val="Compact"/>
      </w:pPr>
      <w:r>
        <w:t xml:space="preserve">Phase 1 — Pick a concern: choose one specific, real, searched concern to own (ideally under-served).</w:t>
      </w:r>
    </w:p>
    <w:p>
      <w:pPr>
        <w:numPr>
          <w:ilvl w:val="0"/>
          <w:numId w:val="1011"/>
        </w:numPr>
        <w:pStyle w:val="Compact"/>
      </w:pPr>
      <w:r>
        <w:t xml:space="preserve">Phase 2 — Solve it obsessively: a genuinely effective hero solution + education + proof all centred on that concern.</w:t>
      </w:r>
    </w:p>
    <w:p>
      <w:pPr>
        <w:numPr>
          <w:ilvl w:val="0"/>
          <w:numId w:val="1011"/>
        </w:numPr>
        <w:pStyle w:val="Compact"/>
      </w:pPr>
      <w:r>
        <w:t xml:space="preserve">Phase 3 — Expand from strength: once you own the concern, extend to adjacent ones — but earn each.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deep understanding of one concern and a product that genuinely solves it.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2"/>
        </w:numPr>
        <w:pStyle w:val="Compact"/>
      </w:pPr>
      <w:r>
        <w:t xml:space="preserve">Traffic → concern-search discovery (</w:t>
      </w:r>
      <w:r>
        <w:t xml:space="preserve">“</w:t>
      </w:r>
      <w:r>
        <w:t xml:space="preserve">[concern] solution</w:t>
      </w:r>
      <w:r>
        <w:t xml:space="preserve">”</w:t>
      </w:r>
      <w:r>
        <w:t xml:space="preserve">) (search traffic).</w:t>
      </w:r>
    </w:p>
    <w:p>
      <w:pPr>
        <w:numPr>
          <w:ilvl w:val="0"/>
          <w:numId w:val="1012"/>
        </w:numPr>
        <w:pStyle w:val="Compact"/>
      </w:pPr>
      <w:r>
        <w:t xml:space="preserve">Community → sufferers of that concern gather (engagement).</w:t>
      </w:r>
    </w:p>
    <w:p>
      <w:pPr>
        <w:numPr>
          <w:ilvl w:val="0"/>
          <w:numId w:val="1012"/>
        </w:numPr>
        <w:pStyle w:val="Compact"/>
      </w:pPr>
      <w:r>
        <w:t xml:space="preserve">Sales/revenue → high-intent concern-buyers convert (conversion).</w:t>
      </w:r>
    </w:p>
    <w:p>
      <w:pPr>
        <w:numPr>
          <w:ilvl w:val="0"/>
          <w:numId w:val="1012"/>
        </w:numPr>
        <w:pStyle w:val="Compact"/>
      </w:pPr>
      <w:r>
        <w:t xml:space="preserve">Brand → the go-to for that concern (category authority).</w:t>
      </w:r>
    </w:p>
    <w:p>
      <w:pPr>
        <w:numPr>
          <w:ilvl w:val="0"/>
          <w:numId w:val="1012"/>
        </w:numPr>
        <w:pStyle w:val="Compact"/>
      </w:pPr>
      <w:r>
        <w:t xml:space="preserve">Retention → solving their problem earns loyalty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concern-search ranking/traffic, conversion of concern-searchers, repeat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you don’t become associated with the concern, focus wasn’t sharp enough or the solution doesn’t genuinely work.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focus is free and beats spreading thin.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claiming to</w:t>
      </w:r>
      <w:r>
        <w:t xml:space="preserve"> </w:t>
      </w:r>
      <w:r>
        <w:t xml:space="preserve">“</w:t>
      </w:r>
      <w:r>
        <w:t xml:space="preserve">cure</w:t>
      </w:r>
      <w:r>
        <w:t xml:space="preserve">”</w:t>
      </w:r>
      <w:r>
        <w:t xml:space="preserve"> </w:t>
      </w:r>
      <w:r>
        <w:t xml:space="preserve">a concern (many are medical — acne, rosacea) crosses into regulated/medical territory. Solve and support honestly; never position as a substitute for dermatological care.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unfocused skincare brands. Steer toward one under-served, claim-safe concern. Pair with Hero-Ingredient (1) and Proof Ladder (2).</w:t>
      </w:r>
    </w:p>
    <w:p>
      <w:r>
        <w:pict>
          <v:rect style="width:0;height:1.5pt" o:hralign="center" o:hrstd="t" o:hr="t"/>
        </w:pict>
      </w:r>
    </w:p>
    <w:bookmarkEnd w:id="25"/>
    <w:bookmarkStart w:id="26" w:name="the-sample-to-convert-funnel"/>
    <w:p>
      <w:pPr>
        <w:pStyle w:val="Heading3"/>
      </w:pPr>
      <w:r>
        <w:t xml:space="preserve">7 · THE SAMPLE-TO-CONVERT FUNNEL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Trial &amp; Risk-Reduction · any beauty.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trust/risk is the conversion blocker, the price is high enough to hesitate, and the product wins on trial.</w:t>
      </w:r>
      <w:r>
        <w:t xml:space="preserve"> </w:t>
      </w:r>
      <w:r>
        <w:rPr>
          <w:bCs/>
          <w:b/>
        </w:rPr>
        <w:t xml:space="preserve">The principle — remove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if it doesn’t suit 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risk, and let trial do the selling.</w:t>
      </w:r>
      <w:r>
        <w:t xml:space="preserve"> </w:t>
      </w:r>
      <w:r>
        <w:t xml:space="preserve">Beauty’s core barrier is the fear of a wrong purchase on your own skin. A sample removes that risk; once someone tries and likes it, endowment and proof take over. Sampling also builds a data list of high-intent prospects. Try-before-buy is uniquely powerful in a personal, high-risk category.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the sample de-risks the on-your-face fear that blocks first purchase, and (quiz-gated) captures data + high-intent leads who convert well post-trial.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3"/>
        </w:numPr>
        <w:pStyle w:val="Compact"/>
      </w:pPr>
      <w:r>
        <w:t xml:space="preserve">Phase 1 — Offer the trial: samples via the site (ideally gated behind the skin quiz, so you capture data and personalise the sample).</w:t>
      </w:r>
    </w:p>
    <w:p>
      <w:pPr>
        <w:numPr>
          <w:ilvl w:val="0"/>
          <w:numId w:val="1013"/>
        </w:numPr>
        <w:pStyle w:val="Compact"/>
      </w:pPr>
      <w:r>
        <w:t xml:space="preserve">Phase 2 — Nurture post-trial: follow up with results check-ins, usage tips, and a first-purchase nudge while the trial is fresh.</w:t>
      </w:r>
    </w:p>
    <w:p>
      <w:pPr>
        <w:numPr>
          <w:ilvl w:val="0"/>
          <w:numId w:val="1013"/>
        </w:numPr>
        <w:pStyle w:val="Compact"/>
      </w:pPr>
      <w:r>
        <w:t xml:space="preserve">Phase 3 — Convert + review: prompt a review/UGC at the moment of trial delight, feeding social proof back into the funnel.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sample-sized product (or minis) and a follow-up sequence; watch unit economics.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4"/>
        </w:numPr>
        <w:pStyle w:val="Compact"/>
      </w:pPr>
      <w:r>
        <w:t xml:space="preserve">Traffic →</w:t>
      </w:r>
      <w:r>
        <w:t xml:space="preserve"> </w:t>
      </w:r>
      <w:r>
        <w:t xml:space="preserve">“</w:t>
      </w:r>
      <w:r>
        <w:t xml:space="preserve">try before you buy</w:t>
      </w:r>
      <w:r>
        <w:t xml:space="preserve">”</w:t>
      </w:r>
      <w:r>
        <w:t xml:space="preserve"> </w:t>
      </w:r>
      <w:r>
        <w:t xml:space="preserve">is a strong hook (leads, sample requests).</w:t>
      </w:r>
    </w:p>
    <w:p>
      <w:pPr>
        <w:numPr>
          <w:ilvl w:val="0"/>
          <w:numId w:val="1014"/>
        </w:numPr>
        <w:pStyle w:val="Compact"/>
      </w:pPr>
      <w:r>
        <w:t xml:space="preserve">Community → triers become engaged prospects (list growth).</w:t>
      </w:r>
    </w:p>
    <w:p>
      <w:pPr>
        <w:numPr>
          <w:ilvl w:val="0"/>
          <w:numId w:val="1014"/>
        </w:numPr>
        <w:pStyle w:val="Compact"/>
      </w:pPr>
      <w:r>
        <w:t xml:space="preserve">Sales/revenue → trial-to-purchase conversion (sample-to-buy rate).</w:t>
      </w:r>
    </w:p>
    <w:p>
      <w:pPr>
        <w:numPr>
          <w:ilvl w:val="0"/>
          <w:numId w:val="1014"/>
        </w:numPr>
        <w:pStyle w:val="Compact"/>
      </w:pPr>
      <w:r>
        <w:t xml:space="preserve">Brand → confident, customer-first (brand trust).</w:t>
      </w:r>
    </w:p>
    <w:p>
      <w:pPr>
        <w:numPr>
          <w:ilvl w:val="0"/>
          <w:numId w:val="1014"/>
        </w:numPr>
        <w:pStyle w:val="Compact"/>
      </w:pPr>
      <w:r>
        <w:t xml:space="preserve">Retention → a good first trial seeds long relationships (repeat rate).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sample-to-purchase conversion, cost-per-acquired-customer via sampling, list growth.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sample-takers don’t convert, either the product doesn’t win on trial or the follow-up is weak — fix product or nurture.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with minis + a manual follow-up; scale via sampling platforms.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sampling a product that doesn’t actually win on trial just accelerates rejection and burns cash. Only deploy when the product genuinely converts triers.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trust is the blocker and the product wins on use. Pair with the skin quiz (5). Flag the unit-economics check.</w:t>
      </w:r>
    </w:p>
    <w:p>
      <w:r>
        <w:pict>
          <v:rect style="width:0;height:1.5pt" o:hralign="center" o:hrstd="t" o:hr="t"/>
        </w:pict>
      </w:r>
    </w:p>
    <w:bookmarkEnd w:id="26"/>
    <w:bookmarkStart w:id="27" w:name="the-ritual-lock-in-routine-led"/>
    <w:p>
      <w:pPr>
        <w:pStyle w:val="Heading3"/>
      </w:pPr>
      <w:r>
        <w:t xml:space="preserve">8 · THE RITUAL LOCK-IN (routine-led)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Experience &amp; Community · skincare, men’s, hair.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buyers purchase single items, AOV and repeat are low, and the founder wants habit + bigger baskets.</w:t>
      </w:r>
      <w:r>
        <w:t xml:space="preserve"> </w:t>
      </w:r>
      <w:r>
        <w:rPr>
          <w:bCs/>
          <w:b/>
        </w:rPr>
        <w:t xml:space="preserve">The principle — a routine builds habit, and completing a set pulls people to finish it.</w:t>
      </w:r>
      <w:r>
        <w:t xml:space="preserve"> </w:t>
      </w:r>
      <w:r>
        <w:t xml:space="preserve">Selling a</w:t>
      </w:r>
      <w:r>
        <w:t xml:space="preserve"> </w:t>
      </w:r>
      <w:r>
        <w:rPr>
          <w:iCs/>
          <w:i/>
        </w:rPr>
        <w:t xml:space="preserve">ritual</w:t>
      </w:r>
      <w:r>
        <w:t xml:space="preserve"> </w:t>
      </w:r>
      <w:r>
        <w:t xml:space="preserve">(AM/PM, a multi-step regimen) rather than a product creates a daily habit (stickiness) and a natural reason to own multiple products (basket size). The urge to</w:t>
      </w:r>
      <w:r>
        <w:t xml:space="preserve"> </w:t>
      </w:r>
      <w:r>
        <w:t xml:space="preserve">“</w:t>
      </w:r>
      <w:r>
        <w:t xml:space="preserve">complete the routine</w:t>
      </w:r>
      <w:r>
        <w:t xml:space="preserve">”</w:t>
      </w:r>
      <w:r>
        <w:t xml:space="preserve"> </w:t>
      </w:r>
      <w:r>
        <w:t xml:space="preserve">(endowed progress) drives the next purchase. This is the engine behind skinification/skinimalism-as-identity.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beauty is used daily; framing it as a ritual embeds the brand in the customer’s routine and turns one purchase into a multi-product, repeating habit.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5"/>
        </w:numPr>
        <w:pStyle w:val="Compact"/>
      </w:pPr>
      <w:r>
        <w:t xml:space="preserve">Phase 1 — Design the ritual: a clear, simple routine (e.g. cleanse → treat → protect) built around your hero products; name it.</w:t>
      </w:r>
    </w:p>
    <w:p>
      <w:pPr>
        <w:numPr>
          <w:ilvl w:val="0"/>
          <w:numId w:val="1015"/>
        </w:numPr>
        <w:pStyle w:val="Compact"/>
      </w:pPr>
      <w:r>
        <w:t xml:space="preserve">Phase 2 — Teach and sequence: educate on the routine, sell it as a set/regimen (the routine is the product), show the</w:t>
      </w:r>
      <w:r>
        <w:t xml:space="preserve"> </w:t>
      </w:r>
      <w:r>
        <w:t xml:space="preserve">“</w:t>
      </w:r>
      <w:r>
        <w:t xml:space="preserve">complete your routine</w:t>
      </w:r>
      <w:r>
        <w:t xml:space="preserve">”</w:t>
      </w:r>
      <w:r>
        <w:t xml:space="preserve"> </w:t>
      </w:r>
      <w:r>
        <w:t xml:space="preserve">path.</w:t>
      </w:r>
    </w:p>
    <w:p>
      <w:pPr>
        <w:numPr>
          <w:ilvl w:val="0"/>
          <w:numId w:val="1015"/>
        </w:numPr>
        <w:pStyle w:val="Compact"/>
      </w:pPr>
      <w:r>
        <w:t xml:space="preserve">Phase 3 — Habit + replenish: reinforce the daily ritual and nudge replenishment as products run out.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range that forms a coherent routine and clear educational content.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6"/>
        </w:numPr>
        <w:pStyle w:val="Compact"/>
      </w:pPr>
      <w:r>
        <w:t xml:space="preserve">Traffic →</w:t>
      </w:r>
      <w:r>
        <w:t xml:space="preserve"> </w:t>
      </w:r>
      <w:r>
        <w:t xml:space="preserve">“</w:t>
      </w:r>
      <w:r>
        <w:t xml:space="preserve">your perfect routine</w:t>
      </w:r>
      <w:r>
        <w:t xml:space="preserve">”</w:t>
      </w:r>
      <w:r>
        <w:t xml:space="preserve"> </w:t>
      </w:r>
      <w:r>
        <w:t xml:space="preserve">content (engagement, saves).</w:t>
      </w:r>
    </w:p>
    <w:p>
      <w:pPr>
        <w:numPr>
          <w:ilvl w:val="0"/>
          <w:numId w:val="1016"/>
        </w:numPr>
        <w:pStyle w:val="Compact"/>
      </w:pPr>
      <w:r>
        <w:t xml:space="preserve">Community → routine-sharers (UGC).</w:t>
      </w:r>
    </w:p>
    <w:p>
      <w:pPr>
        <w:numPr>
          <w:ilvl w:val="0"/>
          <w:numId w:val="1016"/>
        </w:numPr>
        <w:pStyle w:val="Compact"/>
      </w:pPr>
      <w:r>
        <w:t xml:space="preserve">Sales/revenue → multi-product baskets + habit-driven repeat (AOV, repeat rate).</w:t>
      </w:r>
    </w:p>
    <w:p>
      <w:pPr>
        <w:numPr>
          <w:ilvl w:val="0"/>
          <w:numId w:val="1016"/>
        </w:numPr>
        <w:pStyle w:val="Compact"/>
      </w:pPr>
      <w:r>
        <w:t xml:space="preserve">Brand → a routine/ritual people live by (brand stickiness).</w:t>
      </w:r>
    </w:p>
    <w:p>
      <w:pPr>
        <w:numPr>
          <w:ilvl w:val="0"/>
          <w:numId w:val="1016"/>
        </w:numPr>
        <w:pStyle w:val="Compact"/>
      </w:pPr>
      <w:r>
        <w:t xml:space="preserve">Retention → daily habit + replenishment = high retention (repeat rate, LTV).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products-per-order, AOV, replenishment/repeat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AOV/repeat don’t rise, the routine isn’t coherent or compelling — simplify and clarify the sequence.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it’s product framing and education, not spend.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pushing an unnecessarily long routine (upselling steps people don’t need) breeds distrust, especially as skinimalism rises. Recommend only what genuinely helps — restraint builds more trust than a 10-step upsell.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low-AOV single-item buyers. Balance basket-building against the skinimalism trend — fewer, genuinely-needed steps.</w:t>
      </w:r>
    </w:p>
    <w:p>
      <w:r>
        <w:pict>
          <v:rect style="width:0;height:1.5pt" o:hralign="center" o:hrstd="t" o:hr="t"/>
        </w:pict>
      </w:r>
    </w:p>
    <w:bookmarkEnd w:id="27"/>
    <w:bookmarkStart w:id="28" w:name="the-real-faces-ugc-proof-engine"/>
    <w:p>
      <w:pPr>
        <w:pStyle w:val="Heading3"/>
      </w:pPr>
      <w:r>
        <w:t xml:space="preserve">9 · THE REAL-FACES UGC PROOF ENGINE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Experience &amp; Community · any beauty.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trust is low, the founder needs relatable proof, and celebrity/big-influencer spend isn’t viable or trusted.</w:t>
      </w:r>
      <w:r>
        <w:t xml:space="preserve"> </w:t>
      </w:r>
      <w:r>
        <w:rPr>
          <w:bCs/>
          <w:b/>
        </w:rPr>
        <w:t xml:space="preserve">The principle — under uncertainty we copy people who look like us.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will this work on someone with</w:t>
      </w:r>
      <w:r>
        <w:t xml:space="preserve"> </w:t>
      </w:r>
      <w:r>
        <w:rPr>
          <w:iCs/>
          <w:i/>
        </w:rPr>
        <w:t xml:space="preserve">my</w:t>
      </w:r>
      <w:r>
        <w:t xml:space="preserve"> </w:t>
      </w:r>
      <w:r>
        <w:t xml:space="preserve">skin?</w:t>
      </w:r>
      <w:r>
        <w:t xml:space="preserve">”</w:t>
      </w:r>
      <w:r>
        <w:t xml:space="preserve">, real, diverse customers are far more persuasive than a brand claim or a flawless model. Peer proof from relatable faces resolves the core beauty doubt. Foxtale reached ~50% retention on authentic micro-influencer/UGC while avoiding celebrity spend; ~86% of consumers trust brands that share UGC.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diverse real-face results answer the personal</w:t>
      </w:r>
      <w:r>
        <w:t xml:space="preserve"> </w:t>
      </w:r>
      <w:r>
        <w:t xml:space="preserve">“</w:t>
      </w:r>
      <w:r>
        <w:t xml:space="preserve">will it work on my skin type/tone/age?</w:t>
      </w:r>
      <w:r>
        <w:t xml:space="preserve">”</w:t>
      </w:r>
      <w:r>
        <w:t xml:space="preserve"> </w:t>
      </w:r>
      <w:r>
        <w:t xml:space="preserve">question that flawless brand imagery can’t — the highest-trust, lowest-cost beauty content.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7"/>
        </w:numPr>
        <w:pStyle w:val="Compact"/>
      </w:pPr>
      <w:r>
        <w:t xml:space="preserve">Phase 1 — Seed micro-creators + customers: gift genuine micro-influencers and real customers across skin types, tones, ages, concerns.</w:t>
      </w:r>
    </w:p>
    <w:p>
      <w:pPr>
        <w:numPr>
          <w:ilvl w:val="0"/>
          <w:numId w:val="1017"/>
        </w:numPr>
        <w:pStyle w:val="Compact"/>
      </w:pPr>
      <w:r>
        <w:t xml:space="preserve">Phase 2 — Repost + credit: make featuring real customers a recurring, celebrated format (a hashtag, a</w:t>
      </w:r>
      <w:r>
        <w:t xml:space="preserve"> </w:t>
      </w:r>
      <w:r>
        <w:t xml:space="preserve">“</w:t>
      </w:r>
      <w:r>
        <w:t xml:space="preserve">real results</w:t>
      </w:r>
      <w:r>
        <w:t xml:space="preserve">”</w:t>
      </w:r>
      <w:r>
        <w:t xml:space="preserve"> </w:t>
      </w:r>
      <w:r>
        <w:t xml:space="preserve">series).</w:t>
      </w:r>
    </w:p>
    <w:p>
      <w:pPr>
        <w:numPr>
          <w:ilvl w:val="0"/>
          <w:numId w:val="1017"/>
        </w:numPr>
        <w:pStyle w:val="Compact"/>
      </w:pPr>
      <w:r>
        <w:t xml:space="preserve">Phase 3 — Curate for representation: deliberately show a range so every viewer sees</w:t>
      </w:r>
      <w:r>
        <w:t xml:space="preserve"> </w:t>
      </w:r>
      <w:r>
        <w:t xml:space="preserve">“</w:t>
      </w:r>
      <w:r>
        <w:t xml:space="preserve">someone like me</w:t>
      </w:r>
      <w:r>
        <w:t xml:space="preserve">”</w:t>
      </w:r>
      <w:r>
        <w:t xml:space="preserve"> </w:t>
      </w:r>
      <w:r>
        <w:t xml:space="preserve">— maximising relatability.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product worth sharing and the discipline to hunt, repost, and celebrate UGC consistently.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8"/>
        </w:numPr>
        <w:pStyle w:val="Compact"/>
      </w:pPr>
      <w:r>
        <w:t xml:space="preserve">Traffic → creators/customers share to their networks (reach, UGC volume).</w:t>
      </w:r>
    </w:p>
    <w:p>
      <w:pPr>
        <w:numPr>
          <w:ilvl w:val="0"/>
          <w:numId w:val="1018"/>
        </w:numPr>
        <w:pStyle w:val="Compact"/>
      </w:pPr>
      <w:r>
        <w:t xml:space="preserve">Community → featured customers feel valued; belonging (engagement).</w:t>
      </w:r>
    </w:p>
    <w:p>
      <w:pPr>
        <w:numPr>
          <w:ilvl w:val="0"/>
          <w:numId w:val="1018"/>
        </w:numPr>
        <w:pStyle w:val="Compact"/>
      </w:pPr>
      <w:r>
        <w:t xml:space="preserve">Sales/revenue → relatable proof answers the core doubt (conversion).</w:t>
      </w:r>
    </w:p>
    <w:p>
      <w:pPr>
        <w:numPr>
          <w:ilvl w:val="0"/>
          <w:numId w:val="1018"/>
        </w:numPr>
        <w:pStyle w:val="Compact"/>
      </w:pPr>
      <w:r>
        <w:t xml:space="preserve">Brand → a brand of real, diverse people (authenticity).</w:t>
      </w:r>
    </w:p>
    <w:p>
      <w:pPr>
        <w:numPr>
          <w:ilvl w:val="0"/>
          <w:numId w:val="1018"/>
        </w:numPr>
        <w:pStyle w:val="Compact"/>
      </w:pPr>
      <w:r>
        <w:t xml:space="preserve">Retention → featured customers become advocates (repeat, referral).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UGC volume, conversion on UGC vs brand content, referral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UGC doesn’t lift conversion, it isn’t diverse/relatable enough (only flawless faces) or isn’t credible — broaden the range.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highly bootstrap-runnable — micro-creator gifting + reposting beats celebrity budgets (and often out-converts them).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featuring only flawless, edited faces defeats the point (relatability is the mechanism), and never frame real skin as a</w:t>
      </w:r>
      <w:r>
        <w:t xml:space="preserve"> </w:t>
      </w:r>
      <w:r>
        <w:t xml:space="preserve">“</w:t>
      </w:r>
      <w:r>
        <w:t xml:space="preserve">flaw</w:t>
      </w:r>
      <w:r>
        <w:t xml:space="preserve">”</w:t>
      </w:r>
      <w:r>
        <w:t xml:space="preserve"> </w:t>
      </w:r>
      <w:r>
        <w:t xml:space="preserve">to fix — represent, don’t shame.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widely — it’s beauty’s cheapest, most-trusted content. Steer explicitly toward diverse, relatable real faces over polished models or celebrities.</w:t>
      </w:r>
    </w:p>
    <w:p>
      <w:r>
        <w:pict>
          <v:rect style="width:0;height:1.5pt" o:hralign="center" o:hrstd="t" o:hr="t"/>
        </w:pict>
      </w:r>
    </w:p>
    <w:bookmarkEnd w:id="28"/>
    <w:bookmarkStart w:id="29" w:name="the-values-as-identity-play"/>
    <w:p>
      <w:pPr>
        <w:pStyle w:val="Heading3"/>
      </w:pPr>
      <w:r>
        <w:t xml:space="preserve">10 · THE VALUES-AS-IDENTITY PLAY</w:t>
      </w:r>
    </w:p>
    <w:p>
      <w:pPr>
        <w:pStyle w:val="FirstParagraph"/>
      </w:pPr>
      <w:r>
        <w:rPr>
          <w:bCs/>
          <w:b/>
        </w:rPr>
        <w:t xml:space="preserve">Family / segment:</w:t>
      </w:r>
      <w:r>
        <w:t xml:space="preserve"> </w:t>
      </w:r>
      <w:r>
        <w:t xml:space="preserve">Identity &amp; Values · clean, natural, any.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genuinely holds a value (vegan, cruelty-free, clean, sustainable) and serves an audience that buys on conscience and identity.</w:t>
      </w:r>
      <w:r>
        <w:t xml:space="preserve"> </w:t>
      </w:r>
      <w:r>
        <w:rPr>
          <w:bCs/>
          <w:b/>
        </w:rPr>
        <w:t xml:space="preserve">The principle — people buy what expresses who they are and what they believe.</w:t>
      </w:r>
      <w:r>
        <w:t xml:space="preserve"> </w:t>
      </w:r>
      <w:r>
        <w:t xml:space="preserve">A genuine value gives customers a way to align their purchase with their identity and conscience, creating belonging and loyalty beyond the product. A large majority of beauty consumers now weight ethical/organic factors. Plum built India’s leading vegan/cruelty-free position by holding the value early and authentically.</w:t>
      </w:r>
      <w:r>
        <w:t xml:space="preserve"> </w:t>
      </w:r>
      <w:r>
        <w:rPr>
          <w:bCs/>
          <w:b/>
        </w:rPr>
        <w:t xml:space="preserve">The mechanism (beauty-specific):</w:t>
      </w:r>
      <w:r>
        <w:t xml:space="preserve"> </w:t>
      </w:r>
      <w:r>
        <w:t xml:space="preserve">in a values-conscious category, an authentic ethical stance becomes an identity customers wear and defend — a durable, hard-to-copy loyalty.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9"/>
        </w:numPr>
        <w:pStyle w:val="Compact"/>
      </w:pPr>
      <w:r>
        <w:t xml:space="preserve">Phase 1 — Live the value genuinely: the value must be real, verifiable, and central (not a bolt-on) — certifications, real practices.</w:t>
      </w:r>
    </w:p>
    <w:p>
      <w:pPr>
        <w:numPr>
          <w:ilvl w:val="0"/>
          <w:numId w:val="1019"/>
        </w:numPr>
        <w:pStyle w:val="Compact"/>
      </w:pPr>
      <w:r>
        <w:t xml:space="preserve">Phase 2 — Make it identity, not a claim: help customers express the value (</w:t>
      </w:r>
      <w:r>
        <w:t xml:space="preserve">“</w:t>
      </w:r>
      <w:r>
        <w:t xml:space="preserve">I use cruelty-free</w:t>
      </w:r>
      <w:r>
        <w:t xml:space="preserve">”</w:t>
      </w:r>
      <w:r>
        <w:t xml:space="preserve">), build community around the shared belief.</w:t>
      </w:r>
    </w:p>
    <w:p>
      <w:pPr>
        <w:numPr>
          <w:ilvl w:val="0"/>
          <w:numId w:val="1019"/>
        </w:numPr>
        <w:pStyle w:val="Compact"/>
      </w:pPr>
      <w:r>
        <w:t xml:space="preserve">Phase 3 — Prove it continuously: transparency and proof of the value (certifications, sourcing) to withstand scrutiny.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genuine, provable commitment to the value — this is not a positioning trick.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20"/>
        </w:numPr>
        <w:pStyle w:val="Compact"/>
      </w:pPr>
      <w:r>
        <w:t xml:space="preserve">Traffic → values-aligned discovery + word-of-mouth (reach).</w:t>
      </w:r>
    </w:p>
    <w:p>
      <w:pPr>
        <w:numPr>
          <w:ilvl w:val="0"/>
          <w:numId w:val="1020"/>
        </w:numPr>
        <w:pStyle w:val="Compact"/>
      </w:pPr>
      <w:r>
        <w:t xml:space="preserve">Community → belief-based belonging (community strength).</w:t>
      </w:r>
    </w:p>
    <w:p>
      <w:pPr>
        <w:numPr>
          <w:ilvl w:val="0"/>
          <w:numId w:val="1020"/>
        </w:numPr>
        <w:pStyle w:val="Compact"/>
      </w:pPr>
      <w:r>
        <w:t xml:space="preserve">Sales/revenue → values-buyers convert and stay loyal (conversion, LTV).</w:t>
      </w:r>
    </w:p>
    <w:p>
      <w:pPr>
        <w:numPr>
          <w:ilvl w:val="0"/>
          <w:numId w:val="1020"/>
        </w:numPr>
        <w:pStyle w:val="Compact"/>
      </w:pPr>
      <w:r>
        <w:t xml:space="preserve">Brand → a brand people believe in (brand love).</w:t>
      </w:r>
    </w:p>
    <w:p>
      <w:pPr>
        <w:numPr>
          <w:ilvl w:val="0"/>
          <w:numId w:val="1020"/>
        </w:numPr>
        <w:pStyle w:val="Compact"/>
      </w:pPr>
      <w:r>
        <w:t xml:space="preserve">Retention → identity/values loyalty is the strongest kind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loyalty/retention of values-buyers, word-of-mouth, community growth.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the value doesn’t build loyalty, it’s not central/credible enough — or the audience doesn’t actually prioritise it.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authenticity costs commitment, not capital.</w:t>
      </w:r>
      <w:r>
        <w:t xml:space="preserve"> </w:t>
      </w:r>
      <w:r>
        <w:rPr>
          <w:bCs/>
          <w:b/>
        </w:rPr>
        <w:t xml:space="preserve">How it fails (beauty guardrail):</w:t>
      </w:r>
      <w:r>
        <w:t xml:space="preserve"> </w:t>
      </w:r>
      <w:r>
        <w:t xml:space="preserve">greenwashing — hollow</w:t>
      </w:r>
      <w:r>
        <w:t xml:space="preserve"> </w:t>
      </w:r>
      <w:r>
        <w:t xml:space="preserve">“</w:t>
      </w:r>
      <w:r>
        <w:t xml:space="preserve">clean/natural/chemical-free</w:t>
      </w:r>
      <w:r>
        <w:t xml:space="preserve">”</w:t>
      </w:r>
      <w:r>
        <w:t xml:space="preserve"> </w:t>
      </w:r>
      <w:r>
        <w:t xml:space="preserve">claims are scrutinised, often meaningless, and exposed (by regulators, scanner apps, and informed buyers). Only ever deploy when the value is genuine and provable; a caught greenwash costs more than never claiming.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only when the founder’s value is real and verifiable. Explicitly refuse to coach greenwashing — recommend proof/certification, and if the value isn’t genuine, steer to a different strategy.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1 of 5 complete (beauty strategies 1–10). Weighted to the trust-and-proof foundation (Family A) and the beauty-specific mechanics (quiz, sampling, before/after, UGC). Guardrails on claims, greenwashing, and insecurity are embedded in every module — non-negotiable in beauty. Next batches cover more families (personalisation depth, loyalty/membership, sensory, wellness-convergence, category-creation, men’s-grooming journeys) and more sub-segments (makeup, haircare, fragrance, ingestible), same module structure.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2026-09-03T11:52:34Z</dcterms:created>
  <dcterms:modified xsi:type="dcterms:W3CDTF">2026-09-03T11:52:34Z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