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41742d4fd6f7c43e3b3422a0f6c25c5f234fe7"/>
    <w:p>
      <w:pPr>
        <w:pStyle w:val="Heading1"/>
      </w:pPr>
      <w:r>
        <w:t xml:space="preserve">Coaching, Creators &amp; Online Education — Strategy Playbook (POINTER FORMAT)</w:t>
      </w:r>
    </w:p>
    <w:bookmarkStart w:id="30" w:name="X019c78fa4abc8deb34d9241bcd1385e9382c25a"/>
    <w:p>
      <w:pPr>
        <w:pStyle w:val="Heading2"/>
      </w:pPr>
      <w:r>
        <w:t xml:space="preserve">Batch 2 of 5 · Strategies 11–20 · The engine (audience → offer → launch → monetise → retain)</w:t>
      </w:r>
    </w:p>
    <w:p>
      <w:pPr>
        <w:pStyle w:val="FirstParagraph"/>
      </w:pPr>
      <w:r>
        <w:rPr>
          <w:iCs/>
          <w:i/>
        </w:rPr>
        <w:t xml:space="preserve">Batch 1 was the bold outliers. This is the systematic core that actually makes a creator/coaching/course business run: hyper-specific positioning, audience-first, the email engine, the value ladder, tiered offers, high-ticket applications, beta-cohort proof, the launch sequence, and community retention. Nothing here repeats Batch 1. Chunk one per record.</w:t>
      </w:r>
    </w:p>
    <w:p>
      <w:pPr>
        <w:pStyle w:val="BodyText"/>
      </w:pPr>
      <w:r>
        <w:rPr>
          <w:bCs/>
          <w:b/>
        </w:rPr>
        <w:t xml:space="preserve">Guardrails throughout:</w:t>
      </w:r>
      <w:r>
        <w:t xml:space="preserve"> </w:t>
      </w:r>
      <w:r>
        <w:t xml:space="preserve">never fake income/testimonials/authority; real proof only; honest urgency (never fake countdowns/</w:t>
      </w:r>
      <w:r>
        <w:t xml:space="preserve">“</w:t>
      </w:r>
      <w:r>
        <w:t xml:space="preserve">last spots</w:t>
      </w:r>
      <w:r>
        <w:t xml:space="preserve">”</w:t>
      </w:r>
      <w:r>
        <w:t xml:space="preserve">); realistic outcomes; genuine value; easy-cancel/honest offers; never pressure people who can’t afford it into high-ticket.</w:t>
      </w:r>
    </w:p>
    <w:p>
      <w:r>
        <w:pict>
          <v:rect style="width:0;height:1.5pt" o:hralign="center" o:hrstd="t" o:hr="t"/>
        </w:pict>
      </w:r>
    </w:p>
    <w:bookmarkStart w:id="20" w:name="cce-11-the-hyper-specific-niche-position"/>
    <w:p>
      <w:pPr>
        <w:pStyle w:val="Heading3"/>
      </w:pPr>
      <w:r>
        <w:t xml:space="preserve">CCE-11 · THE HYPER-SPECIFIC NICHE POSITION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Authority &amp; Positioning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generic is dead —</w:t>
      </w:r>
      <w:r>
        <w:t xml:space="preserve"> </w:t>
      </w:r>
      <w:r>
        <w:t xml:space="preserve">“</w:t>
      </w:r>
      <w:r>
        <w:t xml:space="preserve">become a copywriter</w:t>
      </w:r>
      <w:r>
        <w:t xml:space="preserve">”</w:t>
      </w:r>
      <w:r>
        <w:t xml:space="preserve"> </w:t>
      </w:r>
      <w:r>
        <w:t xml:space="preserve">gets crushed by 200 competitors;</w:t>
      </w:r>
      <w:r>
        <w:t xml:space="preserve"> </w:t>
      </w:r>
      <w:r>
        <w:t xml:space="preserve">“</w:t>
      </w:r>
      <w:r>
        <w:t xml:space="preserve">email copy for B2B SaaS at $50K+ ARR</w:t>
      </w:r>
      <w:r>
        <w:t xml:space="preserve">”</w:t>
      </w:r>
      <w:r>
        <w:t xml:space="preserve"> </w:t>
      </w:r>
      <w:r>
        <w:t xml:space="preserve">commands premium. The narrower the niche, the higher the price tolerance and the lower the competition.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undifferentiated positioning; low price tolerance; crowded topic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creators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own a narrow, specific expertise + audience — not a broad topic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2"/>
        </w:numPr>
        <w:pStyle w:val="Compact"/>
      </w:pPr>
      <w:r>
        <w:t xml:space="preserve">Narrow relentlessly: specific outcome + specific audience + specific context (</w:t>
      </w:r>
      <w:r>
        <w:t xml:space="preserve">“</w:t>
      </w:r>
      <w:r>
        <w:t xml:space="preserve">[result] for [who] in [situation]</w:t>
      </w:r>
      <w:r>
        <w:t xml:space="preserve">”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Own that exact intersection; be THE person for it</w:t>
      </w:r>
    </w:p>
    <w:p>
      <w:pPr>
        <w:numPr>
          <w:ilvl w:val="1"/>
          <w:numId w:val="1002"/>
        </w:numPr>
        <w:pStyle w:val="Compact"/>
      </w:pPr>
      <w:r>
        <w:t xml:space="preserve">Let specificity command premium and cut competition</w:t>
      </w:r>
    </w:p>
    <w:p>
      <w:pPr>
        <w:numPr>
          <w:ilvl w:val="1"/>
          <w:numId w:val="1002"/>
        </w:numPr>
        <w:pStyle w:val="Compact"/>
      </w:pPr>
      <w:r>
        <w:t xml:space="preserve">Expand only after owning the narrow first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specificity signals expertise, matches how people search for solutions to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exact problem, reduces competition, and raises willingness to pay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differentiation, premium pricing, conversion (right audience)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positioning clarity, price tolerance, conversion vs generic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still blending in / low prices → not specific enough (narrow further)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(a positioning choice)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claim only expertise you genuinely have in that niche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#niche #specificity #positioning #premium #authority #differentiation</w:t>
      </w:r>
    </w:p>
    <w:p>
      <w:r>
        <w:pict>
          <v:rect style="width:0;height:1.5pt" o:hralign="center" o:hrstd="t" o:hr="t"/>
        </w:pict>
      </w:r>
    </w:p>
    <w:bookmarkEnd w:id="20"/>
    <w:bookmarkStart w:id="21" w:name="cce-12-audience-first-validatepre-sell"/>
    <w:p>
      <w:pPr>
        <w:pStyle w:val="Heading3"/>
      </w:pPr>
      <w:r>
        <w:t xml:space="preserve">CCE-12 · AUDIENCE-FIRST &amp; VALIDATE/PRE-SELL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Audience &amp; Distribution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the biggest mistake is building a product then hunting for buyers — the proven sequence is audience first, validate what they want, then build (or pre-sell) exactly that. New creators need 6–12 months of audience-building before a first launch; distribution is the moat.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pre-product; or building things nobody buys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creators, coaches, course creators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build a specific audience → validate/poll demand → pre-sell before building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4"/>
        </w:numPr>
        <w:pStyle w:val="Compact"/>
      </w:pPr>
      <w:r>
        <w:t xml:space="preserve">Build the audience first (on one platform: LinkedIn/X/YouTube/Substack/Instagram)</w:t>
      </w:r>
    </w:p>
    <w:p>
      <w:pPr>
        <w:numPr>
          <w:ilvl w:val="1"/>
          <w:numId w:val="1004"/>
        </w:numPr>
        <w:pStyle w:val="Compact"/>
      </w:pPr>
      <w:r>
        <w:t xml:space="preserve">Validate: poll, ask (</w:t>
      </w:r>
      <w:r>
        <w:t xml:space="preserve">“</w:t>
      </w:r>
      <w:r>
        <w:t xml:space="preserve">what would you pay to fix?</w:t>
      </w:r>
      <w:r>
        <w:t xml:space="preserve">”</w:t>
      </w:r>
      <w:r>
        <w:t xml:space="preserve">), watch what resonates</w:t>
      </w:r>
    </w:p>
    <w:p>
      <w:pPr>
        <w:numPr>
          <w:ilvl w:val="1"/>
          <w:numId w:val="1004"/>
        </w:numPr>
        <w:pStyle w:val="Compact"/>
      </w:pPr>
      <w:r>
        <w:t xml:space="preserve">Pre-sell (or run a paid beta) before building the full thing — proof + funding + de-risk</w:t>
      </w:r>
    </w:p>
    <w:p>
      <w:pPr>
        <w:numPr>
          <w:ilvl w:val="1"/>
          <w:numId w:val="1004"/>
        </w:numPr>
        <w:pStyle w:val="Compact"/>
      </w:pPr>
      <w:r>
        <w:t xml:space="preserve">Build exactly what the audience asked for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an existing audience de-risks every launch and IS the distribution; validating/pre-selling avoids months building something nobody wants (Justin Welsh built a $5M business after a 500K audience)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de-risked launches, distribution moat, validated demand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audience growth, validation/pre-sell response, launch conversion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audience won’t validate/pre-sell → wrong audience or wrong offer (listen and adjust)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(time)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honest pre-sell (deliver what you promised, on time); refund if you don’t build 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#audience-first #validate #pre-sell #distribution #de-risk #demand</w:t>
      </w:r>
    </w:p>
    <w:p>
      <w:r>
        <w:pict>
          <v:rect style="width:0;height:1.5pt" o:hralign="center" o:hrstd="t" o:hr="t"/>
        </w:pict>
      </w:r>
    </w:p>
    <w:bookmarkEnd w:id="21"/>
    <w:bookmarkStart w:id="22" w:name="cce-13-the-owned-email-engine"/>
    <w:p>
      <w:pPr>
        <w:pStyle w:val="Heading3"/>
      </w:pPr>
      <w:r>
        <w:t xml:space="preserve">CCE-13 · THE OWNED-EMAIL ENGINE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Audience &amp; Conversion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social captures attention, but EMAIL captures revenue — email consistently out-converts every other channel (~42% of course revenue), and it’s owned (no algorithm risk). A small list (even &lt;300–2,400) can drive a five-figure launch.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always — build it from day one; especially if reliant on social alone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creators, coaches, course creators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lead magnet → email list → welcome + nurture sequence → launch/offer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6"/>
        </w:numPr>
        <w:pStyle w:val="Compact"/>
      </w:pPr>
      <w:r>
        <w:t xml:space="preserve">Create a genuinely useful lead magnet; drive social attention to the opt-in</w:t>
      </w:r>
    </w:p>
    <w:p>
      <w:pPr>
        <w:numPr>
          <w:ilvl w:val="1"/>
          <w:numId w:val="1006"/>
        </w:numPr>
        <w:pStyle w:val="Compact"/>
      </w:pPr>
      <w:r>
        <w:t xml:space="preserve">Nurture with a welcome sequence + ongoing value (teaching emails, story, proof)</w:t>
      </w:r>
    </w:p>
    <w:p>
      <w:pPr>
        <w:numPr>
          <w:ilvl w:val="1"/>
          <w:numId w:val="1006"/>
        </w:numPr>
        <w:pStyle w:val="Compact"/>
      </w:pPr>
      <w:r>
        <w:t xml:space="preserve">Sell with a launch sequence</w:t>
      </w:r>
    </w:p>
    <w:p>
      <w:pPr>
        <w:numPr>
          <w:ilvl w:val="1"/>
          <w:numId w:val="1006"/>
        </w:numPr>
        <w:pStyle w:val="Compact"/>
      </w:pPr>
      <w:r>
        <w:t xml:space="preserve">Own the list — it’s the asset the algorithm can’t take away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email is direct, owned, and high-intent; the relationship built over emails converts far better than a cold social link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 (the #1 channel), owned asset, launch revenue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list growth, open/click rates, email-driven sales share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email doesn’t convert → weak lead magnet/nurture, or list isn’t the right audience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 (email tool)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consent-based; genuine value (not spam); honest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#email #newsletter #owned-audience #lead-magnet #conversion #nurture</w:t>
      </w:r>
    </w:p>
    <w:p>
      <w:r>
        <w:pict>
          <v:rect style="width:0;height:1.5pt" o:hralign="center" o:hrstd="t" o:hr="t"/>
        </w:pict>
      </w:r>
    </w:p>
    <w:bookmarkEnd w:id="22"/>
    <w:bookmarkStart w:id="23" w:name="X4565f5a9f0240089efc9a6b0513416c10538a1a"/>
    <w:p>
      <w:pPr>
        <w:pStyle w:val="Heading3"/>
      </w:pPr>
      <w:r>
        <w:t xml:space="preserve">CCE-14 · SELL THE TRANSFORMATION, NOT INFORMATION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Offer &amp; Positioning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AI made information free, so nobody pays for</w:t>
      </w:r>
      <w:r>
        <w:t xml:space="preserve"> </w:t>
      </w:r>
      <w:r>
        <w:t xml:space="preserve">“</w:t>
      </w:r>
      <w:r>
        <w:t xml:space="preserve">what you’ll learn</w:t>
      </w:r>
      <w:r>
        <w:t xml:space="preserve">”</w:t>
      </w:r>
      <w:r>
        <w:t xml:space="preserve"> </w:t>
      </w:r>
      <w:r>
        <w:t xml:space="preserve">— they pay for the OUTCOME (the result, the shortcut, the accountability, the access). Position and price the transformation, never the content list.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offers described by modules/content that aren’t converting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upskilling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frame the offer around the outcome and the after-state, not the curriculum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8"/>
        </w:numPr>
        <w:pStyle w:val="Compact"/>
      </w:pPr>
      <w:r>
        <w:t xml:space="preserve">Lead with the transformation (</w:t>
      </w:r>
      <w:r>
        <w:t xml:space="preserve">“</w:t>
      </w:r>
      <w:r>
        <w:t xml:space="preserve">go from X to Y</w:t>
      </w:r>
      <w:r>
        <w:t xml:space="preserve">”</w:t>
      </w:r>
      <w:r>
        <w:t xml:space="preserve">), not</w:t>
      </w:r>
      <w:r>
        <w:t xml:space="preserve"> </w:t>
      </w:r>
      <w:r>
        <w:t xml:space="preserve">“</w:t>
      </w:r>
      <w:r>
        <w:t xml:space="preserve">12 modules, 40 videos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t xml:space="preserve">Sell the shortcut, the accountability, the result, the access — the things info alone can’t give</w:t>
      </w:r>
    </w:p>
    <w:p>
      <w:pPr>
        <w:numPr>
          <w:ilvl w:val="1"/>
          <w:numId w:val="1008"/>
        </w:numPr>
        <w:pStyle w:val="Compact"/>
      </w:pPr>
      <w:r>
        <w:t xml:space="preserve">Price on the value of the outcome, not the volume of content</w:t>
      </w:r>
    </w:p>
    <w:p>
      <w:pPr>
        <w:numPr>
          <w:ilvl w:val="1"/>
          <w:numId w:val="1008"/>
        </w:numPr>
        <w:pStyle w:val="Compact"/>
      </w:pPr>
      <w:r>
        <w:t xml:space="preserve">Prove the outcome (see the proof plays)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buyers want the destination, not the map; in a world of free information, the outcome + accountability + access are what’s actually worth paying for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conversion, premium pricing, differentiation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conversion on outcome-led vs content-led messaging, price tolerance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outcome framing doesn’t convert → the outcome isn’t clear/desirable, or you can’t credibly deliver it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(positioning)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promise only outcomes you can genuinely help deliver; realistic, no</w:t>
      </w:r>
      <w:r>
        <w:t xml:space="preserve"> </w:t>
      </w:r>
      <w:r>
        <w:t xml:space="preserve">“</w:t>
      </w:r>
      <w:r>
        <w:t xml:space="preserve">guaranteed overnight</w:t>
      </w:r>
      <w:r>
        <w:t xml:space="preserve">”</w:t>
      </w:r>
      <w:r>
        <w:t xml:space="preserve"> </w:t>
      </w:r>
      <w:r>
        <w:t xml:space="preserve">claims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#transformation #outcome #positioning #premium #not-information #offer</w:t>
      </w:r>
    </w:p>
    <w:p>
      <w:r>
        <w:pict>
          <v:rect style="width:0;height:1.5pt" o:hralign="center" o:hrstd="t" o:hr="t"/>
        </w:pict>
      </w:r>
    </w:p>
    <w:bookmarkEnd w:id="23"/>
    <w:bookmarkStart w:id="24" w:name="cce-15-the-value-ladder-ascension"/>
    <w:p>
      <w:pPr>
        <w:pStyle w:val="Heading3"/>
      </w:pPr>
      <w:r>
        <w:t xml:space="preserve">CCE-15 · THE VALUE LADDER / ASCENSION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Offer &amp; Monetisation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don’t rely on one product — build a ladder (free → low-ticket → high-ticket) and ascend customers up it; each rung deepens the relationship and the revenue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single-offer business; leaving money on the table; want higher LTV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creators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a deliberate ladder: free value → entry product → core offer → premium/coaching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0"/>
        </w:numPr>
        <w:pStyle w:val="Compact"/>
      </w:pPr>
      <w:r>
        <w:t xml:space="preserve">Free (content/lead magnet) builds trust + audience</w:t>
      </w:r>
    </w:p>
    <w:p>
      <w:pPr>
        <w:numPr>
          <w:ilvl w:val="1"/>
          <w:numId w:val="1010"/>
        </w:numPr>
        <w:pStyle w:val="Compact"/>
      </w:pPr>
      <w:r>
        <w:t xml:space="preserve">Low-ticket (a small product/workshop) converts the first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and self-liquidates ads</w:t>
      </w:r>
    </w:p>
    <w:p>
      <w:pPr>
        <w:numPr>
          <w:ilvl w:val="1"/>
          <w:numId w:val="1010"/>
        </w:numPr>
        <w:pStyle w:val="Compact"/>
      </w:pPr>
      <w:r>
        <w:t xml:space="preserve">Core offer (the main course/program) is the profit centre</w:t>
      </w:r>
    </w:p>
    <w:p>
      <w:pPr>
        <w:numPr>
          <w:ilvl w:val="1"/>
          <w:numId w:val="1010"/>
        </w:numPr>
        <w:pStyle w:val="Compact"/>
      </w:pPr>
      <w:r>
        <w:t xml:space="preserve">High-ticket (coaching, mastermind, done-with-you) for the committed</w:t>
      </w:r>
    </w:p>
    <w:p>
      <w:pPr>
        <w:numPr>
          <w:ilvl w:val="1"/>
          <w:numId w:val="1010"/>
        </w:numPr>
        <w:pStyle w:val="Compact"/>
      </w:pPr>
      <w:r>
        <w:t xml:space="preserve">Ascend happy customers up the ladder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different people are ready for different commitment levels; ascension multiplies LTV; the free rung feeds the paid ones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LTV, conversion (multiple entry points), recurring/ascension revenue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ladder conversion (rung to rung), LTV, ascension rate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people don’t ascend → the rungs don’t connect (each should naturally lead to the next)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(offer design)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each rung must genuinely deliver value; never upsell into something they don’t need or can’t afford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#value-ladder #ascension #monetisation #LTV #offer #tiers</w:t>
      </w:r>
    </w:p>
    <w:p>
      <w:r>
        <w:pict>
          <v:rect style="width:0;height:1.5pt" o:hralign="center" o:hrstd="t" o:hr="t"/>
        </w:pict>
      </w:r>
    </w:p>
    <w:bookmarkEnd w:id="24"/>
    <w:bookmarkStart w:id="25" w:name="cce-16-the-tiered-offer-decoy-anchor"/>
    <w:p>
      <w:pPr>
        <w:pStyle w:val="Heading3"/>
      </w:pPr>
      <w:r>
        <w:t xml:space="preserve">CCE-16 · THE TIERED OFFER + DECOY ANCHOR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Offer &amp; Conversion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offer three tiers (Basic / Pro / VIP) where the VIP tier exists mainly to ANCHOR Pro as the reasonable choice — most buyers pick Pro, and without the VIP anchor Pro feels expensive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to lift AOV + steer to the target tier without discounting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courses, cohorts, coaching, memberships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Basic / Pro (target) / VIP, structured so the contrast makes Pro obvious value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2"/>
        </w:numPr>
        <w:pStyle w:val="Compact"/>
      </w:pPr>
      <w:r>
        <w:t xml:space="preserve">Build three tiers; make Pro (your target, highest-margin) the obvious best value</w:t>
      </w:r>
    </w:p>
    <w:p>
      <w:pPr>
        <w:numPr>
          <w:ilvl w:val="1"/>
          <w:numId w:val="1012"/>
        </w:numPr>
        <w:pStyle w:val="Compact"/>
      </w:pPr>
      <w:r>
        <w:t xml:space="preserve">Add a genuine VIP tier (course + community + 1:1 + access), 5–10x the price, to anchor Pro</w:t>
      </w:r>
    </w:p>
    <w:p>
      <w:pPr>
        <w:numPr>
          <w:ilvl w:val="1"/>
          <w:numId w:val="1012"/>
        </w:numPr>
        <w:pStyle w:val="Compact"/>
      </w:pPr>
      <w:r>
        <w:t xml:space="preserve">Present them together so the contrast does the work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value is judged by comparison; a high VIP anchor makes Pro feel reasonable; three tiers capture different budgets while steering to the target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AOV, target-tier share, premium anchoring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tier mix (Pro share), AOV, VIP anchoring effect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Pro doesn’t become most-chosen → tiers mis-priced or VIP not a credible anchor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(pricing structure)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all tiers genuinely different and fair; VIP must be a real offer, not a fake decoy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#tiers #decoy #anchor #pricing #AOV #conversion</w:t>
      </w:r>
    </w:p>
    <w:p>
      <w:r>
        <w:pict>
          <v:rect style="width:0;height:1.5pt" o:hralign="center" o:hrstd="t" o:hr="t"/>
        </w:pict>
      </w:r>
    </w:p>
    <w:bookmarkEnd w:id="25"/>
    <w:bookmarkStart w:id="26" w:name="X8d457790188ce959cd9286169ca67848efb35b9"/>
    <w:p>
      <w:pPr>
        <w:pStyle w:val="Heading3"/>
      </w:pPr>
      <w:r>
        <w:t xml:space="preserve">CCE-17 · THE HIGH-TICKET APPLICATION FUNNEL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Offer &amp; Conversion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for premium offers, an application step both FILTERS for serious buyers AND raises perceived value — the friction signals exclusivity/premium, and rejecting poor-fit applicants builds trust with everyone (Sahil Bloom, Sam Parr use this)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high-ticket coaching/programs/masterminds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high-ticket programs, masterminds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a short application to buy the premium offer (filter + premium signal)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4"/>
        </w:numPr>
        <w:pStyle w:val="Compact"/>
      </w:pPr>
      <w:r>
        <w:t xml:space="preserve">Add a 5-minute application (goals, current situation, what they want) before purchase</w:t>
      </w:r>
    </w:p>
    <w:p>
      <w:pPr>
        <w:numPr>
          <w:ilvl w:val="1"/>
          <w:numId w:val="1014"/>
        </w:numPr>
        <w:pStyle w:val="Compact"/>
      </w:pPr>
      <w:r>
        <w:t xml:space="preserve">Accept most; reject genuine poor-fits (which builds trust + protects results)</w:t>
      </w:r>
    </w:p>
    <w:p>
      <w:pPr>
        <w:numPr>
          <w:ilvl w:val="1"/>
          <w:numId w:val="1014"/>
        </w:numPr>
        <w:pStyle w:val="Compact"/>
      </w:pPr>
      <w:r>
        <w:t xml:space="preserve">Let the application friction signal premium and exclusivity</w:t>
      </w:r>
    </w:p>
    <w:p>
      <w:pPr>
        <w:numPr>
          <w:ilvl w:val="1"/>
          <w:numId w:val="1014"/>
        </w:numPr>
        <w:pStyle w:val="Compact"/>
      </w:pPr>
      <w:r>
        <w:t xml:space="preserve">Follow up with accepted applicants personally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friction raises perceived value; filtering improves fit (better results + fewer refunds); rejecting some signals you care about outcomes, not just sales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premium positioning, right-fit conversion, better results/lower refunds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application-to-sale conversion, fit/results, refund rate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applications don’t lift value/fit → too easy (no real filter) or too hard (kills demand)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(a form)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genuine filtering (not fake exclusivity); reject honestly for fit, not to manipulate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#high-ticket #application #filter #premium #conversion #fit</w:t>
      </w:r>
    </w:p>
    <w:p>
      <w:r>
        <w:pict>
          <v:rect style="width:0;height:1.5pt" o:hralign="center" o:hrstd="t" o:hr="t"/>
        </w:pict>
      </w:r>
    </w:p>
    <w:bookmarkEnd w:id="26"/>
    <w:bookmarkStart w:id="27" w:name="Xfd1c840ce9fd826ca5cb6d5d1fd88485e95ed96"/>
    <w:p>
      <w:pPr>
        <w:pStyle w:val="Heading3"/>
      </w:pPr>
      <w:r>
        <w:t xml:space="preserve">CCE-18 · THE BETA-COHORT-TO-SOCIAL-PROOF PLAY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Proof &amp; Launch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you can’t sell proof you don’t have — so run the first cohort at 50–70% price in exchange for documented testimonials and case studies, then relaunch at full price with a wall of social proof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first launch / new offer with no proof yet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cohort courses, coaching, programs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discounted beta cohort → collect real results/testimonials → relaunch full price with proof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6"/>
        </w:numPr>
        <w:pStyle w:val="Compact"/>
      </w:pPr>
      <w:r>
        <w:t xml:space="preserve">Launch a beta at 50–70% price; be explicit it’s a beta in exchange for feedback + testimonials</w:t>
      </w:r>
    </w:p>
    <w:p>
      <w:pPr>
        <w:numPr>
          <w:ilvl w:val="1"/>
          <w:numId w:val="1016"/>
        </w:numPr>
        <w:pStyle w:val="Compact"/>
      </w:pPr>
      <w:r>
        <w:t xml:space="preserve">Over-deliver; document real results and case studies (with consent)</w:t>
      </w:r>
    </w:p>
    <w:p>
      <w:pPr>
        <w:numPr>
          <w:ilvl w:val="1"/>
          <w:numId w:val="1016"/>
        </w:numPr>
        <w:pStyle w:val="Compact"/>
      </w:pPr>
      <w:r>
        <w:t xml:space="preserve">Relaunch at full price with the proof wall</w:t>
      </w:r>
    </w:p>
    <w:p>
      <w:pPr>
        <w:numPr>
          <w:ilvl w:val="1"/>
          <w:numId w:val="1016"/>
        </w:numPr>
        <w:pStyle w:val="Compact"/>
      </w:pPr>
      <w:r>
        <w:t xml:space="preserve">Use the beta to refine the product too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it manufactures the social proof the skeptical market demands, funds and validates the first run, and improves the product — all at once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proof (testimonials/cases), validated + improved product, full-price relaunch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beta results/testimonials collected, relaunch conversion vs beta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beta doesn’t produce strong results → the product/fit needs work before scaling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the beta discount (an investment in proof)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real, consented, representative testimonials only (never fabricated/cherry-picked to mislead)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#beta-cohort #social-proof #testimonials #launch #proof #validation</w:t>
      </w:r>
    </w:p>
    <w:p>
      <w:r>
        <w:pict>
          <v:rect style="width:0;height:1.5pt" o:hralign="center" o:hrstd="t" o:hr="t"/>
        </w:pict>
      </w:r>
    </w:p>
    <w:bookmarkEnd w:id="27"/>
    <w:bookmarkStart w:id="28" w:name="cce-19-the-launch-sequence"/>
    <w:p>
      <w:pPr>
        <w:pStyle w:val="Heading3"/>
      </w:pPr>
      <w:r>
        <w:t xml:space="preserve">CCE-19 · THE LAUNCH SEQUENCE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Launch &amp; Conversion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consistent six-figure launches come from a coordinated open-cart sequence — weeks of pre-launch content, then a time-bound open cart with daily emails, live Q&amp;As, a founding-member bonus, and genuine urgency — not a single</w:t>
      </w:r>
      <w:r>
        <w:t xml:space="preserve"> </w:t>
      </w:r>
      <w:r>
        <w:t xml:space="preserve">“</w:t>
      </w:r>
      <w:r>
        <w:t xml:space="preserve">it’s live</w:t>
      </w:r>
      <w:r>
        <w:t xml:space="preserve">”</w:t>
      </w:r>
      <w:r>
        <w:t xml:space="preserve"> </w:t>
      </w:r>
      <w:r>
        <w:t xml:space="preserve">email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launching/relaunching a course/program/cohort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course creators, cohorts, coaches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pre-launch runway → open-cart window → daily emails + live + bonus + honest urgency → close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8"/>
        </w:numPr>
        <w:pStyle w:val="Compact"/>
      </w:pPr>
      <w:r>
        <w:t xml:space="preserve">~4 weeks pre-launch: content that seeds the problem + the coming solution</w:t>
      </w:r>
    </w:p>
    <w:p>
      <w:pPr>
        <w:numPr>
          <w:ilvl w:val="1"/>
          <w:numId w:val="1018"/>
        </w:numPr>
        <w:pStyle w:val="Compact"/>
      </w:pPr>
      <w:r>
        <w:t xml:space="preserve">Open cart for a set window; daily emails (story, proof, objections, FAQ)</w:t>
      </w:r>
    </w:p>
    <w:p>
      <w:pPr>
        <w:numPr>
          <w:ilvl w:val="1"/>
          <w:numId w:val="1018"/>
        </w:numPr>
        <w:pStyle w:val="Compact"/>
      </w:pPr>
      <w:r>
        <w:t xml:space="preserve">Live Q&amp;A sessions during the window</w:t>
      </w:r>
    </w:p>
    <w:p>
      <w:pPr>
        <w:numPr>
          <w:ilvl w:val="1"/>
          <w:numId w:val="1018"/>
        </w:numPr>
        <w:pStyle w:val="Compact"/>
      </w:pPr>
      <w:r>
        <w:t xml:space="preserve">A founding-member bonus + genuine deadline (real close, real limited bonus)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a coordinated, time-bound sequence builds anticipation, handles objections, and uses real urgency to drive the decision — vastly out-performing a single announcement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launch revenue, conversion, urgency-driven action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launch conversion, revenue, email engagement through the sequence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launch underperforms → weak pre-launch runway (most launches fail before the cart opens) or no real audience/proof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(email + time)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honest urgency ONLY — real deadlines, real bonuses, real limits; never fake countdowns or fake scarcity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#launch #open-cart #email-sequence #urgency #founding-member #conversion</w:t>
      </w:r>
    </w:p>
    <w:p>
      <w:r>
        <w:pict>
          <v:rect style="width:0;height:1.5pt" o:hralign="center" o:hrstd="t" o:hr="t"/>
        </w:pict>
      </w:r>
    </w:p>
    <w:bookmarkEnd w:id="28"/>
    <w:bookmarkStart w:id="29" w:name="Xd41c62e5a520e790884cfb04ec37ab470f1fbdb"/>
    <w:p>
      <w:pPr>
        <w:pStyle w:val="Heading3"/>
      </w:pPr>
      <w:r>
        <w:t xml:space="preserve">CCE-20 · THE COMMUNITY &amp; ASCENSION RETENTION ENGINE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Retention &amp; Community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completion drives results, results drive testimonials + retention, and community drives completion — so a community/cohort wrapped around the product (plus a path to ascend) turns one-off buyers into a durable, recurring, ascending business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low completion/results; one-off sales; want recurring + LTV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courses, cohorts, coaching, memberships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community + accountability around the product → completion → results → retention + ascension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20"/>
        </w:numPr>
        <w:pStyle w:val="Compact"/>
      </w:pPr>
      <w:r>
        <w:t xml:space="preserve">Wrap a community/cohort around the offer (belonging + accountability drive completion)</w:t>
      </w:r>
    </w:p>
    <w:p>
      <w:pPr>
        <w:numPr>
          <w:ilvl w:val="1"/>
          <w:numId w:val="1020"/>
        </w:numPr>
        <w:pStyle w:val="Compact"/>
      </w:pPr>
      <w:r>
        <w:t xml:space="preserve">Design for completion (the leading indicator of results, testimonials, and retention)</w:t>
      </w:r>
    </w:p>
    <w:p>
      <w:pPr>
        <w:numPr>
          <w:ilvl w:val="1"/>
          <w:numId w:val="1020"/>
        </w:numPr>
        <w:pStyle w:val="Compact"/>
      </w:pPr>
      <w:r>
        <w:t xml:space="preserve">Offer recurring value (membership/ongoing community) beyond the one-off course</w:t>
      </w:r>
    </w:p>
    <w:p>
      <w:pPr>
        <w:numPr>
          <w:ilvl w:val="1"/>
          <w:numId w:val="1020"/>
        </w:numPr>
        <w:pStyle w:val="Compact"/>
      </w:pPr>
      <w:r>
        <w:t xml:space="preserve">Ascend happy, successful customers up the ladder (course → community → coaching)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community + accountability lift completion (so students actually get results → become proof + advocates), and recurring/ascension turns a one-off into a compounding business (small communities are profitable — many thrive under 100 members)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completion, results/testimonials, retention/recurring revenue, ascension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completion rate, community engagement, retention/recurring revenue, ascension rate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completion/retention → community not genuine/active, or the product doesn’t deliver results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 (community + facilitation)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genuine, supportive community (not a ghost town or a hard-sell channel); real value; easy-cancel recurring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#community #completion #retention #recurring #ascension #cohort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2 (pointer format) complete — the systematic engine: hyper-specific positioning, audience-first &amp; pre-sell, the owned-email engine, sell-the-transformation, the value ladder, the tiered decoy-anchor offer, the high-ticket application funnel, the beta-cohort-to-social-proof play, the launch sequence, and the community &amp; ascension retention engine. This is the core business machine Batch 1’s bold plays sit on top of — nothing repeated. Guardrails throughout: never fake income/testimonials/authority, real proof only, honest urgency (never fake countdowns), realistic outcomes, genuine value, easy-cancel honest offers, never pressure the unable-to-afford into high-ticket. Same record fields + Tags for ingestion.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2026-09-26T03:37:37Z</dcterms:created>
  <dcterms:modified xsi:type="dcterms:W3CDTF">2026-09-26T03:37:37Z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