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841742d4fd6f7c43e3b3422a0f6c25c5f234fe7"/>
    <w:p>
      <w:pPr>
        <w:pStyle w:val="Heading1"/>
      </w:pPr>
      <w:r>
        <w:t xml:space="preserve">Coaching, Creators &amp; Online Education — Strategy Playbook (POINTER FORMAT)</w:t>
      </w:r>
    </w:p>
    <w:bookmarkStart w:id="30" w:name="X540034418cb335bedb77a21d02ffc62ccddfc3a"/>
    <w:p>
      <w:pPr>
        <w:pStyle w:val="Heading2"/>
      </w:pPr>
      <w:r>
        <w:t xml:space="preserve">Batch 4 of 5 · Strategies 31–40 · The neuro plays (the psychology of conversion, done ethically)</w:t>
      </w:r>
    </w:p>
    <w:p>
      <w:pPr>
        <w:pStyle w:val="FirstParagraph"/>
      </w:pPr>
      <w:r>
        <w:rPr>
          <w:iCs/>
          <w:i/>
        </w:rPr>
        <w:t xml:space="preserve">Out-of-box, tested-by-top-coaches persuasion plays, each grounded in a real behavioural/neuro principle. These are the conversion levers the best coaches and course creators use in webinars, funnels, and sales — future-pacing, identity, the gap, micro-commitments, cost-of-inaction, value-anchoring, open loops, momentum, the enemy, and the peak experience. Nothing here repeats batches 1–3. Chunk one per record.</w:t>
      </w:r>
    </w:p>
    <w:p>
      <w:pPr>
        <w:pStyle w:val="BodyText"/>
      </w:pPr>
      <w:r>
        <w:rPr>
          <w:bCs/>
          <w:b/>
        </w:rPr>
        <w:t xml:space="preserve">READ THIS FIRST — the ethical line (non-negotiable in this scam-adjacent niche):</w:t>
      </w:r>
      <w:r>
        <w:t xml:space="preserve"> </w:t>
      </w:r>
      <w:r>
        <w:t xml:space="preserve">these are the exact levers predatory gurus abuse. Used honestly, they help people commit to a genuine transformation; used to manipulate, they’re predatory. The agent uses ONLY the honest version — realistic futures, real value, real numbers, real urgency, honest gaps — and never exploits insecurity, fear, or desperation. Every record’s guardrail IS the line between persuasion and manipulation.</w:t>
      </w:r>
    </w:p>
    <w:p>
      <w:r>
        <w:pict>
          <v:rect style="width:0;height:1.5pt" o:hralign="center" o:hrstd="t" o:hr="t"/>
        </w:pict>
      </w:r>
    </w:p>
    <w:bookmarkStart w:id="20" w:name="cce-31-future-pacing-visualisation"/>
    <w:p>
      <w:pPr>
        <w:pStyle w:val="Heading3"/>
      </w:pPr>
      <w:r>
        <w:t xml:space="preserve">CCE-31 · FUTURE-PACING (VISUALISATION)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Conversion &amp; Neuro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Neuro basis:</w:t>
      </w:r>
      <w:r>
        <w:t xml:space="preserve"> </w:t>
      </w:r>
      <w:r>
        <w:t xml:space="preserve">mental simulation — vividly imagining a future outcome activates similar brain regions as experiencing it, building desire and commitment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key insight (top-coach staple):</w:t>
      </w:r>
      <w:r>
        <w:t xml:space="preserve"> </w:t>
      </w:r>
      <w:r>
        <w:t xml:space="preserve">the best coaches don’t just describe the offer — they make the prospect</w:t>
      </w:r>
      <w:r>
        <w:t xml:space="preserve"> </w:t>
      </w:r>
      <w:r>
        <w:rPr>
          <w:iCs/>
          <w:i/>
        </w:rPr>
        <w:t xml:space="preserve">vividly imagine their transformed future self</w:t>
      </w:r>
      <w:r>
        <w:t xml:space="preserve"> </w:t>
      </w:r>
      <w:r>
        <w:t xml:space="preserve">(</w:t>
      </w:r>
      <w:r>
        <w:t xml:space="preserve">“</w:t>
      </w:r>
      <w:r>
        <w:t xml:space="preserve">picture 6 months from now, you’ve…</w:t>
      </w:r>
      <w:r>
        <w:t xml:space="preserve">”</w:t>
      </w:r>
      <w:r>
        <w:t xml:space="preserve">), which builds real desire and self-commitment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conversion moments (webinars, sales calls, sales pages, content CTAs)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coaches, course creators, high-ticket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guide the prospect to vividly picture their realistic transformed future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02"/>
        </w:numPr>
        <w:pStyle w:val="Compact"/>
      </w:pPr>
      <w:r>
        <w:t xml:space="preserve">Paint a specific, sensory future (</w:t>
      </w:r>
      <w:r>
        <w:t xml:space="preserve">“</w:t>
      </w:r>
      <w:r>
        <w:t xml:space="preserve">imagine waking up and…</w:t>
      </w:r>
      <w:r>
        <w:t xml:space="preserve">”</w:t>
      </w:r>
      <w:r>
        <w:t xml:space="preserve">)</w:t>
      </w:r>
    </w:p>
    <w:p>
      <w:pPr>
        <w:numPr>
          <w:ilvl w:val="1"/>
          <w:numId w:val="1002"/>
        </w:numPr>
        <w:pStyle w:val="Compact"/>
      </w:pPr>
      <w:r>
        <w:t xml:space="preserve">Make it their story (they see themselves in it)</w:t>
      </w:r>
    </w:p>
    <w:p>
      <w:pPr>
        <w:numPr>
          <w:ilvl w:val="1"/>
          <w:numId w:val="1002"/>
        </w:numPr>
        <w:pStyle w:val="Compact"/>
      </w:pPr>
      <w:r>
        <w:t xml:space="preserve">Contrast gently with where they are now (see the gap play)</w:t>
      </w:r>
    </w:p>
    <w:p>
      <w:pPr>
        <w:numPr>
          <w:ilvl w:val="1"/>
          <w:numId w:val="1002"/>
        </w:numPr>
        <w:pStyle w:val="Compact"/>
      </w:pPr>
      <w:r>
        <w:t xml:space="preserve">Keep it realistic and achievable, not fantasy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imagining the outcome creates desire and a felt sense of commitment to reaching it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desire, commitment, conversion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conversion on future-paced vs feature-led, engagement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future-pacing doesn’t move people → too vague/unrealistic, or not their actual desire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Guardrail (the line):</w:t>
      </w:r>
      <w:r>
        <w:t xml:space="preserve"> </w:t>
      </w:r>
      <w:r>
        <w:t xml:space="preserve">the imagined future must be REALISTIC and achievable — never sell a fantasy (</w:t>
      </w:r>
      <w:r>
        <w:t xml:space="preserve">“</w:t>
      </w:r>
      <w:r>
        <w:t xml:space="preserve">$100k/month in 90 days</w:t>
      </w:r>
      <w:r>
        <w:t xml:space="preserve">”</w:t>
      </w:r>
      <w:r>
        <w:t xml:space="preserve">). Honest, attainable outcomes only.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#future-pacing #visualisation #desire #conversion #neuro #realistic</w:t>
      </w:r>
    </w:p>
    <w:p>
      <w:r>
        <w:pict>
          <v:rect style="width:0;height:1.5pt" o:hralign="center" o:hrstd="t" o:hr="t"/>
        </w:pict>
      </w:r>
    </w:p>
    <w:bookmarkEnd w:id="20"/>
    <w:bookmarkStart w:id="21" w:name="cce-32-identity-based-selling"/>
    <w:p>
      <w:pPr>
        <w:pStyle w:val="Heading3"/>
      </w:pPr>
      <w:r>
        <w:t xml:space="preserve">CCE-32 · IDENTITY-BASED SELLING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Conversion &amp; Personal Brand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Neuro basis:</w:t>
      </w:r>
      <w:r>
        <w:t xml:space="preserve"> </w:t>
      </w:r>
      <w:r>
        <w:t xml:space="preserve">identity is the deepest behavioural driver — people act in line with who they believe they are; identity change outlasts goal-chasing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key insight (top-coach staple):</w:t>
      </w:r>
      <w:r>
        <w:t xml:space="preserve"> </w:t>
      </w:r>
      <w:r>
        <w:t xml:space="preserve">sell the new</w:t>
      </w:r>
      <w:r>
        <w:t xml:space="preserve"> </w:t>
      </w:r>
      <w:r>
        <w:rPr>
          <w:iCs/>
          <w:i/>
        </w:rPr>
        <w:t xml:space="preserve">identity</w:t>
      </w:r>
      <w:r>
        <w:t xml:space="preserve">, not just the outcome —</w:t>
      </w:r>
      <w:r>
        <w:t xml:space="preserve"> </w:t>
      </w:r>
      <w:r>
        <w:t xml:space="preserve">“</w:t>
      </w:r>
      <w:r>
        <w:t xml:space="preserve">you’re becoming the kind of person who…</w:t>
      </w:r>
      <w:r>
        <w:t xml:space="preserve">”</w:t>
      </w:r>
      <w:r>
        <w:t xml:space="preserve"> </w:t>
      </w:r>
      <w:r>
        <w:t xml:space="preserve">(an entrepreneur, a fit person, a confident speaker). Buying the offer becomes buying into a new self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positioning offers around lasting transformation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coaches, course creators, transformation-led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frame the transformation as an identity shift (</w:t>
      </w:r>
      <w:r>
        <w:t xml:space="preserve">“</w:t>
      </w:r>
      <w:r>
        <w:t xml:space="preserve">become the person who…</w:t>
      </w:r>
      <w:r>
        <w:t xml:space="preserve">”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04"/>
        </w:numPr>
        <w:pStyle w:val="Compact"/>
      </w:pPr>
      <w:r>
        <w:t xml:space="preserve">Name the aspirational identity the outcome represents</w:t>
      </w:r>
    </w:p>
    <w:p>
      <w:pPr>
        <w:numPr>
          <w:ilvl w:val="1"/>
          <w:numId w:val="1004"/>
        </w:numPr>
        <w:pStyle w:val="Compact"/>
      </w:pPr>
      <w:r>
        <w:t xml:space="preserve">Frame the offer as the path to becoming that person</w:t>
      </w:r>
    </w:p>
    <w:p>
      <w:pPr>
        <w:numPr>
          <w:ilvl w:val="1"/>
          <w:numId w:val="1004"/>
        </w:numPr>
        <w:pStyle w:val="Compact"/>
      </w:pPr>
      <w:r>
        <w:t xml:space="preserve">Give identity markers (community, language, belonging) so they step into it</w:t>
      </w:r>
    </w:p>
    <w:p>
      <w:pPr>
        <w:numPr>
          <w:ilvl w:val="1"/>
          <w:numId w:val="1004"/>
        </w:numPr>
        <w:pStyle w:val="Compact"/>
      </w:pPr>
      <w:r>
        <w:t xml:space="preserve">Reinforce the identity through the journey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identity-based change is the stickiest; people commit far harder to becoming someone than to doing a task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commitment, conversion, retention (identity sticks)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conversion on identity-framed messaging, retention/commitment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identity framing doesn’t land → not genuinely aspirational to them, or feels forced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Guardrail (the line):</w:t>
      </w:r>
      <w:r>
        <w:t xml:space="preserve"> </w:t>
      </w:r>
      <w:r>
        <w:t xml:space="preserve">empower a healthy identity (</w:t>
      </w:r>
      <w:r>
        <w:t xml:space="preserve">“</w:t>
      </w:r>
      <w:r>
        <w:t xml:space="preserve">someone who’s growing</w:t>
      </w:r>
      <w:r>
        <w:t xml:space="preserve">”</w:t>
      </w:r>
      <w:r>
        <w:t xml:space="preserve">), never exploit insecurity or sell an identity by making them feel worthless as they are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#identity #becoming #transformation #conversion #neuro #empowerment</w:t>
      </w:r>
    </w:p>
    <w:p>
      <w:r>
        <w:pict>
          <v:rect style="width:0;height:1.5pt" o:hralign="center" o:hrstd="t" o:hr="t"/>
        </w:pict>
      </w:r>
    </w:p>
    <w:bookmarkEnd w:id="21"/>
    <w:bookmarkStart w:id="22" w:name="cce-33-the-gap-dissonance-frame"/>
    <w:p>
      <w:pPr>
        <w:pStyle w:val="Heading3"/>
      </w:pPr>
      <w:r>
        <w:t xml:space="preserve">CCE-33 · THE GAP / DISSONANCE FRAME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Conversion &amp; Neuro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Neuro basis:</w:t>
      </w:r>
      <w:r>
        <w:t xml:space="preserve"> </w:t>
      </w:r>
      <w:r>
        <w:t xml:space="preserve">cognitive dissonance — the brain feels tension between where someone is and where they want to be, and is driven to resolve it (via action)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key insight (top-coach staple):</w:t>
      </w:r>
      <w:r>
        <w:t xml:space="preserve"> </w:t>
      </w:r>
      <w:r>
        <w:t xml:space="preserve">surface the honest gap between their current reality and their real potential/desire — the felt tension motivates them to close it (with your help)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the prospect is capable but stuck/complacent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coaches, course creators, upskilling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honestly name the gap between where they are and where they could be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06"/>
        </w:numPr>
        <w:pStyle w:val="Compact"/>
      </w:pPr>
      <w:r>
        <w:t xml:space="preserve">Reflect their real potential back (</w:t>
      </w:r>
      <w:r>
        <w:t xml:space="preserve">“</w:t>
      </w:r>
      <w:r>
        <w:t xml:space="preserve">you know you’re capable of more</w:t>
      </w:r>
      <w:r>
        <w:t xml:space="preserve">”</w:t>
      </w:r>
      <w:r>
        <w:t xml:space="preserve">)</w:t>
      </w:r>
    </w:p>
    <w:p>
      <w:pPr>
        <w:numPr>
          <w:ilvl w:val="1"/>
          <w:numId w:val="1006"/>
        </w:numPr>
        <w:pStyle w:val="Compact"/>
      </w:pPr>
      <w:r>
        <w:t xml:space="preserve">Name the honest gap between current state and desired state</w:t>
      </w:r>
    </w:p>
    <w:p>
      <w:pPr>
        <w:numPr>
          <w:ilvl w:val="1"/>
          <w:numId w:val="1006"/>
        </w:numPr>
        <w:pStyle w:val="Compact"/>
      </w:pPr>
      <w:r>
        <w:t xml:space="preserve">Position your offer as the bridge across it</w:t>
      </w:r>
    </w:p>
    <w:p>
      <w:pPr>
        <w:numPr>
          <w:ilvl w:val="1"/>
          <w:numId w:val="1006"/>
        </w:numPr>
        <w:pStyle w:val="Compact"/>
      </w:pPr>
      <w:r>
        <w:t xml:space="preserve">Keep it honest and empowering (their potential is real)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the tension between current and desired self is a powerful, ethical motivator — it’s their own aspiration, surfaced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motivation, conversion, self-commitment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conversion on gap-framed messaging, engagement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the gap frame doesn’t motivate → the gap isn’t real/felt, or it reads as criticism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Guardrail (the line):</w:t>
      </w:r>
      <w:r>
        <w:t xml:space="preserve"> </w:t>
      </w:r>
      <w:r>
        <w:t xml:space="preserve">surface an HONEST gap tied to their real aspiration — NEVER manufacture inadequacy, shame, or</w:t>
      </w:r>
      <w:r>
        <w:t xml:space="preserve"> </w:t>
      </w:r>
      <w:r>
        <w:t xml:space="preserve">“</w:t>
      </w:r>
      <w:r>
        <w:t xml:space="preserve">you’re not enough.</w:t>
      </w:r>
      <w:r>
        <w:t xml:space="preserve">”</w:t>
      </w:r>
      <w:r>
        <w:t xml:space="preserve"> </w:t>
      </w:r>
      <w:r>
        <w:t xml:space="preserve">Empower, don’t diminish.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#gap #dissonance #tension #motivation #conversion #neuro</w:t>
      </w:r>
    </w:p>
    <w:p>
      <w:r>
        <w:pict>
          <v:rect style="width:0;height:1.5pt" o:hralign="center" o:hrstd="t" o:hr="t"/>
        </w:pict>
      </w:r>
    </w:p>
    <w:bookmarkEnd w:id="22"/>
    <w:bookmarkStart w:id="23" w:name="cce-34-the-micro-commitment-ladder"/>
    <w:p>
      <w:pPr>
        <w:pStyle w:val="Heading3"/>
      </w:pPr>
      <w:r>
        <w:t xml:space="preserve">CCE-34 · THE MICRO-COMMITMENT LADDER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Conversion &amp; Funnel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Neuro basis:</w:t>
      </w:r>
      <w:r>
        <w:t xml:space="preserve"> </w:t>
      </w:r>
      <w:r>
        <w:t xml:space="preserve">commitment &amp; consistency — people who take a small action are far more likely to take a bigger, consistent one (we act in line with our prior commitments)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The key insight (top-coach staple):</w:t>
      </w:r>
      <w:r>
        <w:t xml:space="preserve"> </w:t>
      </w:r>
      <w:r>
        <w:t xml:space="preserve">don’t ask for the big yes cold — build a ladder of small yeses (comment → download → workshop → small purchase → offer), each making the next easier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high-ticket / high-friction offers; cold audience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coaches, course creators, high-ticket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a sequence of small, easy commitments leading to the big one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08"/>
        </w:numPr>
        <w:pStyle w:val="Compact"/>
      </w:pPr>
      <w:r>
        <w:t xml:space="preserve">Design small early yeses (engage, opt-in, attend a free thing, a small purchase)</w:t>
      </w:r>
    </w:p>
    <w:p>
      <w:pPr>
        <w:numPr>
          <w:ilvl w:val="1"/>
          <w:numId w:val="1008"/>
        </w:numPr>
        <w:pStyle w:val="Compact"/>
      </w:pPr>
      <w:r>
        <w:t xml:space="preserve">Each commitment increases investment and makes the next natural</w:t>
      </w:r>
    </w:p>
    <w:p>
      <w:pPr>
        <w:numPr>
          <w:ilvl w:val="1"/>
          <w:numId w:val="1008"/>
        </w:numPr>
        <w:pStyle w:val="Compact"/>
      </w:pPr>
      <w:r>
        <w:t xml:space="preserve">Lead them up the ladder to the main offer</w:t>
      </w:r>
    </w:p>
    <w:p>
      <w:pPr>
        <w:numPr>
          <w:ilvl w:val="1"/>
          <w:numId w:val="1008"/>
        </w:numPr>
        <w:pStyle w:val="Compact"/>
      </w:pPr>
      <w:r>
        <w:t xml:space="preserve">Keep each step genuinely valuable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small commitments create consistency pressure and investment; a warm, committed prospect converts far better than a cold ask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conversion (warmed), investment, funnel flow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step-to-step conversion, cold-vs-laddered conversion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people don’t climb the ladder → steps too big or not valuable enough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(funnel design)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Guardrail (the line):</w:t>
      </w:r>
      <w:r>
        <w:t xml:space="preserve"> </w:t>
      </w:r>
      <w:r>
        <w:t xml:space="preserve">genuine steps that each add value — NOT a manipulative foot-in-the-door to trap people; they can exit freely at any step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#micro-commitment #consistency #ladder #funnel #conversion #neuro</w:t>
      </w:r>
    </w:p>
    <w:p>
      <w:r>
        <w:pict>
          <v:rect style="width:0;height:1.5pt" o:hralign="center" o:hrstd="t" o:hr="t"/>
        </w:pict>
      </w:r>
    </w:p>
    <w:bookmarkEnd w:id="23"/>
    <w:bookmarkStart w:id="24" w:name="cce-35-the-cost-of-inaction-frame"/>
    <w:p>
      <w:pPr>
        <w:pStyle w:val="Heading3"/>
      </w:pPr>
      <w:r>
        <w:t xml:space="preserve">CCE-35 · THE COST-OF-INACTION FRAME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Conversion &amp; Neuro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Neuro basis:</w:t>
      </w:r>
      <w:r>
        <w:t xml:space="preserve"> </w:t>
      </w:r>
      <w:r>
        <w:t xml:space="preserve">loss aversion — losses loom roughly twice as large as equivalent gains; the pain of NOT acting can motivate more than the promise of gaining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 key insight (top-coach staple):</w:t>
      </w:r>
      <w:r>
        <w:t xml:space="preserve"> </w:t>
      </w:r>
      <w:r>
        <w:t xml:space="preserve">honestly frame the cost of doing nothing (staying stuck another year, the opportunity missed) — not just the upside of buying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conversion moments where people procrastinate/defer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coaches, course creators, high-ticket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honestly surface the real cost of inaction alongside the upside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10"/>
        </w:numPr>
        <w:pStyle w:val="Compact"/>
      </w:pPr>
      <w:r>
        <w:t xml:space="preserve">Name the honest opportunity cost of staying where they are (another year stuck, the compounding cost of waiting)</w:t>
      </w:r>
    </w:p>
    <w:p>
      <w:pPr>
        <w:numPr>
          <w:ilvl w:val="1"/>
          <w:numId w:val="1010"/>
        </w:numPr>
        <w:pStyle w:val="Compact"/>
      </w:pPr>
      <w:r>
        <w:t xml:space="preserve">Frame the decision as action vs the real cost of inaction</w:t>
      </w:r>
    </w:p>
    <w:p>
      <w:pPr>
        <w:numPr>
          <w:ilvl w:val="1"/>
          <w:numId w:val="1010"/>
        </w:numPr>
        <w:pStyle w:val="Compact"/>
      </w:pPr>
      <w:r>
        <w:t xml:space="preserve">Keep it honest — the real, not exaggerated, cost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loss aversion makes</w:t>
      </w:r>
      <w:r>
        <w:t xml:space="preserve"> </w:t>
      </w:r>
      <w:r>
        <w:t xml:space="preserve">“</w:t>
      </w:r>
      <w:r>
        <w:t xml:space="preserve">what you’ll lose by waiting</w:t>
      </w:r>
      <w:r>
        <w:t xml:space="preserve">”</w:t>
      </w:r>
      <w:r>
        <w:t xml:space="preserve"> </w:t>
      </w:r>
      <w:r>
        <w:t xml:space="preserve">more motivating than</w:t>
      </w:r>
      <w:r>
        <w:t xml:space="preserve"> </w:t>
      </w:r>
      <w:r>
        <w:t xml:space="preserve">“</w:t>
      </w:r>
      <w:r>
        <w:t xml:space="preserve">what you’ll gain,</w:t>
      </w:r>
      <w:r>
        <w:t xml:space="preserve">”</w:t>
      </w:r>
      <w:r>
        <w:t xml:space="preserve"> </w:t>
      </w:r>
      <w:r>
        <w:t xml:space="preserve">moving procrastinators to decide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conversion (overcomes procrastination), urgency (honest)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conversion lift, procrastinator conversion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doesn’t move people → the cost isn’t real/felt, or it tips into fear-mongering (back off)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Guardrail (the line — critical):</w:t>
      </w:r>
      <w:r>
        <w:t xml:space="preserve"> </w:t>
      </w:r>
      <w:r>
        <w:t xml:space="preserve">honest opportunity cost ONLY — NEVER fear-mongering, catastrophising, or exploiting financial desperation/anxiety. If it feels like scaring them, stop.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#cost-of-inaction #loss-aversion #urgency #conversion #neuro #honest</w:t>
      </w:r>
    </w:p>
    <w:p>
      <w:r>
        <w:pict>
          <v:rect style="width:0;height:1.5pt" o:hralign="center" o:hrstd="t" o:hr="t"/>
        </w:pict>
      </w:r>
    </w:p>
    <w:bookmarkEnd w:id="24"/>
    <w:bookmarkStart w:id="25" w:name="cce-36-the-value-stack-anchor"/>
    <w:p>
      <w:pPr>
        <w:pStyle w:val="Heading3"/>
      </w:pPr>
      <w:r>
        <w:t xml:space="preserve">CCE-36 · THE VALUE-STACK ANCHOR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Offer &amp; Neuro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Neuro basis:</w:t>
      </w:r>
      <w:r>
        <w:t xml:space="preserve"> </w:t>
      </w:r>
      <w:r>
        <w:t xml:space="preserve">anchoring — a high reference number makes a subsequent price feel small by contrast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The key insight (top-coach webinar staple):</w:t>
      </w:r>
      <w:r>
        <w:t xml:space="preserve"> </w:t>
      </w:r>
      <w:r>
        <w:t xml:space="preserve">stack and total the genuine value of everything included (each component’s real worth), then reveal a price far below it — the anchor makes the price feel like a bargain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presenting a premium offer (webinars, sales pages)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coaches, course creators, high-ticket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build the value stack, anchor the total, then reveal the (lower) price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12"/>
        </w:numPr>
        <w:pStyle w:val="Compact"/>
      </w:pPr>
      <w:r>
        <w:t xml:space="preserve">List everything included and its genuine, defensible value</w:t>
      </w:r>
    </w:p>
    <w:p>
      <w:pPr>
        <w:numPr>
          <w:ilvl w:val="1"/>
          <w:numId w:val="1012"/>
        </w:numPr>
        <w:pStyle w:val="Compact"/>
      </w:pPr>
      <w:r>
        <w:t xml:space="preserve">Total it (the honest high anchor)</w:t>
      </w:r>
    </w:p>
    <w:p>
      <w:pPr>
        <w:numPr>
          <w:ilvl w:val="1"/>
          <w:numId w:val="1012"/>
        </w:numPr>
        <w:pStyle w:val="Compact"/>
      </w:pPr>
      <w:r>
        <w:t xml:space="preserve">Reveal the actual price, well below the anchor</w:t>
      </w:r>
    </w:p>
    <w:p>
      <w:pPr>
        <w:numPr>
          <w:ilvl w:val="1"/>
          <w:numId w:val="1012"/>
        </w:numPr>
        <w:pStyle w:val="Compact"/>
      </w:pPr>
      <w:r>
        <w:t xml:space="preserve">Let the contrast make the price feel small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the high anchor reframes the price; buyers judge value by comparison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conversion, perceived value, price acceptance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conversion, price acceptance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anchoring doesn’t lift conversion → the</w:t>
      </w:r>
      <w:r>
        <w:t xml:space="preserve"> </w:t>
      </w:r>
      <w:r>
        <w:t xml:space="preserve">“</w:t>
      </w:r>
      <w:r>
        <w:t xml:space="preserve">value</w:t>
      </w:r>
      <w:r>
        <w:t xml:space="preserve">”</w:t>
      </w:r>
      <w:r>
        <w:t xml:space="preserve"> </w:t>
      </w:r>
      <w:r>
        <w:t xml:space="preserve">isn’t believable (inflated) or the offer isn’t wanted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(offer framing)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Guardrail (the line — critical):</w:t>
      </w:r>
      <w:r>
        <w:t xml:space="preserve"> </w:t>
      </w:r>
      <w:r>
        <w:t xml:space="preserve">the stacked value must be GENUINE and defensible — NEVER inflate fake</w:t>
      </w:r>
      <w:r>
        <w:t xml:space="preserve"> </w:t>
      </w:r>
      <w:r>
        <w:t xml:space="preserve">“</w:t>
      </w:r>
      <w:r>
        <w:t xml:space="preserve">$10,000 value</w:t>
      </w:r>
      <w:r>
        <w:t xml:space="preserve">”</w:t>
      </w:r>
      <w:r>
        <w:t xml:space="preserve"> </w:t>
      </w:r>
      <w:r>
        <w:t xml:space="preserve">numbers. Honest value, honest price. Fake anchors are deceptive and get exposed.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#anchoring #value-stack #pricing #conversion #neuro #honest-value</w:t>
      </w:r>
    </w:p>
    <w:p>
      <w:r>
        <w:pict>
          <v:rect style="width:0;height:1.5pt" o:hralign="center" o:hrstd="t" o:hr="t"/>
        </w:pict>
      </w:r>
    </w:p>
    <w:bookmarkEnd w:id="25"/>
    <w:bookmarkStart w:id="26" w:name="cce-37-the-open-loop-curiosity-engine"/>
    <w:p>
      <w:pPr>
        <w:pStyle w:val="Heading3"/>
      </w:pPr>
      <w:r>
        <w:t xml:space="preserve">CCE-37 · THE OPEN-LOOP / CURIOSITY ENGINE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Content &amp; Neuro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Neuro basis:</w:t>
      </w:r>
      <w:r>
        <w:t xml:space="preserve"> </w:t>
      </w:r>
      <w:r>
        <w:t xml:space="preserve">the Zeigarnik effect / curiosity gap — the brain fixates on unresolved/incomplete information and is driven to close the loop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The key insight (top-coach content/webinar staple):</w:t>
      </w:r>
      <w:r>
        <w:t xml:space="preserve"> </w:t>
      </w:r>
      <w:r>
        <w:t xml:space="preserve">open loops (a teased insight, a</w:t>
      </w:r>
      <w:r>
        <w:t xml:space="preserve"> </w:t>
      </w:r>
      <w:r>
        <w:t xml:space="preserve">“</w:t>
      </w:r>
      <w:r>
        <w:t xml:space="preserve">I’ll show you how in a minute,</w:t>
      </w:r>
      <w:r>
        <w:t xml:space="preserve">”</w:t>
      </w:r>
      <w:r>
        <w:t xml:space="preserve"> </w:t>
      </w:r>
      <w:r>
        <w:t xml:space="preserve">a cliffhanger) hold attention and pull people through content and webinars to the reveal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content, webinars, email sequences, launches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creators, coaches, course creators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open curiosity loops and resolve them (deliver the payoff)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14"/>
        </w:numPr>
        <w:pStyle w:val="Compact"/>
      </w:pPr>
      <w:r>
        <w:t xml:space="preserve">Tease what’s coming (</w:t>
      </w:r>
      <w:r>
        <w:t xml:space="preserve">“</w:t>
      </w:r>
      <w:r>
        <w:t xml:space="preserve">in a moment I’ll show you the exact…</w:t>
      </w:r>
      <w:r>
        <w:t xml:space="preserve">”</w:t>
      </w:r>
      <w:r>
        <w:t xml:space="preserve">)</w:t>
      </w:r>
    </w:p>
    <w:p>
      <w:pPr>
        <w:numPr>
          <w:ilvl w:val="1"/>
          <w:numId w:val="1014"/>
        </w:numPr>
        <w:pStyle w:val="Compact"/>
      </w:pPr>
      <w:r>
        <w:t xml:space="preserve">Open loops that the brain wants closed (a question, a partial reveal)</w:t>
      </w:r>
    </w:p>
    <w:p>
      <w:pPr>
        <w:numPr>
          <w:ilvl w:val="1"/>
          <w:numId w:val="1014"/>
        </w:numPr>
        <w:pStyle w:val="Compact"/>
      </w:pPr>
      <w:r>
        <w:t xml:space="preserve">Keep attention with the promise of resolution</w:t>
      </w:r>
    </w:p>
    <w:p>
      <w:pPr>
        <w:numPr>
          <w:ilvl w:val="1"/>
          <w:numId w:val="1014"/>
        </w:numPr>
        <w:pStyle w:val="Compact"/>
      </w:pPr>
      <w:r>
        <w:t xml:space="preserve">ALWAYS deliver the payoff (close the loop)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unresolved loops create a pull the brain wants to satisfy, driving watch-through, read-through, and return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attention, watch/read-through, conversion (they stay to the offer)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watch/read-through rate, webinar stay-rate, engagement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loops don’t hold attention → too weak/irrelevant, or you don’t deliver (trust breaks)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(craft)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Guardrail (the line):</w:t>
      </w:r>
      <w:r>
        <w:t xml:space="preserve"> </w:t>
      </w:r>
      <w:r>
        <w:t xml:space="preserve">ALWAYS deliver on the loop (never tease-and-withhold to bait); genuine value at the payoff, not clickbait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#open-loop #curiosity #zeigarnik #attention #webinar #neuro</w:t>
      </w:r>
    </w:p>
    <w:p>
      <w:r>
        <w:pict>
          <v:rect style="width:0;height:1.5pt" o:hralign="center" o:hrstd="t" o:hr="t"/>
        </w:pict>
      </w:r>
    </w:p>
    <w:bookmarkEnd w:id="26"/>
    <w:bookmarkStart w:id="27" w:name="cce-38-the-momentum-bandwagon-cascade"/>
    <w:p>
      <w:pPr>
        <w:pStyle w:val="Heading3"/>
      </w:pPr>
      <w:r>
        <w:t xml:space="preserve">CCE-38 · THE MOMENTUM / BANDWAGON CASCADE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Proof &amp; Neuro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Neuro basis:</w:t>
      </w:r>
      <w:r>
        <w:t xml:space="preserve"> </w:t>
      </w:r>
      <w:r>
        <w:t xml:space="preserve">social proof / herd behaviour — under uncertainty people do what others are doing; visible momentum signals</w:t>
      </w:r>
      <w:r>
        <w:t xml:space="preserve"> </w:t>
      </w:r>
      <w:r>
        <w:t xml:space="preserve">“</w:t>
      </w:r>
      <w:r>
        <w:t xml:space="preserve">this is safe/good</w:t>
      </w:r>
      <w:r>
        <w:t xml:space="preserve">”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key insight (top-coach launch staple):</w:t>
      </w:r>
      <w:r>
        <w:t xml:space="preserve"> </w:t>
      </w:r>
      <w:r>
        <w:t xml:space="preserve">make REAL momentum visible during a launch (genuine enrollments happening, the waitlist growing,</w:t>
      </w:r>
      <w:r>
        <w:t xml:space="preserve"> </w:t>
      </w:r>
      <w:r>
        <w:t xml:space="preserve">“</w:t>
      </w:r>
      <w:r>
        <w:t xml:space="preserve">300 joined this week</w:t>
      </w:r>
      <w:r>
        <w:t xml:space="preserve">”</w:t>
      </w:r>
      <w:r>
        <w:t xml:space="preserve">) — the herd pull moves the undecided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launches with genuine traction; want to convert the undecided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course creators, cohorts, coaches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surface real, live momentum during a launch to trigger the bandwagon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16"/>
        </w:numPr>
        <w:pStyle w:val="Compact"/>
      </w:pPr>
      <w:r>
        <w:t xml:space="preserve">Show genuine momentum (real enrollment numbers, waitlist growth,</w:t>
      </w:r>
      <w:r>
        <w:t xml:space="preserve"> </w:t>
      </w:r>
      <w:r>
        <w:t xml:space="preserve">“</w:t>
      </w:r>
      <w:r>
        <w:t xml:space="preserve">selling fast</w:t>
      </w:r>
      <w:r>
        <w:t xml:space="preserve">”</w:t>
      </w:r>
      <w:r>
        <w:t xml:space="preserve">)</w:t>
      </w:r>
    </w:p>
    <w:p>
      <w:pPr>
        <w:numPr>
          <w:ilvl w:val="1"/>
          <w:numId w:val="1016"/>
        </w:numPr>
        <w:pStyle w:val="Compact"/>
      </w:pPr>
      <w:r>
        <w:t xml:space="preserve">Highlight the velocity (real rate) to signal a wave</w:t>
      </w:r>
    </w:p>
    <w:p>
      <w:pPr>
        <w:numPr>
          <w:ilvl w:val="1"/>
          <w:numId w:val="1016"/>
        </w:numPr>
        <w:pStyle w:val="Compact"/>
      </w:pPr>
      <w:r>
        <w:t xml:space="preserve">Let the undecided feel the herd moving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visible (real) momentum resolves uncertainty toward</w:t>
      </w:r>
      <w:r>
        <w:t xml:space="preserve"> </w:t>
      </w:r>
      <w:r>
        <w:t xml:space="preserve">“</w:t>
      </w:r>
      <w:r>
        <w:t xml:space="preserve">everyone’s doing this, so should I</w:t>
      </w:r>
      <w:r>
        <w:t xml:space="preserve">”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conversion (the undecided), urgency, FOMO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conversion lift when momentum shown, launch velocity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momentum doesn’t convert → numbers not impressive yet (build more real traction first)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(if traction is real)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Guardrail (the line — existential):</w:t>
      </w:r>
      <w:r>
        <w:t xml:space="preserve"> </w:t>
      </w:r>
      <w:r>
        <w:t xml:space="preserve">REAL numbers ONLY. Fake live counts, fake</w:t>
      </w:r>
      <w:r>
        <w:t xml:space="preserve"> </w:t>
      </w:r>
      <w:r>
        <w:t xml:space="preserve">“</w:t>
      </w:r>
      <w:r>
        <w:t xml:space="preserve">3 spots left,</w:t>
      </w:r>
      <w:r>
        <w:t xml:space="preserve">”</w:t>
      </w:r>
      <w:r>
        <w:t xml:space="preserve"> </w:t>
      </w:r>
      <w:r>
        <w:t xml:space="preserve">or fabricated enrollments are deceptive, often illegal, and catastrophic if exposed. Never fabricate momentum.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#momentum #bandwagon #social-proof #launch #FOMO #neuro #real-numbers</w:t>
      </w:r>
    </w:p>
    <w:p>
      <w:r>
        <w:pict>
          <v:rect style="width:0;height:1.5pt" o:hralign="center" o:hrstd="t" o:hr="t"/>
        </w:pict>
      </w:r>
    </w:p>
    <w:bookmarkEnd w:id="27"/>
    <w:bookmarkStart w:id="28" w:name="cce-39-the-common-enemy-us-vs-them"/>
    <w:p>
      <w:pPr>
        <w:pStyle w:val="Heading3"/>
      </w:pPr>
      <w:r>
        <w:t xml:space="preserve">CCE-39 · THE COMMON-ENEMY / US-VS-THEM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Personal Brand &amp; Neuro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Neuro basis:</w:t>
      </w:r>
      <w:r>
        <w:t xml:space="preserve"> </w:t>
      </w:r>
      <w:r>
        <w:t xml:space="preserve">in-group/tribal identity — a shared</w:t>
      </w:r>
      <w:r>
        <w:t xml:space="preserve"> </w:t>
      </w:r>
      <w:r>
        <w:t xml:space="preserve">“</w:t>
      </w:r>
      <w:r>
        <w:t xml:space="preserve">enemy</w:t>
      </w:r>
      <w:r>
        <w:t xml:space="preserve">”</w:t>
      </w:r>
      <w:r>
        <w:t xml:space="preserve"> </w:t>
      </w:r>
      <w:r>
        <w:t xml:space="preserve">bonds a group and sharpens identity (us, who believe X, vs the old broken way)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key insight (top-coach staple):</w:t>
      </w:r>
      <w:r>
        <w:t xml:space="preserve"> </w:t>
      </w:r>
      <w:r>
        <w:t xml:space="preserve">name a common enemy — the old way, the broken system, the outdated advice, the hype-gurus — that your tribe unites against; it clarifies your POV and builds belonging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building a distinctive brand + tribe; differentiating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coaches, creators, course creators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name a real enemy (a practice/system/mindset) your philosophy opposes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18"/>
        </w:numPr>
        <w:pStyle w:val="Compact"/>
      </w:pPr>
      <w:r>
        <w:t xml:space="preserve">Identify the genuine enemy (the outdated method, the broken system, the hype)</w:t>
      </w:r>
    </w:p>
    <w:p>
      <w:pPr>
        <w:numPr>
          <w:ilvl w:val="1"/>
          <w:numId w:val="1018"/>
        </w:numPr>
        <w:pStyle w:val="Compact"/>
      </w:pPr>
      <w:r>
        <w:t xml:space="preserve">Rally your tribe against it and toward your better way</w:t>
      </w:r>
    </w:p>
    <w:p>
      <w:pPr>
        <w:numPr>
          <w:ilvl w:val="1"/>
          <w:numId w:val="1018"/>
        </w:numPr>
        <w:pStyle w:val="Compact"/>
      </w:pPr>
      <w:r>
        <w:t xml:space="preserve">Let it sharpen your POV and identity</w:t>
      </w:r>
    </w:p>
    <w:p>
      <w:pPr>
        <w:numPr>
          <w:ilvl w:val="1"/>
          <w:numId w:val="1018"/>
        </w:numPr>
        <w:pStyle w:val="Compact"/>
      </w:pPr>
      <w:r>
        <w:t xml:space="preserve">Keep the enemy an idea/practice, never people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a shared enemy bonds a tribe, clarifies identity, and makes your alternative feel like a movement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tribe/belonging, differentiation, identity, engagement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tribe engagement, differentiation, movement energy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no enemy resonance → the enemy isn’t real/felt, or too safe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Guardrail (the line — critical):</w:t>
      </w:r>
      <w:r>
        <w:t xml:space="preserve"> </w:t>
      </w:r>
      <w:r>
        <w:t xml:space="preserve">the enemy must be an IDEA/PRACTICE/SYSTEM (the old way, bad advice, hype) — NEVER a person, group, demographic, or protected class. No hate, no division on people. Ideas only.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#common-enemy #us-vs-them #tribe #identity #movement #neuro #ideas-only</w:t>
      </w:r>
    </w:p>
    <w:p>
      <w:r>
        <w:pict>
          <v:rect style="width:0;height:1.5pt" o:hralign="center" o:hrstd="t" o:hr="t"/>
        </w:pict>
      </w:r>
    </w:p>
    <w:bookmarkEnd w:id="28"/>
    <w:bookmarkStart w:id="29" w:name="cce-40-the-peak-experience-design"/>
    <w:p>
      <w:pPr>
        <w:pStyle w:val="Heading3"/>
      </w:pPr>
      <w:r>
        <w:t xml:space="preserve">CCE-40 · THE PEAK-EXPERIENCE DESIGN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Coaching, Creators &amp; Education / Conversion &amp; Neuro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Neuro basis:</w:t>
      </w:r>
      <w:r>
        <w:t xml:space="preserve"> </w:t>
      </w:r>
      <w:r>
        <w:t xml:space="preserve">peak-end rule — experiences are remembered by their most intense moment and their ending; a designed peak</w:t>
      </w:r>
      <w:r>
        <w:t xml:space="preserve"> </w:t>
      </w:r>
      <w:r>
        <w:t xml:space="preserve">“</w:t>
      </w:r>
      <w:r>
        <w:t xml:space="preserve">aha</w:t>
      </w:r>
      <w:r>
        <w:t xml:space="preserve">”</w:t>
      </w:r>
      <w:r>
        <w:t xml:space="preserve">/breakthrough moment is what people remember (and act on)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The key insight (top-coach webinar/challenge staple):</w:t>
      </w:r>
      <w:r>
        <w:t xml:space="preserve"> </w:t>
      </w:r>
      <w:r>
        <w:t xml:space="preserve">engineer a genuine breakthrough/</w:t>
      </w:r>
      <w:r>
        <w:t xml:space="preserve">“</w:t>
      </w:r>
      <w:r>
        <w:t xml:space="preserve">aha</w:t>
      </w:r>
      <w:r>
        <w:t xml:space="preserve">”</w:t>
      </w:r>
      <w:r>
        <w:t xml:space="preserve"> </w:t>
      </w:r>
      <w:r>
        <w:t xml:space="preserve">moment in the free experience (webinar, challenge, first session) — that emotional high is what converts and what they remember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free workshops, webinars, challenges, first sessions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coaches, course creators, cohorts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The play:</w:t>
      </w:r>
      <w:r>
        <w:t xml:space="preserve"> </w:t>
      </w:r>
      <w:r>
        <w:t xml:space="preserve">design a genuine peak</w:t>
      </w:r>
      <w:r>
        <w:t xml:space="preserve"> </w:t>
      </w:r>
      <w:r>
        <w:t xml:space="preserve">“</w:t>
      </w:r>
      <w:r>
        <w:t xml:space="preserve">aha</w:t>
      </w:r>
      <w:r>
        <w:t xml:space="preserve">”</w:t>
      </w:r>
      <w:r>
        <w:t xml:space="preserve">/breakthrough into the free experience, and end on a high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How to run it:</w:t>
      </w:r>
    </w:p>
    <w:p>
      <w:pPr>
        <w:numPr>
          <w:ilvl w:val="1"/>
          <w:numId w:val="1020"/>
        </w:numPr>
        <w:pStyle w:val="Compact"/>
      </w:pPr>
      <w:r>
        <w:t xml:space="preserve">Engineer a real breakthrough/insight moment (a genuine shift, a quick win, an</w:t>
      </w:r>
      <w:r>
        <w:t xml:space="preserve"> </w:t>
      </w:r>
      <w:r>
        <w:t xml:space="preserve">“</w:t>
      </w:r>
      <w:r>
        <w:t xml:space="preserve">oh, THAT’S the problem</w:t>
      </w:r>
      <w:r>
        <w:t xml:space="preserve">”</w:t>
      </w:r>
      <w:r>
        <w:t xml:space="preserve">)</w:t>
      </w:r>
    </w:p>
    <w:p>
      <w:pPr>
        <w:numPr>
          <w:ilvl w:val="1"/>
          <w:numId w:val="1020"/>
        </w:numPr>
        <w:pStyle w:val="Compact"/>
      </w:pPr>
      <w:r>
        <w:t xml:space="preserve">Build the experience toward that peak</w:t>
      </w:r>
    </w:p>
    <w:p>
      <w:pPr>
        <w:numPr>
          <w:ilvl w:val="1"/>
          <w:numId w:val="1020"/>
        </w:numPr>
        <w:pStyle w:val="Compact"/>
      </w:pPr>
      <w:r>
        <w:t xml:space="preserve">End on a high (and a clear next step)</w:t>
      </w:r>
    </w:p>
    <w:p>
      <w:pPr>
        <w:numPr>
          <w:ilvl w:val="1"/>
          <w:numId w:val="1020"/>
        </w:numPr>
        <w:pStyle w:val="Compact"/>
      </w:pPr>
      <w:r>
        <w:t xml:space="preserve">Let the remembered peak+end drive the decision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Why it works:</w:t>
      </w:r>
      <w:r>
        <w:t xml:space="preserve"> </w:t>
      </w:r>
      <w:r>
        <w:t xml:space="preserve">people judge and remember the experience by its peak and end; a genuine breakthrough creates the belief and emotional momentum that converts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conversion, memorability, belief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conversion from the experience,</w:t>
      </w:r>
      <w:r>
        <w:t xml:space="preserve"> </w:t>
      </w:r>
      <w:r>
        <w:t xml:space="preserve">“</w:t>
      </w:r>
      <w:r>
        <w:t xml:space="preserve">aha</w:t>
      </w:r>
      <w:r>
        <w:t xml:space="preserve">”</w:t>
      </w:r>
      <w:r>
        <w:t xml:space="preserve">/feedback, recall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no conversion from the free experience → no genuine peak/breakthrough (it was a flat pitch)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(design)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Guardrail (the line):</w:t>
      </w:r>
      <w:r>
        <w:t xml:space="preserve"> </w:t>
      </w:r>
      <w:r>
        <w:t xml:space="preserve">the peak must be a GENUINE breakthrough/value (real insight, real win) — not manufactured hype or an emotional-manipulation high; honest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#peak-end #breakthrough #aha #webinar #conversion #neuro #experience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Batch 4 (pointer format) complete — the neuro plays top coaches use: future-pacing, identity-based selling, the gap/dissonance frame, the micro-commitment ladder, the cost-of-inaction frame, the value-stack anchor, the open-loop curiosity engine, the momentum/bandwagon cascade, the common-enemy play, and peak-experience design. Each is a real, tested persuasion lever grounded in a behavioural/neuro principle — and each is exactly the kind of lever predatory gurus abuse, so every record draws the ethical line HARD: realistic futures, real value, real numbers, honest gaps, ideas-not-people enemies, genuine breakthroughs, no fear-mongering, no exploiting insecurity or desperation. In this niche, that line is the whole difference between persuasion and predation — and the agent stays on the honest side without exception. Same record fields + Tags for ingestion.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2026-09-26T03:45:21Z</dcterms:created>
  <dcterms:modified xsi:type="dcterms:W3CDTF">2026-09-26T03:45:21Z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