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7C" w:rsidRDefault="00460D7C" w:rsidP="00460D7C">
      <w:pPr>
        <w:tabs>
          <w:tab w:val="left" w:pos="6237"/>
        </w:tabs>
        <w:jc w:val="center"/>
        <w:rPr>
          <w:b/>
          <w:sz w:val="36"/>
          <w:lang w:val="es-AR"/>
        </w:rPr>
      </w:pPr>
    </w:p>
    <w:p w:rsidR="00460D7C" w:rsidRDefault="00460D7C" w:rsidP="00460D7C">
      <w:pPr>
        <w:tabs>
          <w:tab w:val="left" w:pos="6237"/>
        </w:tabs>
        <w:jc w:val="center"/>
        <w:rPr>
          <w:b/>
          <w:sz w:val="36"/>
          <w:lang w:val="es-AR"/>
        </w:rPr>
      </w:pPr>
    </w:p>
    <w:p w:rsidR="00460D7C" w:rsidRDefault="00460D7C" w:rsidP="00460D7C">
      <w:pPr>
        <w:jc w:val="center"/>
        <w:rPr>
          <w:b/>
          <w:sz w:val="28"/>
        </w:rPr>
      </w:pPr>
    </w:p>
    <w:p w:rsidR="00460D7C" w:rsidRDefault="00460D7C" w:rsidP="00460D7C">
      <w:pPr>
        <w:jc w:val="center"/>
        <w:rPr>
          <w:b/>
          <w:sz w:val="28"/>
        </w:rPr>
      </w:pPr>
    </w:p>
    <w:p w:rsidR="00460D7C" w:rsidRDefault="00460D7C" w:rsidP="00460D7C">
      <w:pPr>
        <w:jc w:val="center"/>
        <w:rPr>
          <w:b/>
          <w:sz w:val="28"/>
        </w:rPr>
      </w:pPr>
    </w:p>
    <w:p w:rsidR="00460D7C" w:rsidRDefault="00460D7C" w:rsidP="00460D7C">
      <w:pPr>
        <w:jc w:val="center"/>
        <w:rPr>
          <w:b/>
          <w:sz w:val="28"/>
        </w:rPr>
      </w:pPr>
    </w:p>
    <w:p w:rsidR="00460D7C" w:rsidRDefault="00460D7C" w:rsidP="00460D7C">
      <w:pPr>
        <w:jc w:val="center"/>
        <w:rPr>
          <w:b/>
          <w:sz w:val="28"/>
        </w:rPr>
      </w:pPr>
    </w:p>
    <w:p w:rsidR="00460D7C" w:rsidRDefault="00460D7C" w:rsidP="00460D7C">
      <w:pPr>
        <w:jc w:val="center"/>
        <w:rPr>
          <w:b/>
          <w:sz w:val="28"/>
        </w:rPr>
      </w:pPr>
    </w:p>
    <w:p w:rsidR="00460D7C" w:rsidRDefault="00460D7C" w:rsidP="00460D7C">
      <w:pPr>
        <w:jc w:val="center"/>
        <w:rPr>
          <w:b/>
          <w:sz w:val="28"/>
        </w:rPr>
      </w:pPr>
    </w:p>
    <w:p w:rsidR="00460D7C" w:rsidRDefault="00460D7C" w:rsidP="00460D7C">
      <w:pPr>
        <w:jc w:val="center"/>
        <w:rPr>
          <w:b/>
          <w:sz w:val="40"/>
        </w:rPr>
      </w:pPr>
      <w:r>
        <w:rPr>
          <w:b/>
          <w:sz w:val="40"/>
        </w:rPr>
        <w:t>DEPARTAMENTO INGENIERIA EN SISTEMAS DE INFORMACION</w:t>
      </w:r>
    </w:p>
    <w:p w:rsidR="00460D7C" w:rsidRDefault="00460D7C" w:rsidP="00460D7C">
      <w:pPr>
        <w:jc w:val="center"/>
        <w:rPr>
          <w:b/>
          <w:sz w:val="28"/>
        </w:rPr>
      </w:pPr>
    </w:p>
    <w:p w:rsidR="00460D7C" w:rsidRDefault="00460D7C" w:rsidP="00460D7C">
      <w:pPr>
        <w:jc w:val="center"/>
        <w:rPr>
          <w:b/>
          <w:sz w:val="28"/>
        </w:rPr>
      </w:pPr>
    </w:p>
    <w:p w:rsidR="00460D7C" w:rsidRDefault="00460D7C" w:rsidP="00460D7C">
      <w:pPr>
        <w:jc w:val="center"/>
        <w:rPr>
          <w:b/>
          <w:sz w:val="28"/>
        </w:rPr>
      </w:pPr>
    </w:p>
    <w:p w:rsidR="00460D7C" w:rsidRDefault="00460D7C" w:rsidP="00460D7C">
      <w:pPr>
        <w:pStyle w:val="Ttulo6"/>
        <w:keepLines w:val="0"/>
        <w:spacing w:before="0"/>
        <w:jc w:val="center"/>
        <w:rPr>
          <w:rFonts w:ascii="Times New Roman" w:eastAsia="Times New Roman" w:hAnsi="Times New Roman" w:cs="Times New Roman"/>
          <w:b/>
          <w:iCs w:val="0"/>
          <w:color w:val="auto"/>
          <w:sz w:val="48"/>
          <w:u w:val="single"/>
        </w:rPr>
      </w:pPr>
      <w:r>
        <w:rPr>
          <w:rFonts w:ascii="Times New Roman" w:eastAsia="Times New Roman" w:hAnsi="Times New Roman" w:cs="Times New Roman"/>
          <w:b/>
          <w:iCs w:val="0"/>
          <w:color w:val="auto"/>
          <w:sz w:val="48"/>
          <w:u w:val="single"/>
        </w:rPr>
        <w:t>COMUNICACIONES</w:t>
      </w:r>
    </w:p>
    <w:p w:rsidR="00460D7C" w:rsidRDefault="00460D7C" w:rsidP="00460D7C">
      <w:pPr>
        <w:jc w:val="center"/>
        <w:rPr>
          <w:b/>
          <w:sz w:val="40"/>
        </w:rPr>
      </w:pPr>
    </w:p>
    <w:p w:rsidR="00460D7C" w:rsidRDefault="00460D7C" w:rsidP="00460D7C">
      <w:pPr>
        <w:jc w:val="center"/>
        <w:rPr>
          <w:b/>
          <w:sz w:val="40"/>
        </w:rPr>
      </w:pPr>
    </w:p>
    <w:p w:rsidR="00460D7C" w:rsidRDefault="00460D7C" w:rsidP="00460D7C">
      <w:pPr>
        <w:jc w:val="center"/>
        <w:rPr>
          <w:b/>
          <w:sz w:val="40"/>
        </w:rPr>
      </w:pPr>
    </w:p>
    <w:p w:rsidR="00460D7C" w:rsidRDefault="00460D7C" w:rsidP="00460D7C">
      <w:pPr>
        <w:tabs>
          <w:tab w:val="left" w:pos="6237"/>
        </w:tabs>
        <w:jc w:val="center"/>
        <w:rPr>
          <w:b/>
          <w:sz w:val="36"/>
          <w:lang w:val="es-AR"/>
        </w:rPr>
      </w:pPr>
      <w:r>
        <w:rPr>
          <w:b/>
          <w:sz w:val="36"/>
          <w:lang w:val="es-AR"/>
        </w:rPr>
        <w:t xml:space="preserve">GUIA DE TRABAJO PRACTICO NRO </w:t>
      </w:r>
      <w:r>
        <w:rPr>
          <w:b/>
          <w:sz w:val="36"/>
          <w:lang w:val="es-AR"/>
        </w:rPr>
        <w:t>8</w:t>
      </w:r>
      <w:bookmarkStart w:id="0" w:name="_GoBack"/>
      <w:bookmarkEnd w:id="0"/>
    </w:p>
    <w:p w:rsidR="00460D7C" w:rsidRDefault="00460D7C" w:rsidP="00460D7C">
      <w:pPr>
        <w:tabs>
          <w:tab w:val="left" w:pos="6237"/>
        </w:tabs>
        <w:jc w:val="center"/>
        <w:rPr>
          <w:b/>
          <w:sz w:val="36"/>
          <w:lang w:val="es-AR"/>
        </w:rPr>
      </w:pPr>
    </w:p>
    <w:p w:rsidR="00460D7C" w:rsidRDefault="00460D7C" w:rsidP="00460D7C">
      <w:pPr>
        <w:tabs>
          <w:tab w:val="left" w:pos="6237"/>
        </w:tabs>
        <w:jc w:val="center"/>
        <w:rPr>
          <w:b/>
          <w:sz w:val="36"/>
          <w:lang w:val="es-AR"/>
        </w:rPr>
      </w:pPr>
      <w:r>
        <w:rPr>
          <w:b/>
          <w:sz w:val="36"/>
          <w:lang w:val="es-AR"/>
        </w:rPr>
        <w:t>TEORIA</w:t>
      </w:r>
    </w:p>
    <w:p w:rsidR="00460D7C" w:rsidRDefault="00460D7C" w:rsidP="00460D7C">
      <w:pPr>
        <w:tabs>
          <w:tab w:val="left" w:pos="6237"/>
        </w:tabs>
        <w:jc w:val="center"/>
        <w:rPr>
          <w:b/>
          <w:sz w:val="36"/>
          <w:lang w:val="es-AR"/>
        </w:rPr>
      </w:pPr>
    </w:p>
    <w:p w:rsidR="00460D7C" w:rsidRDefault="00460D7C" w:rsidP="00460D7C">
      <w:pPr>
        <w:tabs>
          <w:tab w:val="left" w:pos="6237"/>
        </w:tabs>
        <w:jc w:val="center"/>
        <w:rPr>
          <w:b/>
          <w:sz w:val="36"/>
          <w:lang w:val="es-AR"/>
        </w:rPr>
      </w:pPr>
    </w:p>
    <w:p w:rsidR="00460D7C" w:rsidRDefault="00460D7C" w:rsidP="00460D7C">
      <w:pPr>
        <w:tabs>
          <w:tab w:val="left" w:pos="6237"/>
        </w:tabs>
        <w:jc w:val="center"/>
        <w:rPr>
          <w:b/>
          <w:sz w:val="36"/>
          <w:lang w:val="es-AR"/>
        </w:rPr>
      </w:pPr>
    </w:p>
    <w:p w:rsidR="00460D7C" w:rsidRDefault="00460D7C" w:rsidP="00460D7C">
      <w:pPr>
        <w:tabs>
          <w:tab w:val="left" w:pos="6237"/>
        </w:tabs>
        <w:jc w:val="center"/>
        <w:rPr>
          <w:b/>
          <w:sz w:val="36"/>
          <w:lang w:val="es-AR"/>
        </w:rPr>
      </w:pPr>
    </w:p>
    <w:p w:rsidR="00460D7C" w:rsidRDefault="00460D7C" w:rsidP="00460D7C">
      <w:pPr>
        <w:tabs>
          <w:tab w:val="left" w:pos="6237"/>
        </w:tabs>
        <w:jc w:val="center"/>
        <w:rPr>
          <w:b/>
          <w:sz w:val="36"/>
          <w:lang w:val="es-AR"/>
        </w:rPr>
      </w:pPr>
    </w:p>
    <w:p w:rsidR="00460D7C" w:rsidRDefault="00460D7C" w:rsidP="00460D7C">
      <w:pPr>
        <w:tabs>
          <w:tab w:val="left" w:pos="6237"/>
        </w:tabs>
        <w:jc w:val="center"/>
        <w:rPr>
          <w:b/>
          <w:sz w:val="36"/>
          <w:lang w:val="es-AR"/>
        </w:rPr>
      </w:pPr>
      <w:r>
        <w:rPr>
          <w:b/>
          <w:sz w:val="36"/>
          <w:lang w:val="es-AR"/>
        </w:rPr>
        <w:t>AÑO 2018</w:t>
      </w:r>
    </w:p>
    <w:p w:rsidR="00460D7C" w:rsidRDefault="00460D7C" w:rsidP="00460D7C">
      <w:pPr>
        <w:tabs>
          <w:tab w:val="left" w:pos="6237"/>
        </w:tabs>
        <w:jc w:val="center"/>
        <w:rPr>
          <w:b/>
          <w:sz w:val="36"/>
          <w:lang w:val="es-AR"/>
        </w:rPr>
      </w:pPr>
    </w:p>
    <w:p w:rsidR="00460D7C" w:rsidRDefault="00460D7C" w:rsidP="00460D7C">
      <w:pPr>
        <w:tabs>
          <w:tab w:val="left" w:pos="6237"/>
        </w:tabs>
        <w:jc w:val="center"/>
        <w:rPr>
          <w:b/>
          <w:sz w:val="36"/>
          <w:lang w:val="es-AR"/>
        </w:rPr>
      </w:pPr>
    </w:p>
    <w:p w:rsidR="00460D7C" w:rsidRDefault="00460D7C" w:rsidP="00871289">
      <w:pPr>
        <w:tabs>
          <w:tab w:val="left" w:pos="6237"/>
        </w:tabs>
        <w:ind w:left="426" w:hanging="426"/>
        <w:jc w:val="center"/>
        <w:rPr>
          <w:b/>
          <w:sz w:val="36"/>
        </w:rPr>
      </w:pPr>
      <w:r>
        <w:rPr>
          <w:b/>
          <w:sz w:val="36"/>
        </w:rPr>
        <w:br w:type="page"/>
      </w:r>
    </w:p>
    <w:p w:rsidR="00871289" w:rsidRDefault="00871289" w:rsidP="00871289">
      <w:pPr>
        <w:tabs>
          <w:tab w:val="left" w:pos="6237"/>
        </w:tabs>
        <w:ind w:left="426" w:hanging="426"/>
        <w:jc w:val="center"/>
        <w:rPr>
          <w:b/>
          <w:sz w:val="36"/>
        </w:rPr>
      </w:pPr>
      <w:r>
        <w:rPr>
          <w:b/>
          <w:sz w:val="36"/>
        </w:rPr>
        <w:lastRenderedPageBreak/>
        <w:t>TRABAJO PRÁCTICO N° 8</w:t>
      </w:r>
    </w:p>
    <w:p w:rsidR="00871289" w:rsidRDefault="00871289" w:rsidP="00871289">
      <w:pPr>
        <w:tabs>
          <w:tab w:val="left" w:pos="6237"/>
        </w:tabs>
        <w:ind w:left="426" w:hanging="426"/>
        <w:jc w:val="center"/>
        <w:rPr>
          <w:b/>
          <w:sz w:val="36"/>
        </w:rPr>
      </w:pPr>
    </w:p>
    <w:p w:rsidR="00871289" w:rsidRPr="00CB20C2" w:rsidRDefault="00871289" w:rsidP="00871289">
      <w:pPr>
        <w:jc w:val="center"/>
        <w:rPr>
          <w:b/>
          <w:i/>
          <w:sz w:val="24"/>
          <w:szCs w:val="24"/>
          <w:u w:val="single"/>
        </w:rPr>
      </w:pPr>
      <w:proofErr w:type="spellStart"/>
      <w:r>
        <w:rPr>
          <w:b/>
          <w:i/>
          <w:sz w:val="24"/>
          <w:szCs w:val="24"/>
          <w:u w:val="single"/>
        </w:rPr>
        <w:t>Modulacion</w:t>
      </w:r>
      <w:proofErr w:type="spellEnd"/>
      <w:r>
        <w:rPr>
          <w:b/>
          <w:i/>
          <w:sz w:val="24"/>
          <w:szCs w:val="24"/>
          <w:u w:val="single"/>
        </w:rPr>
        <w:t xml:space="preserve">, </w:t>
      </w:r>
      <w:proofErr w:type="spellStart"/>
      <w:r>
        <w:rPr>
          <w:b/>
          <w:i/>
          <w:sz w:val="24"/>
          <w:szCs w:val="24"/>
          <w:u w:val="single"/>
        </w:rPr>
        <w:t>multiplexacion</w:t>
      </w:r>
      <w:proofErr w:type="spellEnd"/>
      <w:r>
        <w:rPr>
          <w:b/>
          <w:i/>
          <w:sz w:val="24"/>
          <w:szCs w:val="24"/>
          <w:u w:val="single"/>
        </w:rPr>
        <w:t xml:space="preserve"> digital: PDH,SDH y SONET</w:t>
      </w:r>
      <w:proofErr w:type="gramStart"/>
      <w:r>
        <w:rPr>
          <w:b/>
          <w:i/>
          <w:sz w:val="24"/>
          <w:szCs w:val="24"/>
          <w:u w:val="single"/>
        </w:rPr>
        <w:t>..</w:t>
      </w:r>
      <w:proofErr w:type="gramEnd"/>
    </w:p>
    <w:p w:rsidR="00871289" w:rsidRDefault="00871289" w:rsidP="00871289">
      <w:pPr>
        <w:tabs>
          <w:tab w:val="left" w:pos="6237"/>
        </w:tabs>
        <w:ind w:left="426" w:hanging="426"/>
        <w:jc w:val="center"/>
        <w:rPr>
          <w:b/>
          <w:sz w:val="36"/>
        </w:rPr>
      </w:pPr>
    </w:p>
    <w:p w:rsidR="00871289" w:rsidRDefault="00871289" w:rsidP="00871289">
      <w:pPr>
        <w:tabs>
          <w:tab w:val="left" w:pos="6237"/>
        </w:tabs>
        <w:jc w:val="center"/>
        <w:rPr>
          <w:b/>
          <w:sz w:val="22"/>
        </w:rPr>
      </w:pPr>
    </w:p>
    <w:p w:rsidR="00871289" w:rsidRPr="0083583C" w:rsidRDefault="00871289" w:rsidP="00871289">
      <w:pPr>
        <w:numPr>
          <w:ilvl w:val="0"/>
          <w:numId w:val="1"/>
        </w:numPr>
        <w:tabs>
          <w:tab w:val="left" w:pos="426"/>
        </w:tabs>
        <w:rPr>
          <w:rFonts w:ascii="Arial" w:hAnsi="Arial" w:cs="Arial"/>
        </w:rPr>
      </w:pPr>
      <w:r w:rsidRPr="0083583C">
        <w:rPr>
          <w:rFonts w:ascii="Arial" w:hAnsi="Arial" w:cs="Arial"/>
        </w:rPr>
        <w:t>Confeccione un cuadro resumen de los tipos de modulación especificando para cada uno si la señal moduladora, portadora y modulada son analógicas o digitales.</w:t>
      </w:r>
    </w:p>
    <w:p w:rsidR="00871289" w:rsidRDefault="00871289" w:rsidP="00871289">
      <w:pPr>
        <w:tabs>
          <w:tab w:val="left" w:pos="426"/>
        </w:tabs>
        <w:rPr>
          <w:rFonts w:ascii="Arial" w:hAnsi="Arial" w:cs="Arial"/>
        </w:rPr>
      </w:pPr>
    </w:p>
    <w:p w:rsidR="00837E1B" w:rsidRDefault="00837E1B" w:rsidP="00837E1B">
      <w:pPr>
        <w:tabs>
          <w:tab w:val="left" w:pos="6237"/>
        </w:tabs>
        <w:ind w:left="360"/>
        <w:rPr>
          <w:rFonts w:ascii="Arial" w:hAnsi="Arial" w:cs="Arial"/>
        </w:rPr>
      </w:pPr>
      <w:r>
        <w:rPr>
          <w:rFonts w:ascii="Arial" w:hAnsi="Arial" w:cs="Arial"/>
          <w:noProof/>
          <w:lang w:val="es-AR" w:eastAsia="es-AR"/>
        </w:rPr>
        <w:drawing>
          <wp:inline distT="0" distB="0" distL="0" distR="0">
            <wp:extent cx="4476750" cy="4924425"/>
            <wp:effectExtent l="0" t="0" r="0" b="9525"/>
            <wp:docPr id="2" name="Imagen 2" descr="D:\Mis documentos\Vanes\Correcciones\Alfaomega editores\Correcciones\Comunicaciones\jpg p-power point - sin 4-23\jpg cap 7\fig 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Mis documentos\Vanes\Correcciones\Alfaomega editores\Correcciones\Comunicaciones\jpg p-power point - sin 4-23\jpg cap 7\fig 7.3.jpg"/>
                    <pic:cNvPicPr>
                      <a:picLocks noChangeAspect="1" noChangeArrowheads="1"/>
                    </pic:cNvPicPr>
                  </pic:nvPicPr>
                  <pic:blipFill>
                    <a:blip r:embed="rId8" cstate="print">
                      <a:extLst>
                        <a:ext uri="{28A0092B-C50C-407E-A947-70E740481C1C}">
                          <a14:useLocalDpi xmlns:a14="http://schemas.microsoft.com/office/drawing/2010/main" val="0"/>
                        </a:ext>
                      </a:extLst>
                    </a:blip>
                    <a:srcRect b="8369"/>
                    <a:stretch>
                      <a:fillRect/>
                    </a:stretch>
                  </pic:blipFill>
                  <pic:spPr bwMode="auto">
                    <a:xfrm>
                      <a:off x="0" y="0"/>
                      <a:ext cx="4476750" cy="4924425"/>
                    </a:xfrm>
                    <a:prstGeom prst="rect">
                      <a:avLst/>
                    </a:prstGeom>
                    <a:noFill/>
                    <a:ln>
                      <a:noFill/>
                    </a:ln>
                  </pic:spPr>
                </pic:pic>
              </a:graphicData>
            </a:graphic>
          </wp:inline>
        </w:drawing>
      </w:r>
    </w:p>
    <w:p w:rsidR="00837E1B" w:rsidRDefault="00837E1B" w:rsidP="00871289">
      <w:pPr>
        <w:tabs>
          <w:tab w:val="left" w:pos="426"/>
        </w:tabs>
        <w:rPr>
          <w:rFonts w:ascii="Arial" w:hAnsi="Arial" w:cs="Arial"/>
        </w:rPr>
      </w:pPr>
    </w:p>
    <w:p w:rsidR="00837E1B" w:rsidRPr="0083583C" w:rsidRDefault="00837E1B" w:rsidP="00871289">
      <w:pPr>
        <w:tabs>
          <w:tab w:val="left" w:pos="426"/>
        </w:tabs>
        <w:rPr>
          <w:rFonts w:ascii="Arial" w:hAnsi="Arial" w:cs="Arial"/>
        </w:rPr>
      </w:pPr>
    </w:p>
    <w:p w:rsidR="00837E1B" w:rsidRPr="00BB36A8" w:rsidRDefault="00837E1B" w:rsidP="00837E1B">
      <w:pPr>
        <w:tabs>
          <w:tab w:val="left" w:pos="6237"/>
        </w:tabs>
        <w:ind w:left="360"/>
        <w:rPr>
          <w:rFonts w:ascii="Arial" w:hAnsi="Arial" w:cs="Arial"/>
          <w:b/>
        </w:rPr>
      </w:pPr>
      <w:r w:rsidRPr="00BB36A8">
        <w:rPr>
          <w:rFonts w:ascii="Arial" w:hAnsi="Arial" w:cs="Arial"/>
          <w:b/>
        </w:rPr>
        <w:t>La Modulación MIC o Modulación por Impulsos Codificados (también conocido como PCM) se diferencia del resto de los tipos de modulación, en que este se basa en la representación de la información de la señal digitalizada mediante códigos discretos y determinados para cada nivel d cuantificación asignado.</w:t>
      </w:r>
    </w:p>
    <w:p w:rsidR="00837E1B" w:rsidRPr="0083583C" w:rsidRDefault="00837E1B" w:rsidP="00837E1B">
      <w:pPr>
        <w:tabs>
          <w:tab w:val="left" w:pos="6237"/>
        </w:tabs>
        <w:ind w:left="360"/>
        <w:rPr>
          <w:rFonts w:ascii="Arial" w:hAnsi="Arial" w:cs="Arial"/>
        </w:rPr>
      </w:pPr>
    </w:p>
    <w:p w:rsidR="00837E1B" w:rsidRPr="0083583C" w:rsidRDefault="00837E1B" w:rsidP="00837E1B">
      <w:pPr>
        <w:numPr>
          <w:ilvl w:val="0"/>
          <w:numId w:val="1"/>
        </w:numPr>
        <w:tabs>
          <w:tab w:val="left" w:pos="426"/>
        </w:tabs>
        <w:rPr>
          <w:rFonts w:ascii="Arial" w:hAnsi="Arial" w:cs="Arial"/>
        </w:rPr>
      </w:pPr>
      <w:r>
        <w:rPr>
          <w:rFonts w:ascii="Arial" w:hAnsi="Arial" w:cs="Arial"/>
        </w:rPr>
        <w:t>¿</w:t>
      </w:r>
      <w:r w:rsidRPr="0083583C">
        <w:rPr>
          <w:rFonts w:ascii="Arial" w:hAnsi="Arial" w:cs="Arial"/>
        </w:rPr>
        <w:t>Qué tipos de modulación se ven menos afectados por el ruido y por qué?</w:t>
      </w:r>
    </w:p>
    <w:p w:rsidR="00837E1B" w:rsidRDefault="00837E1B" w:rsidP="00837E1B">
      <w:pPr>
        <w:ind w:left="360"/>
        <w:rPr>
          <w:rFonts w:ascii="Arial" w:hAnsi="Arial" w:cs="Arial"/>
        </w:rPr>
      </w:pPr>
    </w:p>
    <w:p w:rsidR="00837E1B" w:rsidRPr="00C2738B" w:rsidRDefault="00837E1B" w:rsidP="00837E1B">
      <w:pPr>
        <w:ind w:left="360"/>
        <w:rPr>
          <w:rFonts w:ascii="Arial" w:hAnsi="Arial" w:cs="Arial"/>
          <w:b/>
        </w:rPr>
      </w:pPr>
      <w:r w:rsidRPr="00C2738B">
        <w:rPr>
          <w:rFonts w:ascii="Arial" w:hAnsi="Arial" w:cs="Arial"/>
          <w:b/>
        </w:rPr>
        <w:lastRenderedPageBreak/>
        <w:t>El tipo de modulación que se ve meno</w:t>
      </w:r>
      <w:r>
        <w:rPr>
          <w:rFonts w:ascii="Arial" w:hAnsi="Arial" w:cs="Arial"/>
          <w:b/>
        </w:rPr>
        <w:t>s</w:t>
      </w:r>
      <w:r w:rsidRPr="00C2738B">
        <w:rPr>
          <w:rFonts w:ascii="Arial" w:hAnsi="Arial" w:cs="Arial"/>
          <w:b/>
        </w:rPr>
        <w:t xml:space="preserve"> afectado por el ruido es el FM ya que este al enviar información a través de variaciones en la frecuencia y no en la amplitud, cambios repentinos en la misma introducidos por el ruido son de baja o nula relevancia para este tipo de modulación.</w:t>
      </w:r>
    </w:p>
    <w:p w:rsidR="00837E1B" w:rsidRPr="0083583C" w:rsidRDefault="00837E1B" w:rsidP="00837E1B">
      <w:pPr>
        <w:ind w:left="360"/>
        <w:rPr>
          <w:rFonts w:ascii="Arial" w:hAnsi="Arial" w:cs="Arial"/>
        </w:rPr>
      </w:pPr>
    </w:p>
    <w:p w:rsidR="00837E1B" w:rsidRPr="0083583C" w:rsidRDefault="00837E1B" w:rsidP="00837E1B">
      <w:pPr>
        <w:numPr>
          <w:ilvl w:val="0"/>
          <w:numId w:val="1"/>
        </w:numPr>
        <w:tabs>
          <w:tab w:val="left" w:pos="426"/>
        </w:tabs>
        <w:rPr>
          <w:rFonts w:ascii="Arial" w:hAnsi="Arial" w:cs="Arial"/>
        </w:rPr>
      </w:pPr>
      <w:r>
        <w:rPr>
          <w:rFonts w:ascii="Arial" w:hAnsi="Arial" w:cs="Arial"/>
        </w:rPr>
        <w:t>¿</w:t>
      </w:r>
      <w:r w:rsidRPr="0083583C">
        <w:rPr>
          <w:rFonts w:ascii="Arial" w:hAnsi="Arial" w:cs="Arial"/>
        </w:rPr>
        <w:t xml:space="preserve">Qué tipo de señales (analógicas o digitales) se obtienen después de un proceso de </w:t>
      </w:r>
      <w:proofErr w:type="spellStart"/>
      <w:r w:rsidRPr="0083583C">
        <w:rPr>
          <w:rFonts w:ascii="Arial" w:hAnsi="Arial" w:cs="Arial"/>
        </w:rPr>
        <w:t>multiplexión</w:t>
      </w:r>
      <w:proofErr w:type="spellEnd"/>
      <w:r w:rsidRPr="0083583C">
        <w:rPr>
          <w:rFonts w:ascii="Arial" w:hAnsi="Arial" w:cs="Arial"/>
        </w:rPr>
        <w:t xml:space="preserve"> FDM y TDM?</w:t>
      </w:r>
    </w:p>
    <w:p w:rsidR="00837E1B" w:rsidRDefault="00837E1B" w:rsidP="00837E1B">
      <w:pPr>
        <w:tabs>
          <w:tab w:val="left" w:pos="6237"/>
        </w:tabs>
        <w:ind w:left="360"/>
        <w:rPr>
          <w:rFonts w:ascii="Arial" w:hAnsi="Arial" w:cs="Arial"/>
        </w:rPr>
      </w:pPr>
    </w:p>
    <w:p w:rsidR="00837E1B" w:rsidRPr="0088150E" w:rsidRDefault="00837E1B" w:rsidP="00837E1B">
      <w:pPr>
        <w:numPr>
          <w:ilvl w:val="0"/>
          <w:numId w:val="23"/>
        </w:numPr>
        <w:ind w:left="720"/>
        <w:rPr>
          <w:rFonts w:ascii="Arial" w:hAnsi="Arial" w:cs="Arial"/>
          <w:b/>
        </w:rPr>
      </w:pPr>
      <w:proofErr w:type="spellStart"/>
      <w:r w:rsidRPr="0088150E">
        <w:rPr>
          <w:rFonts w:ascii="Arial" w:hAnsi="Arial" w:cs="Arial"/>
          <w:b/>
        </w:rPr>
        <w:t>Multiplexación</w:t>
      </w:r>
      <w:proofErr w:type="spellEnd"/>
      <w:r w:rsidRPr="0088150E">
        <w:rPr>
          <w:rFonts w:ascii="Arial" w:hAnsi="Arial" w:cs="Arial"/>
          <w:b/>
        </w:rPr>
        <w:t xml:space="preserve"> por División de la Frecuencia (FDM)</w:t>
      </w:r>
    </w:p>
    <w:p w:rsidR="00837E1B" w:rsidRDefault="00837E1B" w:rsidP="00837E1B">
      <w:pPr>
        <w:numPr>
          <w:ilvl w:val="0"/>
          <w:numId w:val="24"/>
        </w:numPr>
        <w:rPr>
          <w:rFonts w:ascii="Arial" w:hAnsi="Arial" w:cs="Arial"/>
          <w:b/>
        </w:rPr>
      </w:pPr>
      <w:r w:rsidRPr="0088150E">
        <w:rPr>
          <w:rFonts w:ascii="Arial" w:hAnsi="Arial" w:cs="Arial"/>
          <w:b/>
        </w:rPr>
        <w:t>Se puede utilizar para el envío de señales analógicas y digitales.</w:t>
      </w:r>
    </w:p>
    <w:p w:rsidR="00837E1B" w:rsidRPr="0088150E" w:rsidRDefault="00837E1B" w:rsidP="00837E1B">
      <w:pPr>
        <w:numPr>
          <w:ilvl w:val="0"/>
          <w:numId w:val="24"/>
        </w:numPr>
        <w:rPr>
          <w:rFonts w:ascii="Arial" w:hAnsi="Arial" w:cs="Arial"/>
          <w:b/>
        </w:rPr>
      </w:pPr>
      <w:r>
        <w:rPr>
          <w:rFonts w:ascii="Arial" w:hAnsi="Arial" w:cs="Arial"/>
          <w:b/>
        </w:rPr>
        <w:t>La señal resultante de este proceso es Analógica.</w:t>
      </w:r>
    </w:p>
    <w:p w:rsidR="00837E1B" w:rsidRPr="0088150E" w:rsidRDefault="00837E1B" w:rsidP="00837E1B">
      <w:pPr>
        <w:ind w:left="720"/>
        <w:rPr>
          <w:rFonts w:ascii="Arial" w:hAnsi="Arial" w:cs="Arial"/>
          <w:b/>
        </w:rPr>
      </w:pPr>
    </w:p>
    <w:p w:rsidR="00837E1B" w:rsidRPr="0088150E" w:rsidRDefault="00837E1B" w:rsidP="00837E1B">
      <w:pPr>
        <w:numPr>
          <w:ilvl w:val="0"/>
          <w:numId w:val="23"/>
        </w:numPr>
        <w:ind w:left="720"/>
        <w:rPr>
          <w:rFonts w:ascii="Arial" w:hAnsi="Arial" w:cs="Arial"/>
          <w:b/>
        </w:rPr>
      </w:pPr>
      <w:proofErr w:type="spellStart"/>
      <w:r w:rsidRPr="0088150E">
        <w:rPr>
          <w:rFonts w:ascii="Arial" w:hAnsi="Arial" w:cs="Arial"/>
          <w:b/>
        </w:rPr>
        <w:t>Multiplexación</w:t>
      </w:r>
      <w:proofErr w:type="spellEnd"/>
      <w:r w:rsidRPr="0088150E">
        <w:rPr>
          <w:rFonts w:ascii="Arial" w:hAnsi="Arial" w:cs="Arial"/>
          <w:b/>
        </w:rPr>
        <w:t xml:space="preserve"> por División del Tiempo (TDM)</w:t>
      </w:r>
    </w:p>
    <w:p w:rsidR="00837E1B" w:rsidRDefault="00837E1B" w:rsidP="00837E1B">
      <w:pPr>
        <w:numPr>
          <w:ilvl w:val="0"/>
          <w:numId w:val="25"/>
        </w:numPr>
        <w:rPr>
          <w:rFonts w:ascii="Arial" w:hAnsi="Arial" w:cs="Arial"/>
          <w:b/>
        </w:rPr>
      </w:pPr>
      <w:r w:rsidRPr="0088150E">
        <w:rPr>
          <w:rFonts w:ascii="Arial" w:hAnsi="Arial" w:cs="Arial"/>
          <w:b/>
        </w:rPr>
        <w:t>Se puede utilizar para el envío de señales digitales</w:t>
      </w:r>
      <w:r>
        <w:rPr>
          <w:rFonts w:ascii="Arial" w:hAnsi="Arial" w:cs="Arial"/>
          <w:b/>
        </w:rPr>
        <w:t>.</w:t>
      </w:r>
    </w:p>
    <w:p w:rsidR="00837E1B" w:rsidRPr="009273A0" w:rsidRDefault="00837E1B" w:rsidP="00837E1B">
      <w:pPr>
        <w:numPr>
          <w:ilvl w:val="0"/>
          <w:numId w:val="25"/>
        </w:numPr>
        <w:rPr>
          <w:rFonts w:ascii="Arial" w:hAnsi="Arial" w:cs="Arial"/>
          <w:b/>
        </w:rPr>
      </w:pPr>
      <w:r>
        <w:rPr>
          <w:rFonts w:ascii="Arial" w:hAnsi="Arial" w:cs="Arial"/>
          <w:b/>
        </w:rPr>
        <w:t>La señal resultante de este proceso es digital.</w:t>
      </w:r>
    </w:p>
    <w:p w:rsidR="00837E1B" w:rsidRPr="0088150E" w:rsidRDefault="00837E1B" w:rsidP="00837E1B">
      <w:pPr>
        <w:ind w:left="720"/>
        <w:rPr>
          <w:rFonts w:ascii="Arial" w:hAnsi="Arial" w:cs="Arial"/>
          <w:b/>
        </w:rPr>
      </w:pPr>
    </w:p>
    <w:p w:rsidR="00837E1B" w:rsidRPr="0083583C" w:rsidRDefault="00837E1B" w:rsidP="00837E1B">
      <w:pPr>
        <w:tabs>
          <w:tab w:val="left" w:pos="6237"/>
        </w:tabs>
        <w:ind w:left="360"/>
        <w:rPr>
          <w:rFonts w:ascii="Arial" w:hAnsi="Arial" w:cs="Arial"/>
        </w:rPr>
      </w:pPr>
    </w:p>
    <w:p w:rsidR="00837E1B" w:rsidRPr="0083583C" w:rsidRDefault="00837E1B" w:rsidP="00837E1B">
      <w:pPr>
        <w:numPr>
          <w:ilvl w:val="0"/>
          <w:numId w:val="1"/>
        </w:numPr>
        <w:tabs>
          <w:tab w:val="left" w:pos="426"/>
        </w:tabs>
        <w:rPr>
          <w:rFonts w:ascii="Arial" w:hAnsi="Arial" w:cs="Arial"/>
        </w:rPr>
      </w:pPr>
      <w:r w:rsidRPr="0083583C">
        <w:rPr>
          <w:rFonts w:ascii="Arial" w:hAnsi="Arial" w:cs="Arial"/>
        </w:rPr>
        <w:t>Confeccione un cuadro comparativo entre el multiplexor con sus variantes FDM, TDM y STDM, y el concentrador.</w:t>
      </w:r>
    </w:p>
    <w:p w:rsidR="00837E1B" w:rsidRDefault="00837E1B" w:rsidP="00837E1B">
      <w:pPr>
        <w:tabs>
          <w:tab w:val="left" w:pos="6237"/>
        </w:tabs>
        <w:ind w:left="360"/>
        <w:rPr>
          <w:rFonts w:ascii="Arial" w:hAnsi="Arial" w:cs="Arial"/>
        </w:rPr>
      </w:pPr>
    </w:p>
    <w:p w:rsidR="00837E1B" w:rsidRPr="0088150E" w:rsidRDefault="00837E1B" w:rsidP="00837E1B">
      <w:pPr>
        <w:numPr>
          <w:ilvl w:val="0"/>
          <w:numId w:val="23"/>
        </w:numPr>
        <w:ind w:left="720"/>
        <w:rPr>
          <w:rFonts w:ascii="Arial" w:hAnsi="Arial" w:cs="Arial"/>
          <w:b/>
        </w:rPr>
      </w:pPr>
      <w:proofErr w:type="spellStart"/>
      <w:r w:rsidRPr="0088150E">
        <w:rPr>
          <w:rFonts w:ascii="Arial" w:hAnsi="Arial" w:cs="Arial"/>
          <w:b/>
        </w:rPr>
        <w:t>Multiplexación</w:t>
      </w:r>
      <w:proofErr w:type="spellEnd"/>
      <w:r w:rsidRPr="0088150E">
        <w:rPr>
          <w:rFonts w:ascii="Arial" w:hAnsi="Arial" w:cs="Arial"/>
          <w:b/>
        </w:rPr>
        <w:t xml:space="preserve"> por División de la Frecuencia (FDM)</w:t>
      </w:r>
    </w:p>
    <w:p w:rsidR="00837E1B" w:rsidRDefault="00837E1B" w:rsidP="00837E1B">
      <w:pPr>
        <w:numPr>
          <w:ilvl w:val="0"/>
          <w:numId w:val="24"/>
        </w:numPr>
        <w:rPr>
          <w:rFonts w:ascii="Arial" w:hAnsi="Arial" w:cs="Arial"/>
          <w:b/>
        </w:rPr>
      </w:pPr>
      <w:r w:rsidRPr="0088150E">
        <w:rPr>
          <w:rFonts w:ascii="Arial" w:hAnsi="Arial" w:cs="Arial"/>
          <w:b/>
        </w:rPr>
        <w:t>Se puede utilizar para el envío de señales analógicas y digitales.</w:t>
      </w:r>
    </w:p>
    <w:p w:rsidR="00837E1B" w:rsidRPr="0088150E" w:rsidRDefault="00837E1B" w:rsidP="00837E1B">
      <w:pPr>
        <w:numPr>
          <w:ilvl w:val="0"/>
          <w:numId w:val="24"/>
        </w:numPr>
        <w:rPr>
          <w:rFonts w:ascii="Arial" w:hAnsi="Arial" w:cs="Arial"/>
          <w:b/>
        </w:rPr>
      </w:pPr>
      <w:r>
        <w:rPr>
          <w:rFonts w:ascii="Arial" w:hAnsi="Arial" w:cs="Arial"/>
          <w:b/>
        </w:rPr>
        <w:t>La señal resultante de este proceso es Analógica.</w:t>
      </w:r>
    </w:p>
    <w:p w:rsidR="00837E1B" w:rsidRPr="0088150E" w:rsidRDefault="00837E1B" w:rsidP="00837E1B">
      <w:pPr>
        <w:numPr>
          <w:ilvl w:val="0"/>
          <w:numId w:val="24"/>
        </w:numPr>
        <w:rPr>
          <w:rFonts w:ascii="Arial" w:hAnsi="Arial" w:cs="Arial"/>
          <w:b/>
        </w:rPr>
      </w:pPr>
      <w:r w:rsidRPr="0088150E">
        <w:rPr>
          <w:rFonts w:ascii="Arial" w:hAnsi="Arial" w:cs="Arial"/>
          <w:b/>
        </w:rPr>
        <w:t xml:space="preserve">Asigna parte del ancho de banda en forma constante a cada </w:t>
      </w:r>
      <w:proofErr w:type="spellStart"/>
      <w:r w:rsidRPr="0088150E">
        <w:rPr>
          <w:rFonts w:ascii="Arial" w:hAnsi="Arial" w:cs="Arial"/>
          <w:b/>
        </w:rPr>
        <w:t>subcanal</w:t>
      </w:r>
      <w:proofErr w:type="spellEnd"/>
      <w:r w:rsidRPr="0088150E">
        <w:rPr>
          <w:rFonts w:ascii="Arial" w:hAnsi="Arial" w:cs="Arial"/>
          <w:b/>
        </w:rPr>
        <w:t>.</w:t>
      </w:r>
    </w:p>
    <w:p w:rsidR="00837E1B" w:rsidRPr="0088150E" w:rsidRDefault="00837E1B" w:rsidP="00837E1B">
      <w:pPr>
        <w:numPr>
          <w:ilvl w:val="0"/>
          <w:numId w:val="24"/>
        </w:numPr>
        <w:rPr>
          <w:rFonts w:ascii="Arial" w:hAnsi="Arial" w:cs="Arial"/>
          <w:b/>
        </w:rPr>
      </w:pPr>
      <w:r w:rsidRPr="0088150E">
        <w:rPr>
          <w:rFonts w:ascii="Arial" w:hAnsi="Arial" w:cs="Arial"/>
          <w:b/>
        </w:rPr>
        <w:t>Costo de implementación bajo.</w:t>
      </w:r>
    </w:p>
    <w:p w:rsidR="00837E1B" w:rsidRPr="0088150E" w:rsidRDefault="00837E1B" w:rsidP="00837E1B">
      <w:pPr>
        <w:numPr>
          <w:ilvl w:val="0"/>
          <w:numId w:val="24"/>
        </w:numPr>
        <w:rPr>
          <w:rFonts w:ascii="Arial" w:hAnsi="Arial" w:cs="Arial"/>
          <w:b/>
        </w:rPr>
      </w:pPr>
      <w:r w:rsidRPr="0088150E">
        <w:rPr>
          <w:rFonts w:ascii="Arial" w:hAnsi="Arial" w:cs="Arial"/>
          <w:b/>
        </w:rPr>
        <w:t>Más apto para transmisiones a largas distancias.</w:t>
      </w:r>
    </w:p>
    <w:p w:rsidR="00837E1B" w:rsidRPr="0088150E" w:rsidRDefault="00837E1B" w:rsidP="00837E1B">
      <w:pPr>
        <w:numPr>
          <w:ilvl w:val="0"/>
          <w:numId w:val="24"/>
        </w:numPr>
        <w:rPr>
          <w:rFonts w:ascii="Arial" w:hAnsi="Arial" w:cs="Arial"/>
          <w:b/>
        </w:rPr>
      </w:pPr>
      <w:r w:rsidRPr="0088150E">
        <w:rPr>
          <w:rFonts w:ascii="Arial" w:hAnsi="Arial" w:cs="Arial"/>
          <w:b/>
        </w:rPr>
        <w:t>No se puede utilizar todo el ancho de banda debido a la necesidad de separar los canales para disminuir la posibilidad de ruidos de intermodulación.</w:t>
      </w:r>
    </w:p>
    <w:p w:rsidR="00837E1B" w:rsidRPr="0088150E" w:rsidRDefault="00837E1B" w:rsidP="00837E1B">
      <w:pPr>
        <w:ind w:left="720"/>
        <w:rPr>
          <w:rFonts w:ascii="Arial" w:hAnsi="Arial" w:cs="Arial"/>
          <w:b/>
        </w:rPr>
      </w:pPr>
    </w:p>
    <w:p w:rsidR="00837E1B" w:rsidRPr="0088150E" w:rsidRDefault="00837E1B" w:rsidP="00837E1B">
      <w:pPr>
        <w:numPr>
          <w:ilvl w:val="0"/>
          <w:numId w:val="23"/>
        </w:numPr>
        <w:ind w:left="720"/>
        <w:rPr>
          <w:rFonts w:ascii="Arial" w:hAnsi="Arial" w:cs="Arial"/>
          <w:b/>
        </w:rPr>
      </w:pPr>
      <w:proofErr w:type="spellStart"/>
      <w:r w:rsidRPr="0088150E">
        <w:rPr>
          <w:rFonts w:ascii="Arial" w:hAnsi="Arial" w:cs="Arial"/>
          <w:b/>
        </w:rPr>
        <w:t>Multiplexación</w:t>
      </w:r>
      <w:proofErr w:type="spellEnd"/>
      <w:r w:rsidRPr="0088150E">
        <w:rPr>
          <w:rFonts w:ascii="Arial" w:hAnsi="Arial" w:cs="Arial"/>
          <w:b/>
        </w:rPr>
        <w:t xml:space="preserve"> por División del Tiempo (TDM)</w:t>
      </w:r>
    </w:p>
    <w:p w:rsidR="00837E1B" w:rsidRDefault="00837E1B" w:rsidP="00837E1B">
      <w:pPr>
        <w:numPr>
          <w:ilvl w:val="0"/>
          <w:numId w:val="25"/>
        </w:numPr>
        <w:rPr>
          <w:rFonts w:ascii="Arial" w:hAnsi="Arial" w:cs="Arial"/>
          <w:b/>
        </w:rPr>
      </w:pPr>
      <w:r w:rsidRPr="0088150E">
        <w:rPr>
          <w:rFonts w:ascii="Arial" w:hAnsi="Arial" w:cs="Arial"/>
          <w:b/>
        </w:rPr>
        <w:t>Se puede utilizar para el envío de señales digitales.</w:t>
      </w:r>
    </w:p>
    <w:p w:rsidR="00837E1B" w:rsidRPr="0088150E" w:rsidRDefault="00837E1B" w:rsidP="00837E1B">
      <w:pPr>
        <w:numPr>
          <w:ilvl w:val="0"/>
          <w:numId w:val="25"/>
        </w:numPr>
        <w:rPr>
          <w:rFonts w:ascii="Arial" w:hAnsi="Arial" w:cs="Arial"/>
          <w:b/>
        </w:rPr>
      </w:pPr>
      <w:r>
        <w:rPr>
          <w:rFonts w:ascii="Arial" w:hAnsi="Arial" w:cs="Arial"/>
          <w:b/>
        </w:rPr>
        <w:t>La señal resultante de este proceso es Digital.</w:t>
      </w:r>
    </w:p>
    <w:p w:rsidR="00837E1B" w:rsidRPr="0088150E" w:rsidRDefault="00837E1B" w:rsidP="00837E1B">
      <w:pPr>
        <w:numPr>
          <w:ilvl w:val="0"/>
          <w:numId w:val="25"/>
        </w:numPr>
        <w:rPr>
          <w:rFonts w:ascii="Arial" w:hAnsi="Arial" w:cs="Arial"/>
          <w:b/>
        </w:rPr>
      </w:pPr>
      <w:r w:rsidRPr="0088150E">
        <w:rPr>
          <w:rFonts w:ascii="Arial" w:hAnsi="Arial" w:cs="Arial"/>
          <w:b/>
        </w:rPr>
        <w:t xml:space="preserve">Asigna todo el ancho de banda en intervalos de tiempo fijo a cada </w:t>
      </w:r>
      <w:proofErr w:type="spellStart"/>
      <w:r w:rsidRPr="0088150E">
        <w:rPr>
          <w:rFonts w:ascii="Arial" w:hAnsi="Arial" w:cs="Arial"/>
          <w:b/>
        </w:rPr>
        <w:t>subcanal</w:t>
      </w:r>
      <w:proofErr w:type="spellEnd"/>
      <w:r w:rsidRPr="0088150E">
        <w:rPr>
          <w:rFonts w:ascii="Arial" w:hAnsi="Arial" w:cs="Arial"/>
          <w:b/>
        </w:rPr>
        <w:t>.</w:t>
      </w:r>
    </w:p>
    <w:p w:rsidR="00837E1B" w:rsidRPr="0088150E" w:rsidRDefault="00837E1B" w:rsidP="00837E1B">
      <w:pPr>
        <w:numPr>
          <w:ilvl w:val="0"/>
          <w:numId w:val="25"/>
        </w:numPr>
        <w:rPr>
          <w:rFonts w:ascii="Arial" w:hAnsi="Arial" w:cs="Arial"/>
          <w:b/>
        </w:rPr>
      </w:pPr>
      <w:r w:rsidRPr="0088150E">
        <w:rPr>
          <w:rFonts w:ascii="Arial" w:hAnsi="Arial" w:cs="Arial"/>
          <w:b/>
        </w:rPr>
        <w:t>Costo de implementación más elevado.</w:t>
      </w:r>
    </w:p>
    <w:p w:rsidR="00837E1B" w:rsidRPr="0088150E" w:rsidRDefault="00837E1B" w:rsidP="00837E1B">
      <w:pPr>
        <w:numPr>
          <w:ilvl w:val="0"/>
          <w:numId w:val="25"/>
        </w:numPr>
        <w:rPr>
          <w:rFonts w:ascii="Arial" w:hAnsi="Arial" w:cs="Arial"/>
          <w:b/>
        </w:rPr>
      </w:pPr>
      <w:r w:rsidRPr="0088150E">
        <w:rPr>
          <w:rFonts w:ascii="Arial" w:hAnsi="Arial" w:cs="Arial"/>
          <w:b/>
        </w:rPr>
        <w:t>Menos apto para transmisiones a largas distancias.</w:t>
      </w:r>
    </w:p>
    <w:p w:rsidR="00837E1B" w:rsidRPr="0088150E" w:rsidRDefault="00837E1B" w:rsidP="00837E1B">
      <w:pPr>
        <w:numPr>
          <w:ilvl w:val="0"/>
          <w:numId w:val="25"/>
        </w:numPr>
        <w:rPr>
          <w:rFonts w:ascii="Arial" w:hAnsi="Arial" w:cs="Arial"/>
          <w:b/>
        </w:rPr>
      </w:pPr>
      <w:r w:rsidRPr="0088150E">
        <w:rPr>
          <w:rFonts w:ascii="Arial" w:hAnsi="Arial" w:cs="Arial"/>
          <w:b/>
        </w:rPr>
        <w:t>Uso más eficiente del ancho de banda.</w:t>
      </w:r>
    </w:p>
    <w:p w:rsidR="00837E1B" w:rsidRPr="0088150E" w:rsidRDefault="00837E1B" w:rsidP="00837E1B">
      <w:pPr>
        <w:ind w:left="720"/>
        <w:rPr>
          <w:rFonts w:ascii="Arial" w:hAnsi="Arial" w:cs="Arial"/>
          <w:b/>
        </w:rPr>
      </w:pPr>
    </w:p>
    <w:p w:rsidR="00837E1B" w:rsidRPr="0088150E" w:rsidRDefault="00837E1B" w:rsidP="00837E1B">
      <w:pPr>
        <w:numPr>
          <w:ilvl w:val="0"/>
          <w:numId w:val="23"/>
        </w:numPr>
        <w:ind w:left="720"/>
        <w:rPr>
          <w:rFonts w:ascii="Arial" w:hAnsi="Arial" w:cs="Arial"/>
          <w:b/>
        </w:rPr>
      </w:pPr>
      <w:proofErr w:type="spellStart"/>
      <w:r w:rsidRPr="0088150E">
        <w:rPr>
          <w:rFonts w:ascii="Arial" w:hAnsi="Arial" w:cs="Arial"/>
          <w:b/>
        </w:rPr>
        <w:t>Multiplexación</w:t>
      </w:r>
      <w:proofErr w:type="spellEnd"/>
      <w:r w:rsidRPr="0088150E">
        <w:rPr>
          <w:rFonts w:ascii="Arial" w:hAnsi="Arial" w:cs="Arial"/>
          <w:b/>
        </w:rPr>
        <w:t xml:space="preserve"> por División del Tiempo Estadístico (STDM)</w:t>
      </w:r>
    </w:p>
    <w:p w:rsidR="00837E1B" w:rsidRDefault="00837E1B" w:rsidP="00837E1B">
      <w:pPr>
        <w:numPr>
          <w:ilvl w:val="0"/>
          <w:numId w:val="26"/>
        </w:numPr>
        <w:rPr>
          <w:rFonts w:ascii="Arial" w:hAnsi="Arial" w:cs="Arial"/>
          <w:b/>
        </w:rPr>
      </w:pPr>
      <w:r w:rsidRPr="0088150E">
        <w:rPr>
          <w:rFonts w:ascii="Arial" w:hAnsi="Arial" w:cs="Arial"/>
          <w:b/>
        </w:rPr>
        <w:t>Se puede utilizar para el envío de señales digitales.</w:t>
      </w:r>
    </w:p>
    <w:p w:rsidR="00837E1B" w:rsidRPr="0088150E" w:rsidRDefault="00837E1B" w:rsidP="00837E1B">
      <w:pPr>
        <w:numPr>
          <w:ilvl w:val="0"/>
          <w:numId w:val="26"/>
        </w:numPr>
        <w:rPr>
          <w:rFonts w:ascii="Arial" w:hAnsi="Arial" w:cs="Arial"/>
          <w:b/>
        </w:rPr>
      </w:pPr>
      <w:r>
        <w:rPr>
          <w:rFonts w:ascii="Arial" w:hAnsi="Arial" w:cs="Arial"/>
          <w:b/>
        </w:rPr>
        <w:t>La señal resultante de este proceso es Digital.</w:t>
      </w:r>
    </w:p>
    <w:p w:rsidR="00837E1B" w:rsidRPr="0088150E" w:rsidRDefault="00837E1B" w:rsidP="00837E1B">
      <w:pPr>
        <w:numPr>
          <w:ilvl w:val="0"/>
          <w:numId w:val="26"/>
        </w:numPr>
        <w:rPr>
          <w:rFonts w:ascii="Arial" w:hAnsi="Arial" w:cs="Arial"/>
          <w:b/>
        </w:rPr>
      </w:pPr>
      <w:r w:rsidRPr="0088150E">
        <w:rPr>
          <w:rFonts w:ascii="Arial" w:hAnsi="Arial" w:cs="Arial"/>
          <w:b/>
        </w:rPr>
        <w:t xml:space="preserve">Asigna todo el ancho de banda en intervalos de tiempo variables según estadística de uso a cada </w:t>
      </w:r>
      <w:proofErr w:type="spellStart"/>
      <w:r w:rsidRPr="0088150E">
        <w:rPr>
          <w:rFonts w:ascii="Arial" w:hAnsi="Arial" w:cs="Arial"/>
          <w:b/>
        </w:rPr>
        <w:t>subcanal</w:t>
      </w:r>
      <w:proofErr w:type="spellEnd"/>
      <w:r w:rsidRPr="0088150E">
        <w:rPr>
          <w:rFonts w:ascii="Arial" w:hAnsi="Arial" w:cs="Arial"/>
          <w:b/>
        </w:rPr>
        <w:t>.</w:t>
      </w:r>
    </w:p>
    <w:p w:rsidR="00837E1B" w:rsidRPr="0088150E" w:rsidRDefault="00837E1B" w:rsidP="00837E1B">
      <w:pPr>
        <w:numPr>
          <w:ilvl w:val="0"/>
          <w:numId w:val="26"/>
        </w:numPr>
        <w:rPr>
          <w:rFonts w:ascii="Arial" w:hAnsi="Arial" w:cs="Arial"/>
          <w:b/>
        </w:rPr>
      </w:pPr>
      <w:r w:rsidRPr="0088150E">
        <w:rPr>
          <w:rFonts w:ascii="Arial" w:hAnsi="Arial" w:cs="Arial"/>
          <w:b/>
        </w:rPr>
        <w:t>Costo de implementación mucho más elevado.</w:t>
      </w:r>
    </w:p>
    <w:p w:rsidR="00837E1B" w:rsidRPr="0088150E" w:rsidRDefault="00837E1B" w:rsidP="00837E1B">
      <w:pPr>
        <w:numPr>
          <w:ilvl w:val="0"/>
          <w:numId w:val="26"/>
        </w:numPr>
        <w:rPr>
          <w:rFonts w:ascii="Arial" w:hAnsi="Arial" w:cs="Arial"/>
          <w:b/>
        </w:rPr>
      </w:pPr>
      <w:r w:rsidRPr="0088150E">
        <w:rPr>
          <w:rFonts w:ascii="Arial" w:hAnsi="Arial" w:cs="Arial"/>
          <w:b/>
        </w:rPr>
        <w:t>Menos apto para transmisiones a largas distancias.</w:t>
      </w:r>
    </w:p>
    <w:p w:rsidR="00837E1B" w:rsidRPr="0088150E" w:rsidRDefault="00837E1B" w:rsidP="00837E1B">
      <w:pPr>
        <w:numPr>
          <w:ilvl w:val="0"/>
          <w:numId w:val="26"/>
        </w:numPr>
        <w:rPr>
          <w:rFonts w:ascii="Arial" w:hAnsi="Arial" w:cs="Arial"/>
          <w:b/>
        </w:rPr>
      </w:pPr>
      <w:r w:rsidRPr="0088150E">
        <w:rPr>
          <w:rFonts w:ascii="Arial" w:hAnsi="Arial" w:cs="Arial"/>
          <w:b/>
        </w:rPr>
        <w:t>Uso mucho más eficiente del ancho de banda.</w:t>
      </w:r>
    </w:p>
    <w:p w:rsidR="00837E1B" w:rsidRPr="0088150E" w:rsidRDefault="00837E1B" w:rsidP="00837E1B">
      <w:pPr>
        <w:ind w:left="720"/>
        <w:rPr>
          <w:rFonts w:ascii="Arial" w:hAnsi="Arial" w:cs="Arial"/>
          <w:b/>
        </w:rPr>
      </w:pPr>
    </w:p>
    <w:p w:rsidR="00837E1B" w:rsidRPr="0088150E" w:rsidRDefault="00837E1B" w:rsidP="00837E1B">
      <w:pPr>
        <w:numPr>
          <w:ilvl w:val="0"/>
          <w:numId w:val="23"/>
        </w:numPr>
        <w:ind w:left="720"/>
        <w:rPr>
          <w:rFonts w:ascii="Arial" w:hAnsi="Arial" w:cs="Arial"/>
          <w:b/>
        </w:rPr>
      </w:pPr>
      <w:r w:rsidRPr="0088150E">
        <w:rPr>
          <w:rFonts w:ascii="Arial" w:hAnsi="Arial" w:cs="Arial"/>
          <w:b/>
        </w:rPr>
        <w:t>Concentrador</w:t>
      </w:r>
    </w:p>
    <w:p w:rsidR="00837E1B" w:rsidRDefault="00837E1B" w:rsidP="00837E1B">
      <w:pPr>
        <w:numPr>
          <w:ilvl w:val="0"/>
          <w:numId w:val="27"/>
        </w:numPr>
        <w:rPr>
          <w:rFonts w:ascii="Arial" w:hAnsi="Arial" w:cs="Arial"/>
          <w:b/>
        </w:rPr>
      </w:pPr>
      <w:r w:rsidRPr="0088150E">
        <w:rPr>
          <w:rFonts w:ascii="Arial" w:hAnsi="Arial" w:cs="Arial"/>
          <w:b/>
        </w:rPr>
        <w:t>Se puede utilizar para el envío de señales digitales.</w:t>
      </w:r>
    </w:p>
    <w:p w:rsidR="00837E1B" w:rsidRPr="0088150E" w:rsidRDefault="00837E1B" w:rsidP="00837E1B">
      <w:pPr>
        <w:numPr>
          <w:ilvl w:val="0"/>
          <w:numId w:val="27"/>
        </w:numPr>
        <w:rPr>
          <w:rFonts w:ascii="Arial" w:hAnsi="Arial" w:cs="Arial"/>
          <w:b/>
        </w:rPr>
      </w:pPr>
      <w:r>
        <w:rPr>
          <w:rFonts w:ascii="Arial" w:hAnsi="Arial" w:cs="Arial"/>
          <w:b/>
        </w:rPr>
        <w:t>La señal resultante de este proceso es Digital.</w:t>
      </w:r>
    </w:p>
    <w:p w:rsidR="00837E1B" w:rsidRPr="0088150E" w:rsidRDefault="00837E1B" w:rsidP="00837E1B">
      <w:pPr>
        <w:numPr>
          <w:ilvl w:val="0"/>
          <w:numId w:val="27"/>
        </w:numPr>
        <w:rPr>
          <w:rFonts w:ascii="Arial" w:hAnsi="Arial" w:cs="Arial"/>
          <w:b/>
        </w:rPr>
      </w:pPr>
      <w:r w:rsidRPr="0088150E">
        <w:rPr>
          <w:rFonts w:ascii="Arial" w:hAnsi="Arial" w:cs="Arial"/>
          <w:b/>
        </w:rPr>
        <w:t xml:space="preserve">Asigna toda la capacidad del canal en intervalos de tiempo variables según requerimientos de uso de cada </w:t>
      </w:r>
      <w:proofErr w:type="spellStart"/>
      <w:r w:rsidRPr="0088150E">
        <w:rPr>
          <w:rFonts w:ascii="Arial" w:hAnsi="Arial" w:cs="Arial"/>
          <w:b/>
        </w:rPr>
        <w:t>subcanal</w:t>
      </w:r>
      <w:proofErr w:type="spellEnd"/>
      <w:r w:rsidRPr="0088150E">
        <w:rPr>
          <w:rFonts w:ascii="Arial" w:hAnsi="Arial" w:cs="Arial"/>
          <w:b/>
        </w:rPr>
        <w:t>, dando la posibilidad al detrimento de la calidad del servicio.</w:t>
      </w:r>
    </w:p>
    <w:p w:rsidR="00837E1B" w:rsidRPr="0088150E" w:rsidRDefault="00837E1B" w:rsidP="00837E1B">
      <w:pPr>
        <w:numPr>
          <w:ilvl w:val="0"/>
          <w:numId w:val="27"/>
        </w:numPr>
        <w:rPr>
          <w:rFonts w:ascii="Arial" w:hAnsi="Arial" w:cs="Arial"/>
          <w:b/>
        </w:rPr>
      </w:pPr>
      <w:r w:rsidRPr="0088150E">
        <w:rPr>
          <w:rFonts w:ascii="Arial" w:hAnsi="Arial" w:cs="Arial"/>
          <w:b/>
        </w:rPr>
        <w:t>Reducción de costos a costa de una reducción de la calidad del servicio.</w:t>
      </w:r>
    </w:p>
    <w:p w:rsidR="00837E1B" w:rsidRPr="0088150E" w:rsidRDefault="00837E1B" w:rsidP="00837E1B">
      <w:pPr>
        <w:numPr>
          <w:ilvl w:val="0"/>
          <w:numId w:val="27"/>
        </w:numPr>
        <w:rPr>
          <w:rFonts w:ascii="Arial" w:hAnsi="Arial" w:cs="Arial"/>
          <w:b/>
        </w:rPr>
      </w:pPr>
      <w:r w:rsidRPr="0088150E">
        <w:rPr>
          <w:rFonts w:ascii="Arial" w:hAnsi="Arial" w:cs="Arial"/>
          <w:b/>
        </w:rPr>
        <w:t>Pensado para el uso de terminales con baja densidad de mensajes.</w:t>
      </w:r>
    </w:p>
    <w:p w:rsidR="00837E1B" w:rsidRPr="0088150E" w:rsidRDefault="00837E1B" w:rsidP="00837E1B">
      <w:pPr>
        <w:numPr>
          <w:ilvl w:val="0"/>
          <w:numId w:val="27"/>
        </w:numPr>
        <w:rPr>
          <w:rFonts w:ascii="Arial" w:hAnsi="Arial" w:cs="Arial"/>
          <w:b/>
        </w:rPr>
      </w:pPr>
      <w:r w:rsidRPr="0088150E">
        <w:rPr>
          <w:rFonts w:ascii="Arial" w:hAnsi="Arial" w:cs="Arial"/>
          <w:b/>
        </w:rPr>
        <w:lastRenderedPageBreak/>
        <w:t>Uso mucho más eficiente respecto a costos de la capacidad del canal de salida.</w:t>
      </w:r>
    </w:p>
    <w:p w:rsidR="00837E1B" w:rsidRDefault="00837E1B" w:rsidP="00837E1B">
      <w:pPr>
        <w:ind w:left="720"/>
        <w:rPr>
          <w:rFonts w:ascii="Arial" w:hAnsi="Arial" w:cs="Arial"/>
        </w:rPr>
      </w:pPr>
    </w:p>
    <w:p w:rsidR="00837E1B" w:rsidRPr="0083583C" w:rsidRDefault="00837E1B" w:rsidP="00837E1B">
      <w:pPr>
        <w:tabs>
          <w:tab w:val="left" w:pos="6237"/>
        </w:tabs>
        <w:ind w:left="360"/>
        <w:rPr>
          <w:rFonts w:ascii="Arial" w:hAnsi="Arial" w:cs="Arial"/>
        </w:rPr>
      </w:pPr>
    </w:p>
    <w:p w:rsidR="00837E1B" w:rsidRPr="0083583C" w:rsidRDefault="00837E1B" w:rsidP="00837E1B">
      <w:pPr>
        <w:numPr>
          <w:ilvl w:val="0"/>
          <w:numId w:val="1"/>
        </w:numPr>
        <w:tabs>
          <w:tab w:val="left" w:pos="426"/>
        </w:tabs>
        <w:rPr>
          <w:rFonts w:ascii="Arial" w:hAnsi="Arial" w:cs="Arial"/>
        </w:rPr>
      </w:pPr>
      <w:r w:rsidRPr="0083583C">
        <w:rPr>
          <w:rFonts w:ascii="Arial" w:hAnsi="Arial" w:cs="Arial"/>
        </w:rPr>
        <w:t>Plantear la inecuación que mejor describiría la característica de asignación dinámica en un multiplexor STDM. Pueden las velocidades máximas entrantes al MPX superar a la velocidad saliente.</w:t>
      </w:r>
    </w:p>
    <w:p w:rsidR="00837E1B" w:rsidRDefault="00837E1B" w:rsidP="00837E1B">
      <w:pPr>
        <w:tabs>
          <w:tab w:val="left" w:pos="426"/>
        </w:tabs>
        <w:ind w:left="360"/>
        <w:rPr>
          <w:rFonts w:ascii="Arial" w:hAnsi="Arial" w:cs="Arial"/>
        </w:rPr>
      </w:pPr>
    </w:p>
    <w:p w:rsidR="00837E1B" w:rsidRPr="004B67DF" w:rsidRDefault="00837E1B" w:rsidP="00837E1B">
      <w:pPr>
        <w:tabs>
          <w:tab w:val="left" w:pos="426"/>
        </w:tabs>
        <w:ind w:left="360"/>
        <w:rPr>
          <w:rFonts w:ascii="Arial" w:hAnsi="Arial" w:cs="Arial"/>
          <w:b/>
        </w:rPr>
      </w:pPr>
      <w:r w:rsidRPr="004B67DF">
        <w:rPr>
          <w:rFonts w:ascii="Arial" w:hAnsi="Arial" w:cs="Arial"/>
          <w:b/>
        </w:rPr>
        <w:t>La inecuación que mejor la representa es:</w:t>
      </w:r>
    </w:p>
    <w:p w:rsidR="00837E1B" w:rsidRPr="004B67DF" w:rsidRDefault="00837E1B" w:rsidP="00837E1B">
      <w:pPr>
        <w:ind w:left="360"/>
        <w:rPr>
          <w:rFonts w:ascii="Arial" w:hAnsi="Arial" w:cs="Arial"/>
          <w:b/>
        </w:rPr>
      </w:pPr>
      <w:r w:rsidRPr="004B67DF">
        <w:rPr>
          <w:rFonts w:ascii="Arial" w:hAnsi="Arial" w:cs="Arial"/>
          <w:b/>
        </w:rPr>
        <w:tab/>
        <w:t>s &lt; n</w:t>
      </w:r>
    </w:p>
    <w:p w:rsidR="00837E1B" w:rsidRPr="004B67DF" w:rsidRDefault="00837E1B" w:rsidP="00837E1B">
      <w:pPr>
        <w:ind w:left="360"/>
        <w:rPr>
          <w:rFonts w:ascii="Arial" w:hAnsi="Arial" w:cs="Arial"/>
          <w:b/>
        </w:rPr>
      </w:pPr>
    </w:p>
    <w:p w:rsidR="00837E1B" w:rsidRPr="004B67DF" w:rsidRDefault="00837E1B" w:rsidP="00837E1B">
      <w:pPr>
        <w:ind w:left="708"/>
        <w:rPr>
          <w:rFonts w:ascii="Arial" w:hAnsi="Arial" w:cs="Arial"/>
          <w:b/>
        </w:rPr>
      </w:pPr>
      <w:r w:rsidRPr="004B67DF">
        <w:rPr>
          <w:rFonts w:ascii="Arial" w:hAnsi="Arial" w:cs="Arial"/>
          <w:b/>
        </w:rPr>
        <w:t>Donde “s” es la cantidad de slots que tiene la trama saliente y “n” es la cantidad de canales entrantes al multiplexor.</w:t>
      </w:r>
    </w:p>
    <w:p w:rsidR="00837E1B" w:rsidRPr="004B67DF" w:rsidRDefault="00837E1B" w:rsidP="00837E1B">
      <w:pPr>
        <w:tabs>
          <w:tab w:val="left" w:pos="426"/>
        </w:tabs>
        <w:ind w:left="360"/>
        <w:rPr>
          <w:rFonts w:ascii="Arial" w:hAnsi="Arial" w:cs="Arial"/>
          <w:b/>
        </w:rPr>
      </w:pPr>
    </w:p>
    <w:p w:rsidR="00837E1B" w:rsidRDefault="00837E1B" w:rsidP="00837E1B">
      <w:pPr>
        <w:tabs>
          <w:tab w:val="left" w:pos="426"/>
        </w:tabs>
        <w:ind w:left="360"/>
        <w:rPr>
          <w:rFonts w:ascii="Arial" w:hAnsi="Arial" w:cs="Arial"/>
          <w:b/>
        </w:rPr>
      </w:pPr>
      <w:r w:rsidRPr="004B67DF">
        <w:rPr>
          <w:rFonts w:ascii="Arial" w:hAnsi="Arial" w:cs="Arial"/>
          <w:b/>
        </w:rPr>
        <w:t>La sumatoria de las velocidades máximas entrantes al multiplexor puede superar a la velocidad saliente del mismo.</w:t>
      </w:r>
    </w:p>
    <w:p w:rsidR="00871289" w:rsidRPr="0083583C" w:rsidRDefault="00871289" w:rsidP="00871289">
      <w:pPr>
        <w:tabs>
          <w:tab w:val="left" w:pos="426"/>
        </w:tabs>
        <w:ind w:left="360"/>
        <w:rPr>
          <w:rFonts w:ascii="Arial" w:hAnsi="Arial" w:cs="Arial"/>
        </w:rPr>
      </w:pPr>
    </w:p>
    <w:p w:rsidR="00871289" w:rsidRDefault="00871289" w:rsidP="00871289">
      <w:pPr>
        <w:numPr>
          <w:ilvl w:val="0"/>
          <w:numId w:val="1"/>
        </w:numPr>
        <w:tabs>
          <w:tab w:val="left" w:pos="426"/>
        </w:tabs>
        <w:rPr>
          <w:rFonts w:ascii="Arial" w:hAnsi="Arial" w:cs="Arial"/>
        </w:rPr>
      </w:pPr>
      <w:r w:rsidRPr="0083583C">
        <w:rPr>
          <w:rFonts w:ascii="Arial" w:hAnsi="Arial" w:cs="Arial"/>
        </w:rPr>
        <w:t xml:space="preserve">De los siguientes esquemas determinar </w:t>
      </w:r>
      <w:proofErr w:type="spellStart"/>
      <w:r w:rsidRPr="0083583C">
        <w:rPr>
          <w:rFonts w:ascii="Arial" w:hAnsi="Arial" w:cs="Arial"/>
        </w:rPr>
        <w:t>que</w:t>
      </w:r>
      <w:proofErr w:type="spellEnd"/>
      <w:r w:rsidRPr="0083583C">
        <w:rPr>
          <w:rFonts w:ascii="Arial" w:hAnsi="Arial" w:cs="Arial"/>
        </w:rPr>
        <w:t xml:space="preserve"> casos representan multiplexores o concentradores En el caso de ser multiplexores, de qué técnica se trata</w:t>
      </w:r>
      <w:proofErr w:type="gramStart"/>
      <w:r w:rsidRPr="0083583C">
        <w:rPr>
          <w:rFonts w:ascii="Arial" w:hAnsi="Arial" w:cs="Arial"/>
        </w:rPr>
        <w:t>?</w:t>
      </w:r>
      <w:proofErr w:type="gramEnd"/>
      <w:r w:rsidRPr="0083583C">
        <w:rPr>
          <w:rFonts w:ascii="Arial" w:hAnsi="Arial" w:cs="Arial"/>
        </w:rPr>
        <w:t xml:space="preserve"> Justificar las respuestas. Las velocidades enunciadas son las máximas para las líneas entrantes y la saliente.</w:t>
      </w:r>
    </w:p>
    <w:p w:rsidR="007B0F3F" w:rsidRPr="0083583C" w:rsidRDefault="007B0F3F" w:rsidP="007B0F3F">
      <w:pPr>
        <w:tabs>
          <w:tab w:val="left" w:pos="426"/>
        </w:tabs>
        <w:ind w:left="360"/>
        <w:rPr>
          <w:rFonts w:ascii="Arial" w:hAnsi="Arial" w:cs="Arial"/>
        </w:rPr>
      </w:pPr>
    </w:p>
    <w:p w:rsidR="00871289" w:rsidRPr="0083583C" w:rsidRDefault="00871289" w:rsidP="00871289">
      <w:pPr>
        <w:tabs>
          <w:tab w:val="left" w:pos="426"/>
        </w:tabs>
        <w:ind w:left="360"/>
        <w:rPr>
          <w:rFonts w:ascii="Arial" w:hAnsi="Arial" w:cs="Arial"/>
        </w:rPr>
      </w:pPr>
      <w:proofErr w:type="gramStart"/>
      <w:r w:rsidRPr="0083583C">
        <w:rPr>
          <w:rFonts w:ascii="Arial" w:hAnsi="Arial" w:cs="Arial"/>
        </w:rPr>
        <w:t>a</w:t>
      </w:r>
      <w:proofErr w:type="gramEnd"/>
      <w:r w:rsidRPr="0083583C">
        <w:rPr>
          <w:rFonts w:ascii="Arial" w:hAnsi="Arial" w:cs="Arial"/>
        </w:rPr>
        <w:t xml:space="preserve">.   </w:t>
      </w:r>
    </w:p>
    <w:p w:rsidR="00871289" w:rsidRDefault="00871289" w:rsidP="00871289">
      <w:pPr>
        <w:tabs>
          <w:tab w:val="left" w:pos="426"/>
        </w:tabs>
        <w:ind w:left="360"/>
        <w:rPr>
          <w:rFonts w:ascii="Arial" w:hAnsi="Arial" w:cs="Arial"/>
        </w:rPr>
      </w:pPr>
      <w:r w:rsidRPr="0083583C">
        <w:rPr>
          <w:rFonts w:ascii="Arial" w:hAnsi="Arial" w:cs="Arial"/>
        </w:rPr>
        <w:object w:dxaOrig="4860" w:dyaOrig="3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85.25pt" o:ole="">
            <v:imagedata r:id="rId9" o:title=""/>
          </v:shape>
          <o:OLEObject Type="Embed" ProgID="PBrush" ShapeID="_x0000_i1025" DrawAspect="Content" ObjectID="_1584437195" r:id="rId10"/>
        </w:object>
      </w:r>
    </w:p>
    <w:p w:rsidR="007B0F3F" w:rsidRDefault="007B0F3F">
      <w:pPr>
        <w:spacing w:after="200" w:line="276" w:lineRule="auto"/>
        <w:rPr>
          <w:rFonts w:ascii="Arial" w:hAnsi="Arial" w:cs="Arial"/>
        </w:rPr>
      </w:pPr>
      <w:r>
        <w:rPr>
          <w:rFonts w:ascii="Arial" w:hAnsi="Arial" w:cs="Arial"/>
        </w:rPr>
        <w:br w:type="page"/>
      </w:r>
    </w:p>
    <w:p w:rsidR="00871289" w:rsidRPr="0083583C" w:rsidRDefault="00871289" w:rsidP="00871289">
      <w:pPr>
        <w:tabs>
          <w:tab w:val="left" w:pos="426"/>
        </w:tabs>
        <w:ind w:left="360"/>
        <w:rPr>
          <w:rFonts w:ascii="Arial" w:hAnsi="Arial" w:cs="Arial"/>
        </w:rPr>
      </w:pPr>
      <w:r w:rsidRPr="0083583C">
        <w:rPr>
          <w:rFonts w:ascii="Arial" w:hAnsi="Arial" w:cs="Arial"/>
        </w:rPr>
        <w:lastRenderedPageBreak/>
        <w:t xml:space="preserve">b. </w:t>
      </w:r>
    </w:p>
    <w:p w:rsidR="00871289" w:rsidRPr="0083583C" w:rsidRDefault="00871289" w:rsidP="00871289">
      <w:pPr>
        <w:tabs>
          <w:tab w:val="left" w:pos="426"/>
        </w:tabs>
        <w:ind w:left="360"/>
        <w:rPr>
          <w:rFonts w:ascii="Arial" w:hAnsi="Arial" w:cs="Arial"/>
        </w:rPr>
      </w:pPr>
      <w:r w:rsidRPr="0083583C">
        <w:rPr>
          <w:rFonts w:ascii="Arial" w:hAnsi="Arial" w:cs="Arial"/>
        </w:rPr>
        <w:object w:dxaOrig="4824" w:dyaOrig="3096">
          <v:shape id="_x0000_i1026" type="#_x0000_t75" style="width:327.75pt;height:184.5pt" o:ole="">
            <v:imagedata r:id="rId11" o:title=""/>
          </v:shape>
          <o:OLEObject Type="Embed" ProgID="PBrush" ShapeID="_x0000_i1026" DrawAspect="Content" ObjectID="_1584437196" r:id="rId12"/>
        </w:object>
      </w:r>
    </w:p>
    <w:p w:rsidR="007B0F3F" w:rsidRDefault="007B0F3F" w:rsidP="00871289">
      <w:pPr>
        <w:tabs>
          <w:tab w:val="left" w:pos="426"/>
        </w:tabs>
        <w:ind w:left="360"/>
        <w:rPr>
          <w:rFonts w:ascii="Arial" w:hAnsi="Arial" w:cs="Arial"/>
        </w:rPr>
      </w:pPr>
    </w:p>
    <w:p w:rsidR="00871289" w:rsidRPr="0083583C" w:rsidRDefault="00871289" w:rsidP="00871289">
      <w:pPr>
        <w:tabs>
          <w:tab w:val="left" w:pos="426"/>
        </w:tabs>
        <w:ind w:left="360"/>
        <w:rPr>
          <w:rFonts w:ascii="Arial" w:hAnsi="Arial" w:cs="Arial"/>
        </w:rPr>
      </w:pPr>
      <w:r w:rsidRPr="0083583C">
        <w:rPr>
          <w:rFonts w:ascii="Arial" w:hAnsi="Arial" w:cs="Arial"/>
        </w:rPr>
        <w:t xml:space="preserve">c. </w:t>
      </w:r>
    </w:p>
    <w:p w:rsidR="00871289" w:rsidRPr="0083583C" w:rsidRDefault="00871289" w:rsidP="00871289">
      <w:pPr>
        <w:tabs>
          <w:tab w:val="left" w:pos="426"/>
        </w:tabs>
        <w:ind w:left="360"/>
        <w:rPr>
          <w:rFonts w:ascii="Arial" w:hAnsi="Arial" w:cs="Arial"/>
        </w:rPr>
      </w:pPr>
      <w:r w:rsidRPr="0083583C">
        <w:rPr>
          <w:rFonts w:ascii="Arial" w:hAnsi="Arial" w:cs="Arial"/>
        </w:rPr>
        <w:object w:dxaOrig="5184" w:dyaOrig="3216">
          <v:shape id="_x0000_i1027" type="#_x0000_t75" style="width:324.75pt;height:195.75pt" o:ole="">
            <v:imagedata r:id="rId13" o:title=""/>
          </v:shape>
          <o:OLEObject Type="Embed" ProgID="PBrush" ShapeID="_x0000_i1027" DrawAspect="Content" ObjectID="_1584437197" r:id="rId14"/>
        </w:object>
      </w:r>
    </w:p>
    <w:p w:rsidR="00871289" w:rsidRDefault="00871289" w:rsidP="00871289">
      <w:pPr>
        <w:tabs>
          <w:tab w:val="left" w:pos="426"/>
        </w:tabs>
        <w:ind w:left="360"/>
        <w:rPr>
          <w:rFonts w:ascii="Arial" w:hAnsi="Arial" w:cs="Arial"/>
        </w:rPr>
      </w:pPr>
    </w:p>
    <w:p w:rsidR="00837E1B" w:rsidRDefault="00837E1B" w:rsidP="00871289">
      <w:pPr>
        <w:tabs>
          <w:tab w:val="left" w:pos="426"/>
        </w:tabs>
        <w:ind w:left="360"/>
        <w:rPr>
          <w:rFonts w:ascii="Arial" w:hAnsi="Arial" w:cs="Arial"/>
        </w:rPr>
      </w:pPr>
    </w:p>
    <w:p w:rsidR="00837E1B" w:rsidRPr="00D62A88" w:rsidRDefault="00837E1B" w:rsidP="00837E1B">
      <w:pPr>
        <w:tabs>
          <w:tab w:val="left" w:pos="426"/>
        </w:tabs>
        <w:ind w:left="360"/>
        <w:rPr>
          <w:rFonts w:ascii="Arial" w:hAnsi="Arial" w:cs="Arial"/>
          <w:b/>
        </w:rPr>
      </w:pPr>
      <w:r w:rsidRPr="00D62A88">
        <w:rPr>
          <w:rFonts w:ascii="Arial" w:hAnsi="Arial" w:cs="Arial"/>
          <w:b/>
        </w:rPr>
        <w:t>Respuestas:</w:t>
      </w:r>
    </w:p>
    <w:p w:rsidR="00837E1B" w:rsidRPr="00D62A88" w:rsidRDefault="00837E1B" w:rsidP="00837E1B">
      <w:pPr>
        <w:numPr>
          <w:ilvl w:val="0"/>
          <w:numId w:val="28"/>
        </w:numPr>
        <w:tabs>
          <w:tab w:val="left" w:pos="426"/>
        </w:tabs>
        <w:suppressAutoHyphens/>
        <w:rPr>
          <w:rFonts w:ascii="Arial" w:hAnsi="Arial" w:cs="Arial"/>
          <w:b/>
        </w:rPr>
      </w:pPr>
      <w:r w:rsidRPr="00D62A88">
        <w:rPr>
          <w:rFonts w:ascii="Arial" w:hAnsi="Arial" w:cs="Arial"/>
          <w:b/>
        </w:rPr>
        <w:t>Multiplexor - STDM.</w:t>
      </w:r>
    </w:p>
    <w:p w:rsidR="00837E1B" w:rsidRPr="00D62A88" w:rsidRDefault="00837E1B" w:rsidP="00837E1B">
      <w:pPr>
        <w:tabs>
          <w:tab w:val="left" w:pos="426"/>
        </w:tabs>
        <w:ind w:left="1776"/>
        <w:rPr>
          <w:rFonts w:ascii="Arial" w:hAnsi="Arial" w:cs="Arial"/>
          <w:b/>
        </w:rPr>
      </w:pPr>
      <w:r w:rsidRPr="00D62A88">
        <w:rPr>
          <w:rFonts w:ascii="Arial" w:hAnsi="Arial" w:cs="Arial"/>
          <w:b/>
        </w:rPr>
        <w:t xml:space="preserve">Este </w:t>
      </w:r>
      <w:proofErr w:type="spellStart"/>
      <w:r w:rsidRPr="00D62A88">
        <w:rPr>
          <w:rFonts w:ascii="Arial" w:hAnsi="Arial" w:cs="Arial"/>
          <w:b/>
        </w:rPr>
        <w:t>multilpexor</w:t>
      </w:r>
      <w:proofErr w:type="spellEnd"/>
      <w:r w:rsidRPr="00D62A88">
        <w:rPr>
          <w:rFonts w:ascii="Arial" w:hAnsi="Arial" w:cs="Arial"/>
          <w:b/>
        </w:rPr>
        <w:t xml:space="preserve"> asigna slots de tiempo a cada canal </w:t>
      </w:r>
      <w:r>
        <w:rPr>
          <w:rFonts w:ascii="Arial" w:hAnsi="Arial" w:cs="Arial"/>
          <w:b/>
        </w:rPr>
        <w:t xml:space="preserve">de entrada </w:t>
      </w:r>
      <w:r w:rsidRPr="00D62A88">
        <w:rPr>
          <w:rFonts w:ascii="Arial" w:hAnsi="Arial" w:cs="Arial"/>
          <w:b/>
        </w:rPr>
        <w:t>según las necesidades de cada terminal, dividiendo el uso del medio compartido según las estadísticas del uso de las mismas.</w:t>
      </w:r>
    </w:p>
    <w:p w:rsidR="00837E1B" w:rsidRPr="00D62A88" w:rsidRDefault="00837E1B" w:rsidP="00837E1B">
      <w:pPr>
        <w:tabs>
          <w:tab w:val="left" w:pos="426"/>
        </w:tabs>
        <w:ind w:left="1776"/>
        <w:rPr>
          <w:rFonts w:ascii="Arial" w:hAnsi="Arial" w:cs="Arial"/>
          <w:b/>
        </w:rPr>
      </w:pPr>
    </w:p>
    <w:p w:rsidR="00837E1B" w:rsidRPr="00D62A88" w:rsidRDefault="00837E1B" w:rsidP="00837E1B">
      <w:pPr>
        <w:numPr>
          <w:ilvl w:val="0"/>
          <w:numId w:val="28"/>
        </w:numPr>
        <w:tabs>
          <w:tab w:val="left" w:pos="426"/>
        </w:tabs>
        <w:suppressAutoHyphens/>
        <w:rPr>
          <w:rFonts w:ascii="Arial" w:hAnsi="Arial" w:cs="Arial"/>
          <w:b/>
        </w:rPr>
      </w:pPr>
      <w:r w:rsidRPr="00D62A88">
        <w:rPr>
          <w:rFonts w:ascii="Arial" w:hAnsi="Arial" w:cs="Arial"/>
          <w:b/>
        </w:rPr>
        <w:t>Concentrador.</w:t>
      </w:r>
    </w:p>
    <w:p w:rsidR="00837E1B" w:rsidRPr="00D62A88" w:rsidRDefault="00837E1B" w:rsidP="00837E1B">
      <w:pPr>
        <w:tabs>
          <w:tab w:val="left" w:pos="426"/>
        </w:tabs>
        <w:ind w:left="1776"/>
        <w:rPr>
          <w:rFonts w:ascii="Arial" w:hAnsi="Arial" w:cs="Arial"/>
          <w:b/>
        </w:rPr>
      </w:pPr>
      <w:r w:rsidRPr="00D62A88">
        <w:rPr>
          <w:rFonts w:ascii="Arial" w:hAnsi="Arial" w:cs="Arial"/>
          <w:b/>
        </w:rPr>
        <w:t xml:space="preserve">El concentrador es un dispositivo que reparte, según una ley fija en el tiempo, un único canal de comunicaciones entre n </w:t>
      </w:r>
      <w:proofErr w:type="spellStart"/>
      <w:r w:rsidRPr="00D62A88">
        <w:rPr>
          <w:rFonts w:ascii="Arial" w:hAnsi="Arial" w:cs="Arial"/>
          <w:b/>
        </w:rPr>
        <w:t>subcanales</w:t>
      </w:r>
      <w:proofErr w:type="spellEnd"/>
      <w:r w:rsidRPr="00D62A88">
        <w:rPr>
          <w:rFonts w:ascii="Arial" w:hAnsi="Arial" w:cs="Arial"/>
          <w:b/>
        </w:rPr>
        <w:t xml:space="preserve"> de entrada cuya capacidad acumulada es mayor que la capacidad total del canal compartido de salida. De esta forma, cuanto menor sea la capacidad del canal de salida, mas habilitará a reducir costos a costa de una reducción de la calidad del servicio.</w:t>
      </w:r>
    </w:p>
    <w:p w:rsidR="00837E1B" w:rsidRPr="00D62A88" w:rsidRDefault="00837E1B" w:rsidP="00837E1B">
      <w:pPr>
        <w:tabs>
          <w:tab w:val="left" w:pos="426"/>
        </w:tabs>
        <w:ind w:left="1776"/>
        <w:rPr>
          <w:rFonts w:ascii="Arial" w:hAnsi="Arial" w:cs="Arial"/>
          <w:b/>
        </w:rPr>
      </w:pPr>
    </w:p>
    <w:p w:rsidR="00837E1B" w:rsidRPr="00D62A88" w:rsidRDefault="00837E1B" w:rsidP="00837E1B">
      <w:pPr>
        <w:numPr>
          <w:ilvl w:val="0"/>
          <w:numId w:val="28"/>
        </w:numPr>
        <w:tabs>
          <w:tab w:val="left" w:pos="426"/>
        </w:tabs>
        <w:suppressAutoHyphens/>
        <w:rPr>
          <w:rFonts w:ascii="Arial" w:hAnsi="Arial" w:cs="Arial"/>
          <w:b/>
        </w:rPr>
      </w:pPr>
      <w:r w:rsidRPr="00D62A88">
        <w:rPr>
          <w:rFonts w:ascii="Arial" w:hAnsi="Arial" w:cs="Arial"/>
          <w:b/>
        </w:rPr>
        <w:t>Multiplexor - TDM.</w:t>
      </w:r>
    </w:p>
    <w:p w:rsidR="00837E1B" w:rsidRPr="00D62A88" w:rsidRDefault="00837E1B" w:rsidP="00837E1B">
      <w:pPr>
        <w:tabs>
          <w:tab w:val="left" w:pos="426"/>
        </w:tabs>
        <w:ind w:left="1776"/>
        <w:rPr>
          <w:rFonts w:ascii="Arial" w:hAnsi="Arial" w:cs="Arial"/>
          <w:b/>
        </w:rPr>
      </w:pPr>
      <w:r w:rsidRPr="00D62A88">
        <w:rPr>
          <w:rFonts w:ascii="Arial" w:hAnsi="Arial" w:cs="Arial"/>
          <w:b/>
        </w:rPr>
        <w:lastRenderedPageBreak/>
        <w:t xml:space="preserve">Este </w:t>
      </w:r>
      <w:proofErr w:type="spellStart"/>
      <w:r w:rsidRPr="00D62A88">
        <w:rPr>
          <w:rFonts w:ascii="Arial" w:hAnsi="Arial" w:cs="Arial"/>
          <w:b/>
        </w:rPr>
        <w:t>multilpexor</w:t>
      </w:r>
      <w:proofErr w:type="spellEnd"/>
      <w:r w:rsidRPr="00D62A88">
        <w:rPr>
          <w:rFonts w:ascii="Arial" w:hAnsi="Arial" w:cs="Arial"/>
          <w:b/>
        </w:rPr>
        <w:t xml:space="preserve"> asigna slots de tiempo fijos a cada canal de entrada sin importar si este realiza un uso activo del mismo. La capacidad efectiva otorgada de cada canal multiplexado es fija sin importar si este lo utiliza o no, llevando a costos innecesarios si el medio es infrautilizado.</w:t>
      </w:r>
    </w:p>
    <w:p w:rsidR="00837E1B" w:rsidRPr="00D62A88" w:rsidRDefault="00837E1B" w:rsidP="00837E1B">
      <w:pPr>
        <w:tabs>
          <w:tab w:val="left" w:pos="426"/>
        </w:tabs>
        <w:ind w:left="1776"/>
        <w:rPr>
          <w:rFonts w:ascii="Arial" w:hAnsi="Arial" w:cs="Arial"/>
          <w:b/>
        </w:rPr>
      </w:pPr>
    </w:p>
    <w:p w:rsidR="00837E1B" w:rsidRPr="0083583C" w:rsidRDefault="00837E1B" w:rsidP="00837E1B">
      <w:pPr>
        <w:tabs>
          <w:tab w:val="left" w:pos="426"/>
        </w:tabs>
        <w:ind w:left="360"/>
        <w:rPr>
          <w:rFonts w:ascii="Arial" w:hAnsi="Arial" w:cs="Arial"/>
        </w:rPr>
      </w:pPr>
    </w:p>
    <w:p w:rsidR="00837E1B" w:rsidRPr="0083583C" w:rsidRDefault="00837E1B" w:rsidP="00837E1B">
      <w:pPr>
        <w:numPr>
          <w:ilvl w:val="0"/>
          <w:numId w:val="1"/>
        </w:numPr>
        <w:tabs>
          <w:tab w:val="left" w:pos="426"/>
        </w:tabs>
        <w:rPr>
          <w:rFonts w:ascii="Arial" w:hAnsi="Arial" w:cs="Arial"/>
        </w:rPr>
      </w:pPr>
      <w:r w:rsidRPr="0083583C">
        <w:rPr>
          <w:rFonts w:ascii="Arial" w:hAnsi="Arial" w:cs="Arial"/>
        </w:rPr>
        <w:t>Del problema anterior, en qué casos y bajo qué condición se representa un multiplexor STDM.</w:t>
      </w:r>
    </w:p>
    <w:p w:rsidR="00837E1B" w:rsidRDefault="00837E1B" w:rsidP="00837E1B">
      <w:pPr>
        <w:tabs>
          <w:tab w:val="left" w:pos="426"/>
        </w:tabs>
        <w:ind w:left="360"/>
        <w:rPr>
          <w:rFonts w:ascii="Arial" w:hAnsi="Arial" w:cs="Arial"/>
        </w:rPr>
      </w:pPr>
    </w:p>
    <w:p w:rsidR="00837E1B" w:rsidRPr="007746C9" w:rsidRDefault="00837E1B" w:rsidP="00837E1B">
      <w:pPr>
        <w:tabs>
          <w:tab w:val="left" w:pos="426"/>
        </w:tabs>
        <w:ind w:left="360"/>
        <w:rPr>
          <w:rFonts w:ascii="Arial" w:hAnsi="Arial" w:cs="Arial"/>
          <w:b/>
        </w:rPr>
      </w:pPr>
      <w:r w:rsidRPr="007746C9">
        <w:rPr>
          <w:rFonts w:ascii="Arial" w:hAnsi="Arial" w:cs="Arial"/>
          <w:b/>
        </w:rPr>
        <w:t xml:space="preserve">Los casos en los que se puede representar un multiplexor STDM son cuando los requerimientos de capacidades de los </w:t>
      </w:r>
      <w:proofErr w:type="spellStart"/>
      <w:r w:rsidRPr="007746C9">
        <w:rPr>
          <w:rFonts w:ascii="Arial" w:hAnsi="Arial" w:cs="Arial"/>
          <w:b/>
        </w:rPr>
        <w:t>subcanales</w:t>
      </w:r>
      <w:proofErr w:type="spellEnd"/>
      <w:r w:rsidRPr="007746C9">
        <w:rPr>
          <w:rFonts w:ascii="Arial" w:hAnsi="Arial" w:cs="Arial"/>
          <w:b/>
        </w:rPr>
        <w:t xml:space="preserve"> entrantes no son homogéneos y se busca aprovechar al máximo la capacidad del canal saliente.</w:t>
      </w:r>
    </w:p>
    <w:p w:rsidR="00837E1B" w:rsidRPr="0083583C" w:rsidRDefault="00837E1B" w:rsidP="00837E1B">
      <w:pPr>
        <w:tabs>
          <w:tab w:val="left" w:pos="426"/>
        </w:tabs>
        <w:ind w:left="360"/>
        <w:rPr>
          <w:rFonts w:ascii="Arial" w:hAnsi="Arial" w:cs="Arial"/>
        </w:rPr>
      </w:pPr>
    </w:p>
    <w:p w:rsidR="00837E1B" w:rsidRDefault="00837E1B" w:rsidP="00837E1B">
      <w:pPr>
        <w:numPr>
          <w:ilvl w:val="0"/>
          <w:numId w:val="1"/>
        </w:numPr>
        <w:tabs>
          <w:tab w:val="left" w:pos="426"/>
        </w:tabs>
        <w:rPr>
          <w:rFonts w:ascii="Arial" w:hAnsi="Arial" w:cs="Arial"/>
        </w:rPr>
      </w:pPr>
      <w:r w:rsidRPr="0083583C">
        <w:rPr>
          <w:rFonts w:ascii="Arial" w:hAnsi="Arial" w:cs="Arial"/>
        </w:rPr>
        <w:t>Respecto a la inecuación definida para representar un concentrador</w:t>
      </w:r>
      <w:r>
        <w:rPr>
          <w:rFonts w:ascii="Arial" w:hAnsi="Arial" w:cs="Arial"/>
        </w:rPr>
        <w:t>. ¿Q</w:t>
      </w:r>
      <w:r w:rsidRPr="0083583C">
        <w:rPr>
          <w:rFonts w:ascii="Arial" w:hAnsi="Arial" w:cs="Arial"/>
        </w:rPr>
        <w:t xml:space="preserve">ué reflexión cabe respecto a la calidad del servicio y ahorro para el caso en que el primer término sea igual al segundo? </w:t>
      </w:r>
    </w:p>
    <w:p w:rsidR="00837E1B" w:rsidRDefault="00837E1B" w:rsidP="00837E1B">
      <w:pPr>
        <w:tabs>
          <w:tab w:val="left" w:pos="426"/>
        </w:tabs>
        <w:ind w:left="360"/>
        <w:rPr>
          <w:rFonts w:ascii="Arial" w:hAnsi="Arial" w:cs="Arial"/>
        </w:rPr>
      </w:pPr>
    </w:p>
    <w:p w:rsidR="00837E1B" w:rsidRPr="00D54AC2" w:rsidRDefault="00837E1B" w:rsidP="00837E1B">
      <w:pPr>
        <w:tabs>
          <w:tab w:val="left" w:pos="426"/>
        </w:tabs>
        <w:ind w:left="360"/>
        <w:rPr>
          <w:rFonts w:ascii="Arial" w:hAnsi="Arial" w:cs="Arial"/>
          <w:b/>
        </w:rPr>
      </w:pPr>
      <w:r w:rsidRPr="00D54AC2">
        <w:rPr>
          <w:rFonts w:ascii="Arial" w:hAnsi="Arial" w:cs="Arial"/>
          <w:b/>
        </w:rPr>
        <w:t>Inecuación de concentradores:</w:t>
      </w:r>
    </w:p>
    <w:p w:rsidR="00837E1B" w:rsidRPr="00D54AC2" w:rsidRDefault="00837E1B" w:rsidP="00837E1B">
      <w:pPr>
        <w:ind w:left="708"/>
        <w:rPr>
          <w:rFonts w:ascii="Arial" w:hAnsi="Arial" w:cs="Arial"/>
          <w:b/>
        </w:rPr>
      </w:pPr>
    </w:p>
    <w:p w:rsidR="00837E1B" w:rsidRPr="00D54AC2" w:rsidRDefault="00837E1B" w:rsidP="00837E1B">
      <w:pPr>
        <w:ind w:left="708"/>
        <w:rPr>
          <w:rFonts w:ascii="Arial" w:hAnsi="Arial" w:cs="Arial"/>
          <w:b/>
        </w:rPr>
      </w:pPr>
      <w:r w:rsidRPr="00D54AC2">
        <w:rPr>
          <w:rFonts w:ascii="Arial" w:hAnsi="Arial" w:cs="Arial"/>
          <w:b/>
        </w:rPr>
        <w:t>“</w:t>
      </w:r>
      <w:proofErr w:type="spellStart"/>
      <w:r w:rsidRPr="00D54AC2">
        <w:rPr>
          <w:rFonts w:ascii="Arial" w:hAnsi="Arial" w:cs="Arial"/>
          <w:b/>
        </w:rPr>
        <w:t>C</w:t>
      </w:r>
      <w:r w:rsidRPr="00D54AC2">
        <w:rPr>
          <w:rFonts w:ascii="Arial" w:hAnsi="Arial" w:cs="Arial"/>
          <w:b/>
          <w:vertAlign w:val="subscript"/>
        </w:rPr>
        <w:t>c</w:t>
      </w:r>
      <w:proofErr w:type="spellEnd"/>
      <w:r w:rsidRPr="00D54AC2">
        <w:rPr>
          <w:rFonts w:ascii="Arial" w:hAnsi="Arial" w:cs="Arial"/>
          <w:b/>
        </w:rPr>
        <w:t xml:space="preserve"> ≤ </w:t>
      </w:r>
      <w:proofErr w:type="spellStart"/>
      <w:r w:rsidRPr="00D54AC2">
        <w:rPr>
          <w:rFonts w:ascii="Arial" w:hAnsi="Arial" w:cs="Arial"/>
          <w:b/>
        </w:rPr>
        <w:t>Σ</w:t>
      </w:r>
      <w:r w:rsidRPr="00D54AC2">
        <w:rPr>
          <w:rFonts w:ascii="Arial" w:hAnsi="Arial" w:cs="Arial"/>
          <w:b/>
          <w:vertAlign w:val="subscript"/>
        </w:rPr>
        <w:t>i</w:t>
      </w:r>
      <w:proofErr w:type="spellEnd"/>
      <w:r w:rsidRPr="00D54AC2">
        <w:rPr>
          <w:rFonts w:ascii="Arial" w:hAnsi="Arial" w:cs="Arial"/>
          <w:b/>
        </w:rPr>
        <w:t xml:space="preserve"> C</w:t>
      </w:r>
      <w:r w:rsidRPr="00D54AC2">
        <w:rPr>
          <w:rFonts w:ascii="Arial" w:hAnsi="Arial" w:cs="Arial"/>
          <w:b/>
          <w:vertAlign w:val="subscript"/>
        </w:rPr>
        <w:t>i</w:t>
      </w:r>
      <w:r w:rsidRPr="00D54AC2">
        <w:rPr>
          <w:rFonts w:ascii="Arial" w:hAnsi="Arial" w:cs="Arial"/>
          <w:b/>
        </w:rPr>
        <w:t>“</w:t>
      </w:r>
    </w:p>
    <w:p w:rsidR="00837E1B" w:rsidRPr="00D54AC2" w:rsidRDefault="00837E1B" w:rsidP="00837E1B">
      <w:pPr>
        <w:ind w:left="708"/>
        <w:rPr>
          <w:rFonts w:ascii="Arial" w:hAnsi="Arial" w:cs="Arial"/>
          <w:b/>
        </w:rPr>
      </w:pPr>
    </w:p>
    <w:p w:rsidR="00837E1B" w:rsidRPr="00D54AC2" w:rsidRDefault="00837E1B" w:rsidP="00837E1B">
      <w:pPr>
        <w:ind w:left="708"/>
        <w:rPr>
          <w:rFonts w:ascii="Arial" w:hAnsi="Arial" w:cs="Arial"/>
          <w:b/>
        </w:rPr>
      </w:pPr>
      <w:r w:rsidRPr="00D54AC2">
        <w:rPr>
          <w:rFonts w:ascii="Arial" w:hAnsi="Arial" w:cs="Arial"/>
          <w:b/>
        </w:rPr>
        <w:t xml:space="preserve">Donde </w:t>
      </w:r>
      <w:proofErr w:type="spellStart"/>
      <w:r w:rsidRPr="00D54AC2">
        <w:rPr>
          <w:rFonts w:ascii="Arial" w:hAnsi="Arial" w:cs="Arial"/>
          <w:b/>
        </w:rPr>
        <w:t>C</w:t>
      </w:r>
      <w:r w:rsidRPr="00D54AC2">
        <w:rPr>
          <w:rFonts w:ascii="Arial" w:hAnsi="Arial" w:cs="Arial"/>
          <w:b/>
          <w:vertAlign w:val="subscript"/>
        </w:rPr>
        <w:t>c</w:t>
      </w:r>
      <w:proofErr w:type="spellEnd"/>
      <w:r w:rsidRPr="00D54AC2">
        <w:rPr>
          <w:rFonts w:ascii="Arial" w:hAnsi="Arial" w:cs="Arial"/>
          <w:b/>
        </w:rPr>
        <w:t xml:space="preserve"> es la capacidad </w:t>
      </w:r>
      <w:proofErr w:type="spellStart"/>
      <w:r w:rsidRPr="00D54AC2">
        <w:rPr>
          <w:rFonts w:ascii="Arial" w:hAnsi="Arial" w:cs="Arial"/>
          <w:b/>
        </w:rPr>
        <w:t>salente</w:t>
      </w:r>
      <w:proofErr w:type="spellEnd"/>
      <w:r w:rsidRPr="00D54AC2">
        <w:rPr>
          <w:rFonts w:ascii="Arial" w:hAnsi="Arial" w:cs="Arial"/>
          <w:b/>
        </w:rPr>
        <w:t xml:space="preserve"> del concentrador y C</w:t>
      </w:r>
      <w:r w:rsidRPr="00D54AC2">
        <w:rPr>
          <w:rFonts w:ascii="Arial" w:hAnsi="Arial" w:cs="Arial"/>
          <w:b/>
          <w:vertAlign w:val="subscript"/>
        </w:rPr>
        <w:t>i</w:t>
      </w:r>
      <w:r w:rsidRPr="00D54AC2">
        <w:rPr>
          <w:rFonts w:ascii="Arial" w:hAnsi="Arial" w:cs="Arial"/>
          <w:b/>
        </w:rPr>
        <w:t xml:space="preserve"> es la capacidad del </w:t>
      </w:r>
      <w:proofErr w:type="spellStart"/>
      <w:r w:rsidRPr="00D54AC2">
        <w:rPr>
          <w:rFonts w:ascii="Arial" w:hAnsi="Arial" w:cs="Arial"/>
          <w:b/>
        </w:rPr>
        <w:t>subcanal</w:t>
      </w:r>
      <w:proofErr w:type="spellEnd"/>
      <w:r w:rsidRPr="00D54AC2">
        <w:rPr>
          <w:rFonts w:ascii="Arial" w:hAnsi="Arial" w:cs="Arial"/>
          <w:b/>
        </w:rPr>
        <w:t xml:space="preserve"> </w:t>
      </w:r>
      <w:proofErr w:type="spellStart"/>
      <w:r w:rsidRPr="00D54AC2">
        <w:rPr>
          <w:rFonts w:ascii="Arial" w:hAnsi="Arial" w:cs="Arial"/>
          <w:b/>
        </w:rPr>
        <w:t>iesimo</w:t>
      </w:r>
      <w:proofErr w:type="spellEnd"/>
      <w:r w:rsidRPr="00D54AC2">
        <w:rPr>
          <w:rFonts w:ascii="Arial" w:hAnsi="Arial" w:cs="Arial"/>
          <w:b/>
        </w:rPr>
        <w:t xml:space="preserve"> entrante.</w:t>
      </w:r>
    </w:p>
    <w:p w:rsidR="00837E1B" w:rsidRPr="00D54AC2" w:rsidRDefault="00837E1B" w:rsidP="00837E1B">
      <w:pPr>
        <w:tabs>
          <w:tab w:val="left" w:pos="426"/>
        </w:tabs>
        <w:ind w:left="360"/>
        <w:rPr>
          <w:rFonts w:ascii="Arial" w:hAnsi="Arial" w:cs="Arial"/>
          <w:b/>
        </w:rPr>
      </w:pPr>
    </w:p>
    <w:p w:rsidR="00837E1B" w:rsidRPr="00D54AC2" w:rsidRDefault="00837E1B" w:rsidP="00837E1B">
      <w:pPr>
        <w:tabs>
          <w:tab w:val="left" w:pos="426"/>
        </w:tabs>
        <w:ind w:left="360"/>
        <w:rPr>
          <w:rFonts w:ascii="Arial" w:hAnsi="Arial" w:cs="Arial"/>
          <w:b/>
        </w:rPr>
      </w:pPr>
      <w:r w:rsidRPr="00D54AC2">
        <w:rPr>
          <w:rFonts w:ascii="Arial" w:hAnsi="Arial" w:cs="Arial"/>
          <w:b/>
        </w:rPr>
        <w:t xml:space="preserve">El ahorro y funcionamiento del concentrador se basa en que cuanto menor sea la capacidad del canal de salida, mas habilitará a reducir costos a costa de una reducción de la calidad del servicio. Siendo esto así, si el primer término es igual al segundo, en este caso no habría un aprovechamiento en el ahorro de costos pero la calidad del servicio, </w:t>
      </w:r>
      <w:proofErr w:type="spellStart"/>
      <w:r w:rsidRPr="00D54AC2">
        <w:rPr>
          <w:rFonts w:ascii="Arial" w:hAnsi="Arial" w:cs="Arial"/>
          <w:b/>
        </w:rPr>
        <w:t>QoS</w:t>
      </w:r>
      <w:proofErr w:type="spellEnd"/>
      <w:r w:rsidRPr="00D54AC2">
        <w:rPr>
          <w:rFonts w:ascii="Arial" w:hAnsi="Arial" w:cs="Arial"/>
          <w:b/>
        </w:rPr>
        <w:t xml:space="preserve">, se mantendría inalterada y óptima para cada uno de los </w:t>
      </w:r>
      <w:proofErr w:type="spellStart"/>
      <w:r w:rsidRPr="00D54AC2">
        <w:rPr>
          <w:rFonts w:ascii="Arial" w:hAnsi="Arial" w:cs="Arial"/>
          <w:b/>
        </w:rPr>
        <w:t>subcanales</w:t>
      </w:r>
      <w:proofErr w:type="spellEnd"/>
      <w:r w:rsidRPr="00D54AC2">
        <w:rPr>
          <w:rFonts w:ascii="Arial" w:hAnsi="Arial" w:cs="Arial"/>
          <w:b/>
        </w:rPr>
        <w:t>.</w:t>
      </w:r>
    </w:p>
    <w:p w:rsidR="00837E1B" w:rsidRPr="007A17E8" w:rsidRDefault="00837E1B" w:rsidP="00837E1B">
      <w:pPr>
        <w:ind w:right="565"/>
        <w:jc w:val="both"/>
        <w:rPr>
          <w:rFonts w:ascii="Arial" w:hAnsi="Arial" w:cs="Arial"/>
          <w:lang w:val="es-AR"/>
        </w:rPr>
      </w:pPr>
    </w:p>
    <w:p w:rsidR="00871289" w:rsidRPr="00837E1B" w:rsidRDefault="00871289" w:rsidP="00837E1B">
      <w:pPr>
        <w:tabs>
          <w:tab w:val="left" w:pos="426"/>
        </w:tabs>
        <w:ind w:left="360"/>
        <w:rPr>
          <w:rFonts w:ascii="Arial" w:hAnsi="Arial" w:cs="Arial"/>
          <w:lang w:val="es-AR"/>
        </w:rPr>
      </w:pPr>
    </w:p>
    <w:sectPr w:rsidR="00871289" w:rsidRPr="00837E1B">
      <w:headerReference w:type="default" r:id="rId15"/>
      <w:footerReference w:type="even" r:id="rId16"/>
      <w:footerReference w:type="default" r:id="rId17"/>
      <w:pgSz w:w="11906" w:h="16838"/>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03C" w:rsidRDefault="00A0303C">
      <w:r>
        <w:separator/>
      </w:r>
    </w:p>
  </w:endnote>
  <w:endnote w:type="continuationSeparator" w:id="0">
    <w:p w:rsidR="00A0303C" w:rsidRDefault="00A03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ansonsHand">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79F" w:rsidRDefault="00A5795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B379F" w:rsidRDefault="00A030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79F" w:rsidRDefault="00A5795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60D7C">
      <w:rPr>
        <w:rStyle w:val="Nmerodepgina"/>
        <w:noProof/>
      </w:rPr>
      <w:t>1</w:t>
    </w:r>
    <w:r>
      <w:rPr>
        <w:rStyle w:val="Nmerodepgina"/>
      </w:rPr>
      <w:fldChar w:fldCharType="end"/>
    </w:r>
  </w:p>
  <w:p w:rsidR="00FB379F" w:rsidRDefault="00A030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03C" w:rsidRDefault="00A0303C">
      <w:r>
        <w:separator/>
      </w:r>
    </w:p>
  </w:footnote>
  <w:footnote w:type="continuationSeparator" w:id="0">
    <w:p w:rsidR="00A0303C" w:rsidRDefault="00A030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35" w:rsidRDefault="00A57951" w:rsidP="00AD5035">
    <w:pPr>
      <w:pStyle w:val="Encabezado"/>
      <w:rPr>
        <w:rFonts w:ascii="Tahoma" w:hAnsi="Tahoma" w:cs="Tahoma"/>
        <w:b/>
        <w:bCs/>
      </w:rPr>
    </w:pPr>
    <w:r>
      <w:t xml:space="preserve">     </w:t>
    </w:r>
    <w:r>
      <w:rPr>
        <w:b/>
        <w:bCs/>
      </w:rPr>
      <w:t xml:space="preserve">            </w:t>
    </w:r>
    <w:r w:rsidR="00871289">
      <w:rPr>
        <w:b/>
        <w:bCs/>
        <w:noProof/>
        <w:lang w:val="es-AR" w:eastAsia="es-AR"/>
      </w:rPr>
      <w:drawing>
        <wp:inline distT="0" distB="0" distL="0" distR="0" wp14:anchorId="1E77AE16" wp14:editId="705E35FD">
          <wp:extent cx="495300" cy="561975"/>
          <wp:effectExtent l="0" t="0" r="0" b="9525"/>
          <wp:docPr id="1" name="Imagen 1" descr="a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a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61975"/>
                  </a:xfrm>
                  <a:prstGeom prst="rect">
                    <a:avLst/>
                  </a:prstGeom>
                  <a:noFill/>
                  <a:ln>
                    <a:noFill/>
                  </a:ln>
                </pic:spPr>
              </pic:pic>
            </a:graphicData>
          </a:graphic>
        </wp:inline>
      </w:drawing>
    </w:r>
    <w:r>
      <w:rPr>
        <w:b/>
        <w:bCs/>
      </w:rPr>
      <w:t xml:space="preserve">                                                 </w:t>
    </w:r>
    <w:r>
      <w:rPr>
        <w:b/>
        <w:bCs/>
      </w:rPr>
      <w:tab/>
      <w:t xml:space="preserve">         </w:t>
    </w:r>
    <w:r>
      <w:rPr>
        <w:rFonts w:ascii="Tahoma" w:hAnsi="Tahoma" w:cs="Tahoma"/>
        <w:b/>
        <w:bCs/>
      </w:rPr>
      <w:t xml:space="preserve">                   MATERIA: Comunicaciones</w:t>
    </w:r>
  </w:p>
  <w:p w:rsidR="00AD5035" w:rsidRDefault="00A57951" w:rsidP="00AD5035">
    <w:pPr>
      <w:pStyle w:val="Encabezado"/>
      <w:rPr>
        <w:rFonts w:ascii="HansonsHand" w:hAnsi="HansonsHand" w:cs="Tahoma"/>
        <w:b/>
        <w:bCs/>
        <w:i/>
        <w:iCs/>
      </w:rPr>
    </w:pPr>
    <w:r>
      <w:rPr>
        <w:rFonts w:ascii="Tahoma" w:hAnsi="Tahoma" w:cs="Tahoma"/>
        <w:b/>
        <w:bCs/>
      </w:rPr>
      <w:t xml:space="preserve">          </w:t>
    </w:r>
    <w:r>
      <w:rPr>
        <w:rFonts w:ascii="HansonsHand" w:hAnsi="HansonsHand" w:cs="Tahoma"/>
        <w:b/>
        <w:bCs/>
        <w:i/>
        <w:iCs/>
      </w:rPr>
      <w:t>UTN – FRBA</w:t>
    </w:r>
    <w:r>
      <w:rPr>
        <w:rFonts w:ascii="HansonsHand" w:hAnsi="HansonsHand" w:cs="Tahoma"/>
        <w:b/>
        <w:bCs/>
        <w:i/>
        <w:iCs/>
      </w:rPr>
      <w:tab/>
    </w:r>
  </w:p>
  <w:p w:rsidR="00AD5035" w:rsidRPr="00D16BE5" w:rsidRDefault="00A57951" w:rsidP="00AD5035">
    <w:pPr>
      <w:pStyle w:val="Encabezado"/>
      <w:tabs>
        <w:tab w:val="center" w:pos="7920"/>
      </w:tabs>
      <w:rPr>
        <w:rFonts w:ascii="HansonsHand" w:hAnsi="HansonsHand" w:cs="Tahoma"/>
        <w:i/>
        <w:iCs/>
      </w:rPr>
    </w:pPr>
    <w:r>
      <w:rPr>
        <w:rFonts w:ascii="HansonsHand" w:hAnsi="HansonsHand" w:cs="Tahoma"/>
        <w:b/>
        <w:bCs/>
        <w:i/>
        <w:iCs/>
      </w:rPr>
      <w:t xml:space="preserve">Departamento de Sistemas                      </w:t>
    </w:r>
    <w:r>
      <w:rPr>
        <w:rFonts w:ascii="Tahoma" w:hAnsi="Tahoma" w:cs="Tahoma"/>
        <w:b/>
        <w:bCs/>
      </w:rPr>
      <w:t xml:space="preserve">NIVEL: </w:t>
    </w:r>
    <w:r>
      <w:rPr>
        <w:rFonts w:ascii="Tahoma" w:hAnsi="Tahoma" w:cs="Tahoma"/>
      </w:rPr>
      <w:t>Cuarto</w:t>
    </w:r>
  </w:p>
  <w:p w:rsidR="00FB379F" w:rsidRDefault="00A57951">
    <w:pPr>
      <w:pStyle w:val="Encabezado"/>
      <w:rPr>
        <w:b/>
        <w:lang w:val="es-AR"/>
      </w:rPr>
    </w:pPr>
    <w:r>
      <w:rPr>
        <w:b/>
        <w:lang w:val="es-MX"/>
      </w:rPr>
      <w:t xml:space="preserve">  </w:t>
    </w:r>
  </w:p>
  <w:p w:rsidR="00E93F56" w:rsidRDefault="00A0303C">
    <w:pPr>
      <w:pStyle w:val="Encabezado"/>
      <w:rPr>
        <w:b/>
        <w:lang w:val="es-AR"/>
      </w:rPr>
    </w:pPr>
  </w:p>
  <w:p w:rsidR="00FB379F" w:rsidRDefault="00A0303C">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0707E"/>
    <w:multiLevelType w:val="hybridMultilevel"/>
    <w:tmpl w:val="CBC036A2"/>
    <w:lvl w:ilvl="0" w:tplc="2C0A0017">
      <w:start w:val="1"/>
      <w:numFmt w:val="lowerLetter"/>
      <w:lvlText w:val="%1)"/>
      <w:lvlJc w:val="left"/>
      <w:pPr>
        <w:ind w:left="2340" w:hanging="360"/>
      </w:pPr>
    </w:lvl>
    <w:lvl w:ilvl="1" w:tplc="2C0A0019" w:tentative="1">
      <w:start w:val="1"/>
      <w:numFmt w:val="lowerLetter"/>
      <w:lvlText w:val="%2."/>
      <w:lvlJc w:val="left"/>
      <w:pPr>
        <w:ind w:left="3060" w:hanging="360"/>
      </w:pPr>
    </w:lvl>
    <w:lvl w:ilvl="2" w:tplc="2C0A001B" w:tentative="1">
      <w:start w:val="1"/>
      <w:numFmt w:val="lowerRoman"/>
      <w:lvlText w:val="%3."/>
      <w:lvlJc w:val="right"/>
      <w:pPr>
        <w:ind w:left="3780" w:hanging="180"/>
      </w:pPr>
    </w:lvl>
    <w:lvl w:ilvl="3" w:tplc="2C0A000F" w:tentative="1">
      <w:start w:val="1"/>
      <w:numFmt w:val="decimal"/>
      <w:lvlText w:val="%4."/>
      <w:lvlJc w:val="left"/>
      <w:pPr>
        <w:ind w:left="4500" w:hanging="360"/>
      </w:pPr>
    </w:lvl>
    <w:lvl w:ilvl="4" w:tplc="2C0A0019" w:tentative="1">
      <w:start w:val="1"/>
      <w:numFmt w:val="lowerLetter"/>
      <w:lvlText w:val="%5."/>
      <w:lvlJc w:val="left"/>
      <w:pPr>
        <w:ind w:left="5220" w:hanging="360"/>
      </w:pPr>
    </w:lvl>
    <w:lvl w:ilvl="5" w:tplc="2C0A001B" w:tentative="1">
      <w:start w:val="1"/>
      <w:numFmt w:val="lowerRoman"/>
      <w:lvlText w:val="%6."/>
      <w:lvlJc w:val="right"/>
      <w:pPr>
        <w:ind w:left="5940" w:hanging="180"/>
      </w:pPr>
    </w:lvl>
    <w:lvl w:ilvl="6" w:tplc="2C0A000F" w:tentative="1">
      <w:start w:val="1"/>
      <w:numFmt w:val="decimal"/>
      <w:lvlText w:val="%7."/>
      <w:lvlJc w:val="left"/>
      <w:pPr>
        <w:ind w:left="6660" w:hanging="360"/>
      </w:pPr>
    </w:lvl>
    <w:lvl w:ilvl="7" w:tplc="2C0A0019" w:tentative="1">
      <w:start w:val="1"/>
      <w:numFmt w:val="lowerLetter"/>
      <w:lvlText w:val="%8."/>
      <w:lvlJc w:val="left"/>
      <w:pPr>
        <w:ind w:left="7380" w:hanging="360"/>
      </w:pPr>
    </w:lvl>
    <w:lvl w:ilvl="8" w:tplc="2C0A001B" w:tentative="1">
      <w:start w:val="1"/>
      <w:numFmt w:val="lowerRoman"/>
      <w:lvlText w:val="%9."/>
      <w:lvlJc w:val="right"/>
      <w:pPr>
        <w:ind w:left="8100" w:hanging="180"/>
      </w:pPr>
    </w:lvl>
  </w:abstractNum>
  <w:abstractNum w:abstractNumId="1">
    <w:nsid w:val="18AA6894"/>
    <w:multiLevelType w:val="singleLevel"/>
    <w:tmpl w:val="0C0A000F"/>
    <w:lvl w:ilvl="0">
      <w:start w:val="1"/>
      <w:numFmt w:val="decimal"/>
      <w:lvlText w:val="%1."/>
      <w:lvlJc w:val="left"/>
      <w:pPr>
        <w:tabs>
          <w:tab w:val="num" w:pos="360"/>
        </w:tabs>
        <w:ind w:left="360" w:hanging="360"/>
      </w:pPr>
    </w:lvl>
  </w:abstractNum>
  <w:abstractNum w:abstractNumId="2">
    <w:nsid w:val="218D4F77"/>
    <w:multiLevelType w:val="hybridMultilevel"/>
    <w:tmpl w:val="B31CE58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3DC5DC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23FA6976"/>
    <w:multiLevelType w:val="hybridMultilevel"/>
    <w:tmpl w:val="58041512"/>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24C12981"/>
    <w:multiLevelType w:val="hybridMultilevel"/>
    <w:tmpl w:val="CF9067AC"/>
    <w:lvl w:ilvl="0" w:tplc="0C0A0019">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53645A0"/>
    <w:multiLevelType w:val="hybridMultilevel"/>
    <w:tmpl w:val="8B3E4C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7E10E36"/>
    <w:multiLevelType w:val="hybridMultilevel"/>
    <w:tmpl w:val="D8D2B01E"/>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2F853606"/>
    <w:multiLevelType w:val="hybridMultilevel"/>
    <w:tmpl w:val="AE1C18B0"/>
    <w:lvl w:ilvl="0" w:tplc="D9B21B2E">
      <w:start w:val="1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24D7670"/>
    <w:multiLevelType w:val="hybridMultilevel"/>
    <w:tmpl w:val="2174A674"/>
    <w:lvl w:ilvl="0" w:tplc="2C0A0017">
      <w:start w:val="1"/>
      <w:numFmt w:val="lowerLetter"/>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0">
    <w:nsid w:val="329D7C94"/>
    <w:multiLevelType w:val="hybridMultilevel"/>
    <w:tmpl w:val="9C502B14"/>
    <w:lvl w:ilvl="0" w:tplc="7EAE7D9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356949B2"/>
    <w:multiLevelType w:val="hybridMultilevel"/>
    <w:tmpl w:val="CBC036A2"/>
    <w:lvl w:ilvl="0" w:tplc="2C0A0017">
      <w:start w:val="1"/>
      <w:numFmt w:val="lowerLetter"/>
      <w:lvlText w:val="%1)"/>
      <w:lvlJc w:val="left"/>
      <w:pPr>
        <w:ind w:left="2340" w:hanging="360"/>
      </w:pPr>
    </w:lvl>
    <w:lvl w:ilvl="1" w:tplc="2C0A0019" w:tentative="1">
      <w:start w:val="1"/>
      <w:numFmt w:val="lowerLetter"/>
      <w:lvlText w:val="%2."/>
      <w:lvlJc w:val="left"/>
      <w:pPr>
        <w:ind w:left="3060" w:hanging="360"/>
      </w:pPr>
    </w:lvl>
    <w:lvl w:ilvl="2" w:tplc="2C0A001B" w:tentative="1">
      <w:start w:val="1"/>
      <w:numFmt w:val="lowerRoman"/>
      <w:lvlText w:val="%3."/>
      <w:lvlJc w:val="right"/>
      <w:pPr>
        <w:ind w:left="3780" w:hanging="180"/>
      </w:pPr>
    </w:lvl>
    <w:lvl w:ilvl="3" w:tplc="2C0A000F" w:tentative="1">
      <w:start w:val="1"/>
      <w:numFmt w:val="decimal"/>
      <w:lvlText w:val="%4."/>
      <w:lvlJc w:val="left"/>
      <w:pPr>
        <w:ind w:left="4500" w:hanging="360"/>
      </w:pPr>
    </w:lvl>
    <w:lvl w:ilvl="4" w:tplc="2C0A0019" w:tentative="1">
      <w:start w:val="1"/>
      <w:numFmt w:val="lowerLetter"/>
      <w:lvlText w:val="%5."/>
      <w:lvlJc w:val="left"/>
      <w:pPr>
        <w:ind w:left="5220" w:hanging="360"/>
      </w:pPr>
    </w:lvl>
    <w:lvl w:ilvl="5" w:tplc="2C0A001B" w:tentative="1">
      <w:start w:val="1"/>
      <w:numFmt w:val="lowerRoman"/>
      <w:lvlText w:val="%6."/>
      <w:lvlJc w:val="right"/>
      <w:pPr>
        <w:ind w:left="5940" w:hanging="180"/>
      </w:pPr>
    </w:lvl>
    <w:lvl w:ilvl="6" w:tplc="2C0A000F" w:tentative="1">
      <w:start w:val="1"/>
      <w:numFmt w:val="decimal"/>
      <w:lvlText w:val="%7."/>
      <w:lvlJc w:val="left"/>
      <w:pPr>
        <w:ind w:left="6660" w:hanging="360"/>
      </w:pPr>
    </w:lvl>
    <w:lvl w:ilvl="7" w:tplc="2C0A0019" w:tentative="1">
      <w:start w:val="1"/>
      <w:numFmt w:val="lowerLetter"/>
      <w:lvlText w:val="%8."/>
      <w:lvlJc w:val="left"/>
      <w:pPr>
        <w:ind w:left="7380" w:hanging="360"/>
      </w:pPr>
    </w:lvl>
    <w:lvl w:ilvl="8" w:tplc="2C0A001B" w:tentative="1">
      <w:start w:val="1"/>
      <w:numFmt w:val="lowerRoman"/>
      <w:lvlText w:val="%9."/>
      <w:lvlJc w:val="right"/>
      <w:pPr>
        <w:ind w:left="8100" w:hanging="180"/>
      </w:pPr>
    </w:lvl>
  </w:abstractNum>
  <w:abstractNum w:abstractNumId="12">
    <w:nsid w:val="412E3AEA"/>
    <w:multiLevelType w:val="hybridMultilevel"/>
    <w:tmpl w:val="CBC036A2"/>
    <w:lvl w:ilvl="0" w:tplc="2C0A0017">
      <w:start w:val="1"/>
      <w:numFmt w:val="lowerLetter"/>
      <w:lvlText w:val="%1)"/>
      <w:lvlJc w:val="left"/>
      <w:pPr>
        <w:ind w:left="2340" w:hanging="360"/>
      </w:pPr>
    </w:lvl>
    <w:lvl w:ilvl="1" w:tplc="2C0A0019" w:tentative="1">
      <w:start w:val="1"/>
      <w:numFmt w:val="lowerLetter"/>
      <w:lvlText w:val="%2."/>
      <w:lvlJc w:val="left"/>
      <w:pPr>
        <w:ind w:left="3060" w:hanging="360"/>
      </w:pPr>
    </w:lvl>
    <w:lvl w:ilvl="2" w:tplc="2C0A001B" w:tentative="1">
      <w:start w:val="1"/>
      <w:numFmt w:val="lowerRoman"/>
      <w:lvlText w:val="%3."/>
      <w:lvlJc w:val="right"/>
      <w:pPr>
        <w:ind w:left="3780" w:hanging="180"/>
      </w:pPr>
    </w:lvl>
    <w:lvl w:ilvl="3" w:tplc="2C0A000F" w:tentative="1">
      <w:start w:val="1"/>
      <w:numFmt w:val="decimal"/>
      <w:lvlText w:val="%4."/>
      <w:lvlJc w:val="left"/>
      <w:pPr>
        <w:ind w:left="4500" w:hanging="360"/>
      </w:pPr>
    </w:lvl>
    <w:lvl w:ilvl="4" w:tplc="2C0A0019" w:tentative="1">
      <w:start w:val="1"/>
      <w:numFmt w:val="lowerLetter"/>
      <w:lvlText w:val="%5."/>
      <w:lvlJc w:val="left"/>
      <w:pPr>
        <w:ind w:left="5220" w:hanging="360"/>
      </w:pPr>
    </w:lvl>
    <w:lvl w:ilvl="5" w:tplc="2C0A001B" w:tentative="1">
      <w:start w:val="1"/>
      <w:numFmt w:val="lowerRoman"/>
      <w:lvlText w:val="%6."/>
      <w:lvlJc w:val="right"/>
      <w:pPr>
        <w:ind w:left="5940" w:hanging="180"/>
      </w:pPr>
    </w:lvl>
    <w:lvl w:ilvl="6" w:tplc="2C0A000F" w:tentative="1">
      <w:start w:val="1"/>
      <w:numFmt w:val="decimal"/>
      <w:lvlText w:val="%7."/>
      <w:lvlJc w:val="left"/>
      <w:pPr>
        <w:ind w:left="6660" w:hanging="360"/>
      </w:pPr>
    </w:lvl>
    <w:lvl w:ilvl="7" w:tplc="2C0A0019" w:tentative="1">
      <w:start w:val="1"/>
      <w:numFmt w:val="lowerLetter"/>
      <w:lvlText w:val="%8."/>
      <w:lvlJc w:val="left"/>
      <w:pPr>
        <w:ind w:left="7380" w:hanging="360"/>
      </w:pPr>
    </w:lvl>
    <w:lvl w:ilvl="8" w:tplc="2C0A001B" w:tentative="1">
      <w:start w:val="1"/>
      <w:numFmt w:val="lowerRoman"/>
      <w:lvlText w:val="%9."/>
      <w:lvlJc w:val="right"/>
      <w:pPr>
        <w:ind w:left="8100" w:hanging="180"/>
      </w:pPr>
    </w:lvl>
  </w:abstractNum>
  <w:abstractNum w:abstractNumId="13">
    <w:nsid w:val="454F2C66"/>
    <w:multiLevelType w:val="hybridMultilevel"/>
    <w:tmpl w:val="F274EF36"/>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nsid w:val="479B5175"/>
    <w:multiLevelType w:val="hybridMultilevel"/>
    <w:tmpl w:val="694C1B10"/>
    <w:lvl w:ilvl="0" w:tplc="0C0A0019">
      <w:start w:val="1"/>
      <w:numFmt w:val="lowerLetter"/>
      <w:lvlText w:val="%1."/>
      <w:lvlJc w:val="left"/>
      <w:pPr>
        <w:tabs>
          <w:tab w:val="num" w:pos="720"/>
        </w:tabs>
        <w:ind w:left="720" w:hanging="360"/>
      </w:pPr>
    </w:lvl>
    <w:lvl w:ilvl="1" w:tplc="2C0A0011">
      <w:start w:val="1"/>
      <w:numFmt w:val="decimal"/>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48C20C7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4ED33E9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nsid w:val="52676DE6"/>
    <w:multiLevelType w:val="hybridMultilevel"/>
    <w:tmpl w:val="9E04A224"/>
    <w:lvl w:ilvl="0" w:tplc="2C0A0011">
      <w:start w:val="1"/>
      <w:numFmt w:val="decimal"/>
      <w:lvlText w:val="%1)"/>
      <w:lvlJc w:val="left"/>
      <w:pPr>
        <w:tabs>
          <w:tab w:val="num" w:pos="1440"/>
        </w:tabs>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D281096"/>
    <w:multiLevelType w:val="hybridMultilevel"/>
    <w:tmpl w:val="F13298B6"/>
    <w:lvl w:ilvl="0" w:tplc="0C0A0019">
      <w:start w:val="1"/>
      <w:numFmt w:val="lowerLetter"/>
      <w:lvlText w:val="%1."/>
      <w:lvlJc w:val="left"/>
      <w:pPr>
        <w:tabs>
          <w:tab w:val="num" w:pos="720"/>
        </w:tabs>
        <w:ind w:left="720" w:hanging="360"/>
      </w:pPr>
    </w:lvl>
    <w:lvl w:ilvl="1" w:tplc="2C0A0011">
      <w:start w:val="1"/>
      <w:numFmt w:val="decimal"/>
      <w:lvlText w:val="%2)"/>
      <w:lvlJc w:val="left"/>
      <w:pPr>
        <w:tabs>
          <w:tab w:val="num" w:pos="1440"/>
        </w:tabs>
        <w:ind w:left="1440" w:hanging="360"/>
      </w:pPr>
    </w:lvl>
    <w:lvl w:ilvl="2" w:tplc="7FE6281E">
      <w:start w:val="1"/>
      <w:numFmt w:val="decimal"/>
      <w:lvlText w:val="(%3)"/>
      <w:lvlJc w:val="left"/>
      <w:pPr>
        <w:tabs>
          <w:tab w:val="num" w:pos="2160"/>
        </w:tabs>
        <w:ind w:left="2160" w:hanging="18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668C613A"/>
    <w:multiLevelType w:val="hybridMultilevel"/>
    <w:tmpl w:val="9E04A224"/>
    <w:lvl w:ilvl="0" w:tplc="2C0A0011">
      <w:start w:val="1"/>
      <w:numFmt w:val="decimal"/>
      <w:lvlText w:val="%1)"/>
      <w:lvlJc w:val="left"/>
      <w:pPr>
        <w:tabs>
          <w:tab w:val="num" w:pos="1440"/>
        </w:tabs>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B7D5A73"/>
    <w:multiLevelType w:val="hybridMultilevel"/>
    <w:tmpl w:val="B31CE58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E370E91"/>
    <w:multiLevelType w:val="hybridMultilevel"/>
    <w:tmpl w:val="FEC43E3C"/>
    <w:lvl w:ilvl="0" w:tplc="0C0A0019">
      <w:start w:val="1"/>
      <w:numFmt w:val="lowerLetter"/>
      <w:lvlText w:val="%1."/>
      <w:lvlJc w:val="left"/>
      <w:pPr>
        <w:tabs>
          <w:tab w:val="num" w:pos="720"/>
        </w:tabs>
        <w:ind w:left="720" w:hanging="360"/>
      </w:pPr>
    </w:lvl>
    <w:lvl w:ilvl="1" w:tplc="2C0A0011">
      <w:start w:val="1"/>
      <w:numFmt w:val="decimal"/>
      <w:lvlText w:val="%2)"/>
      <w:lvlJc w:val="left"/>
      <w:pPr>
        <w:tabs>
          <w:tab w:val="num" w:pos="1440"/>
        </w:tabs>
        <w:ind w:left="1440" w:hanging="360"/>
      </w:pPr>
    </w:lvl>
    <w:lvl w:ilvl="2" w:tplc="2C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723B1B70"/>
    <w:multiLevelType w:val="hybridMultilevel"/>
    <w:tmpl w:val="833062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4006528"/>
    <w:multiLevelType w:val="hybridMultilevel"/>
    <w:tmpl w:val="7B6A34B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nsid w:val="74C74A1B"/>
    <w:multiLevelType w:val="singleLevel"/>
    <w:tmpl w:val="F768D7BC"/>
    <w:lvl w:ilvl="0">
      <w:start w:val="1"/>
      <w:numFmt w:val="decimal"/>
      <w:lvlText w:val="%1."/>
      <w:lvlJc w:val="left"/>
      <w:pPr>
        <w:tabs>
          <w:tab w:val="num" w:pos="360"/>
        </w:tabs>
        <w:ind w:left="360" w:hanging="360"/>
      </w:pPr>
    </w:lvl>
  </w:abstractNum>
  <w:abstractNum w:abstractNumId="25">
    <w:nsid w:val="790A385D"/>
    <w:multiLevelType w:val="hybridMultilevel"/>
    <w:tmpl w:val="225C9D9C"/>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7B536DBB"/>
    <w:multiLevelType w:val="hybridMultilevel"/>
    <w:tmpl w:val="E0304052"/>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7DCC5799"/>
    <w:multiLevelType w:val="hybridMultilevel"/>
    <w:tmpl w:val="0FFEDC80"/>
    <w:lvl w:ilvl="0" w:tplc="0C0A0011">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16"/>
  </w:num>
  <w:num w:numId="3">
    <w:abstractNumId w:val="15"/>
  </w:num>
  <w:num w:numId="4">
    <w:abstractNumId w:val="3"/>
  </w:num>
  <w:num w:numId="5">
    <w:abstractNumId w:val="22"/>
  </w:num>
  <w:num w:numId="6">
    <w:abstractNumId w:val="24"/>
  </w:num>
  <w:num w:numId="7">
    <w:abstractNumId w:val="8"/>
  </w:num>
  <w:num w:numId="8">
    <w:abstractNumId w:val="27"/>
  </w:num>
  <w:num w:numId="9">
    <w:abstractNumId w:val="2"/>
  </w:num>
  <w:num w:numId="10">
    <w:abstractNumId w:val="13"/>
  </w:num>
  <w:num w:numId="11">
    <w:abstractNumId w:val="5"/>
  </w:num>
  <w:num w:numId="12">
    <w:abstractNumId w:val="14"/>
  </w:num>
  <w:num w:numId="13">
    <w:abstractNumId w:val="21"/>
  </w:num>
  <w:num w:numId="14">
    <w:abstractNumId w:val="18"/>
  </w:num>
  <w:num w:numId="15">
    <w:abstractNumId w:val="17"/>
  </w:num>
  <w:num w:numId="16">
    <w:abstractNumId w:val="12"/>
  </w:num>
  <w:num w:numId="17">
    <w:abstractNumId w:val="0"/>
  </w:num>
  <w:num w:numId="18">
    <w:abstractNumId w:val="11"/>
  </w:num>
  <w:num w:numId="19">
    <w:abstractNumId w:val="19"/>
  </w:num>
  <w:num w:numId="20">
    <w:abstractNumId w:val="20"/>
  </w:num>
  <w:num w:numId="21">
    <w:abstractNumId w:val="6"/>
  </w:num>
  <w:num w:numId="22">
    <w:abstractNumId w:val="10"/>
  </w:num>
  <w:num w:numId="23">
    <w:abstractNumId w:val="23"/>
  </w:num>
  <w:num w:numId="24">
    <w:abstractNumId w:val="7"/>
  </w:num>
  <w:num w:numId="25">
    <w:abstractNumId w:val="4"/>
  </w:num>
  <w:num w:numId="26">
    <w:abstractNumId w:val="26"/>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289"/>
    <w:rsid w:val="000B463F"/>
    <w:rsid w:val="000C2A1B"/>
    <w:rsid w:val="000D6E1E"/>
    <w:rsid w:val="00336700"/>
    <w:rsid w:val="00460D7C"/>
    <w:rsid w:val="00495DBA"/>
    <w:rsid w:val="0056270B"/>
    <w:rsid w:val="00616CB6"/>
    <w:rsid w:val="007B0F3F"/>
    <w:rsid w:val="007C3AC9"/>
    <w:rsid w:val="00816A45"/>
    <w:rsid w:val="00837E1B"/>
    <w:rsid w:val="00871289"/>
    <w:rsid w:val="00A0303C"/>
    <w:rsid w:val="00A57951"/>
    <w:rsid w:val="00C824EF"/>
    <w:rsid w:val="00D177C9"/>
    <w:rsid w:val="00D5508E"/>
    <w:rsid w:val="00F723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289"/>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871289"/>
    <w:pPr>
      <w:keepNext/>
      <w:spacing w:before="240" w:after="60"/>
      <w:outlineLvl w:val="0"/>
    </w:pPr>
    <w:rPr>
      <w:rFonts w:ascii="Arial" w:hAnsi="Arial"/>
      <w:b/>
      <w:kern w:val="28"/>
      <w:sz w:val="28"/>
      <w:lang w:val="es-ES"/>
    </w:rPr>
  </w:style>
  <w:style w:type="paragraph" w:styleId="Ttulo2">
    <w:name w:val="heading 2"/>
    <w:basedOn w:val="Normal"/>
    <w:next w:val="Normal"/>
    <w:link w:val="Ttulo2Car"/>
    <w:qFormat/>
    <w:rsid w:val="00871289"/>
    <w:pPr>
      <w:keepNext/>
      <w:widowControl w:val="0"/>
      <w:outlineLvl w:val="1"/>
    </w:pPr>
    <w:rPr>
      <w:rFonts w:ascii="Arial" w:hAnsi="Arial"/>
      <w:b/>
      <w:sz w:val="32"/>
    </w:rPr>
  </w:style>
  <w:style w:type="paragraph" w:styleId="Ttulo6">
    <w:name w:val="heading 6"/>
    <w:basedOn w:val="Normal"/>
    <w:next w:val="Normal"/>
    <w:link w:val="Ttulo6Car"/>
    <w:semiHidden/>
    <w:unhideWhenUsed/>
    <w:qFormat/>
    <w:rsid w:val="00460D7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71289"/>
    <w:rPr>
      <w:rFonts w:ascii="Arial" w:eastAsia="Times New Roman" w:hAnsi="Arial" w:cs="Times New Roman"/>
      <w:b/>
      <w:kern w:val="28"/>
      <w:sz w:val="28"/>
      <w:szCs w:val="20"/>
      <w:lang w:val="es-ES" w:eastAsia="es-ES"/>
    </w:rPr>
  </w:style>
  <w:style w:type="character" w:customStyle="1" w:styleId="Ttulo2Car">
    <w:name w:val="Título 2 Car"/>
    <w:basedOn w:val="Fuentedeprrafopredeter"/>
    <w:link w:val="Ttulo2"/>
    <w:rsid w:val="00871289"/>
    <w:rPr>
      <w:rFonts w:ascii="Arial" w:eastAsia="Times New Roman" w:hAnsi="Arial" w:cs="Times New Roman"/>
      <w:b/>
      <w:sz w:val="32"/>
      <w:szCs w:val="20"/>
      <w:lang w:val="es-ES_tradnl" w:eastAsia="es-ES"/>
    </w:rPr>
  </w:style>
  <w:style w:type="paragraph" w:styleId="Piedepgina">
    <w:name w:val="footer"/>
    <w:basedOn w:val="Normal"/>
    <w:link w:val="PiedepginaCar"/>
    <w:rsid w:val="00871289"/>
    <w:pPr>
      <w:tabs>
        <w:tab w:val="center" w:pos="4252"/>
        <w:tab w:val="right" w:pos="8504"/>
      </w:tabs>
    </w:pPr>
  </w:style>
  <w:style w:type="character" w:customStyle="1" w:styleId="PiedepginaCar">
    <w:name w:val="Pie de página Car"/>
    <w:basedOn w:val="Fuentedeprrafopredeter"/>
    <w:link w:val="Piedepgina"/>
    <w:rsid w:val="00871289"/>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871289"/>
  </w:style>
  <w:style w:type="paragraph" w:styleId="Encabezado">
    <w:name w:val="header"/>
    <w:basedOn w:val="Normal"/>
    <w:link w:val="EncabezadoCar"/>
    <w:rsid w:val="00871289"/>
    <w:pPr>
      <w:tabs>
        <w:tab w:val="center" w:pos="4252"/>
        <w:tab w:val="right" w:pos="8504"/>
      </w:tabs>
    </w:pPr>
  </w:style>
  <w:style w:type="character" w:customStyle="1" w:styleId="EncabezadoCar">
    <w:name w:val="Encabezado Car"/>
    <w:basedOn w:val="Fuentedeprrafopredeter"/>
    <w:link w:val="Encabezado"/>
    <w:rsid w:val="00871289"/>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871289"/>
    <w:pPr>
      <w:ind w:left="708"/>
    </w:pPr>
  </w:style>
  <w:style w:type="paragraph" w:styleId="Textodeglobo">
    <w:name w:val="Balloon Text"/>
    <w:basedOn w:val="Normal"/>
    <w:link w:val="TextodegloboCar"/>
    <w:uiPriority w:val="99"/>
    <w:semiHidden/>
    <w:unhideWhenUsed/>
    <w:rsid w:val="00871289"/>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289"/>
    <w:rPr>
      <w:rFonts w:ascii="Tahoma" w:eastAsia="Times New Roman" w:hAnsi="Tahoma" w:cs="Tahoma"/>
      <w:sz w:val="16"/>
      <w:szCs w:val="16"/>
      <w:lang w:val="es-ES_tradnl" w:eastAsia="es-ES"/>
    </w:rPr>
  </w:style>
  <w:style w:type="character" w:customStyle="1" w:styleId="Ttulo6Car">
    <w:name w:val="Título 6 Car"/>
    <w:basedOn w:val="Fuentedeprrafopredeter"/>
    <w:link w:val="Ttulo6"/>
    <w:semiHidden/>
    <w:rsid w:val="00460D7C"/>
    <w:rPr>
      <w:rFonts w:asciiTheme="majorHAnsi" w:eastAsiaTheme="majorEastAsia" w:hAnsiTheme="majorHAnsi" w:cstheme="majorBidi"/>
      <w:i/>
      <w:iCs/>
      <w:color w:val="243F60" w:themeColor="accent1" w:themeShade="7F"/>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289"/>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871289"/>
    <w:pPr>
      <w:keepNext/>
      <w:spacing w:before="240" w:after="60"/>
      <w:outlineLvl w:val="0"/>
    </w:pPr>
    <w:rPr>
      <w:rFonts w:ascii="Arial" w:hAnsi="Arial"/>
      <w:b/>
      <w:kern w:val="28"/>
      <w:sz w:val="28"/>
      <w:lang w:val="es-ES"/>
    </w:rPr>
  </w:style>
  <w:style w:type="paragraph" w:styleId="Ttulo2">
    <w:name w:val="heading 2"/>
    <w:basedOn w:val="Normal"/>
    <w:next w:val="Normal"/>
    <w:link w:val="Ttulo2Car"/>
    <w:qFormat/>
    <w:rsid w:val="00871289"/>
    <w:pPr>
      <w:keepNext/>
      <w:widowControl w:val="0"/>
      <w:outlineLvl w:val="1"/>
    </w:pPr>
    <w:rPr>
      <w:rFonts w:ascii="Arial" w:hAnsi="Arial"/>
      <w:b/>
      <w:sz w:val="32"/>
    </w:rPr>
  </w:style>
  <w:style w:type="paragraph" w:styleId="Ttulo6">
    <w:name w:val="heading 6"/>
    <w:basedOn w:val="Normal"/>
    <w:next w:val="Normal"/>
    <w:link w:val="Ttulo6Car"/>
    <w:semiHidden/>
    <w:unhideWhenUsed/>
    <w:qFormat/>
    <w:rsid w:val="00460D7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71289"/>
    <w:rPr>
      <w:rFonts w:ascii="Arial" w:eastAsia="Times New Roman" w:hAnsi="Arial" w:cs="Times New Roman"/>
      <w:b/>
      <w:kern w:val="28"/>
      <w:sz w:val="28"/>
      <w:szCs w:val="20"/>
      <w:lang w:val="es-ES" w:eastAsia="es-ES"/>
    </w:rPr>
  </w:style>
  <w:style w:type="character" w:customStyle="1" w:styleId="Ttulo2Car">
    <w:name w:val="Título 2 Car"/>
    <w:basedOn w:val="Fuentedeprrafopredeter"/>
    <w:link w:val="Ttulo2"/>
    <w:rsid w:val="00871289"/>
    <w:rPr>
      <w:rFonts w:ascii="Arial" w:eastAsia="Times New Roman" w:hAnsi="Arial" w:cs="Times New Roman"/>
      <w:b/>
      <w:sz w:val="32"/>
      <w:szCs w:val="20"/>
      <w:lang w:val="es-ES_tradnl" w:eastAsia="es-ES"/>
    </w:rPr>
  </w:style>
  <w:style w:type="paragraph" w:styleId="Piedepgina">
    <w:name w:val="footer"/>
    <w:basedOn w:val="Normal"/>
    <w:link w:val="PiedepginaCar"/>
    <w:rsid w:val="00871289"/>
    <w:pPr>
      <w:tabs>
        <w:tab w:val="center" w:pos="4252"/>
        <w:tab w:val="right" w:pos="8504"/>
      </w:tabs>
    </w:pPr>
  </w:style>
  <w:style w:type="character" w:customStyle="1" w:styleId="PiedepginaCar">
    <w:name w:val="Pie de página Car"/>
    <w:basedOn w:val="Fuentedeprrafopredeter"/>
    <w:link w:val="Piedepgina"/>
    <w:rsid w:val="00871289"/>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871289"/>
  </w:style>
  <w:style w:type="paragraph" w:styleId="Encabezado">
    <w:name w:val="header"/>
    <w:basedOn w:val="Normal"/>
    <w:link w:val="EncabezadoCar"/>
    <w:rsid w:val="00871289"/>
    <w:pPr>
      <w:tabs>
        <w:tab w:val="center" w:pos="4252"/>
        <w:tab w:val="right" w:pos="8504"/>
      </w:tabs>
    </w:pPr>
  </w:style>
  <w:style w:type="character" w:customStyle="1" w:styleId="EncabezadoCar">
    <w:name w:val="Encabezado Car"/>
    <w:basedOn w:val="Fuentedeprrafopredeter"/>
    <w:link w:val="Encabezado"/>
    <w:rsid w:val="00871289"/>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871289"/>
    <w:pPr>
      <w:ind w:left="708"/>
    </w:pPr>
  </w:style>
  <w:style w:type="paragraph" w:styleId="Textodeglobo">
    <w:name w:val="Balloon Text"/>
    <w:basedOn w:val="Normal"/>
    <w:link w:val="TextodegloboCar"/>
    <w:uiPriority w:val="99"/>
    <w:semiHidden/>
    <w:unhideWhenUsed/>
    <w:rsid w:val="00871289"/>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289"/>
    <w:rPr>
      <w:rFonts w:ascii="Tahoma" w:eastAsia="Times New Roman" w:hAnsi="Tahoma" w:cs="Tahoma"/>
      <w:sz w:val="16"/>
      <w:szCs w:val="16"/>
      <w:lang w:val="es-ES_tradnl" w:eastAsia="es-ES"/>
    </w:rPr>
  </w:style>
  <w:style w:type="character" w:customStyle="1" w:styleId="Ttulo6Car">
    <w:name w:val="Título 6 Car"/>
    <w:basedOn w:val="Fuentedeprrafopredeter"/>
    <w:link w:val="Ttulo6"/>
    <w:semiHidden/>
    <w:rsid w:val="00460D7C"/>
    <w:rPr>
      <w:rFonts w:asciiTheme="majorHAnsi" w:eastAsiaTheme="majorEastAsia" w:hAnsiTheme="majorHAnsi" w:cstheme="majorBidi"/>
      <w:i/>
      <w:iCs/>
      <w:color w:val="243F60" w:themeColor="accent1" w:themeShade="7F"/>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943</Words>
  <Characters>5189</Characters>
  <Application>Microsoft Office Word</Application>
  <DocSecurity>0</DocSecurity>
  <Lines>43</Lines>
  <Paragraphs>12</Paragraphs>
  <ScaleCrop>false</ScaleCrop>
  <Company>Microsoft</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Cesar Leppen</dc:creator>
  <cp:lastModifiedBy>JulioCesar</cp:lastModifiedBy>
  <cp:revision>12</cp:revision>
  <dcterms:created xsi:type="dcterms:W3CDTF">2014-09-15T11:17:00Z</dcterms:created>
  <dcterms:modified xsi:type="dcterms:W3CDTF">2018-04-05T15:40:00Z</dcterms:modified>
</cp:coreProperties>
</file>