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3EF0B" w14:textId="77777777" w:rsidR="00A15043" w:rsidRDefault="00000000">
      <w:pPr>
        <w:pStyle w:val="Title"/>
      </w:pPr>
      <w:bookmarkStart w:id="0" w:name="_nhy0yx4upwtm" w:colFirst="0" w:colLast="0"/>
      <w:bookmarkEnd w:id="0"/>
      <w:r>
        <w:t>1. User Authentication and Account Management (Security &amp; Membership)</w:t>
      </w:r>
    </w:p>
    <w:p w14:paraId="36B661D2" w14:textId="77777777" w:rsidR="00A15043" w:rsidRDefault="00A15043"/>
    <w:p w14:paraId="0DD3938D" w14:textId="77777777" w:rsidR="00A15043" w:rsidRDefault="00A15043"/>
    <w:tbl>
      <w:tblPr>
        <w:tblStyle w:val="a"/>
        <w:tblW w:w="87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0"/>
        <w:gridCol w:w="3270"/>
        <w:gridCol w:w="3390"/>
      </w:tblGrid>
      <w:tr w:rsidR="00A15043" w14:paraId="1C54126A" w14:textId="77777777">
        <w:trPr>
          <w:trHeight w:val="540"/>
        </w:trPr>
        <w:tc>
          <w:tcPr>
            <w:tcW w:w="213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D04F09" w14:textId="77777777" w:rsidR="00A15043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color w:val="1B1C1D"/>
              </w:rPr>
              <w:t>Feature Area</w:t>
            </w:r>
          </w:p>
        </w:tc>
        <w:tc>
          <w:tcPr>
            <w:tcW w:w="327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74B255" w14:textId="77777777" w:rsidR="00A15043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color w:val="1B1C1D"/>
              </w:rPr>
              <w:t>Functionality</w:t>
            </w:r>
          </w:p>
        </w:tc>
        <w:tc>
          <w:tcPr>
            <w:tcW w:w="339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EA4B36" w14:textId="77777777" w:rsidR="00A15043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color w:val="1B1C1D"/>
              </w:rPr>
              <w:t>Notes for Developer</w:t>
            </w:r>
          </w:p>
        </w:tc>
      </w:tr>
      <w:tr w:rsidR="00A15043" w14:paraId="7FBD9652" w14:textId="77777777">
        <w:trPr>
          <w:trHeight w:val="1650"/>
        </w:trPr>
        <w:tc>
          <w:tcPr>
            <w:tcW w:w="213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531E09" w14:textId="77777777" w:rsidR="00A15043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color w:val="1B1C1D"/>
              </w:rPr>
              <w:t>Authentication Flow</w:t>
            </w:r>
          </w:p>
        </w:tc>
        <w:tc>
          <w:tcPr>
            <w:tcW w:w="327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B41B94" w14:textId="77777777" w:rsidR="00A15043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color w:val="1B1C1D"/>
              </w:rPr>
              <w:t>Standard Registration/Login:</w:t>
            </w:r>
            <w:r>
              <w:rPr>
                <w:color w:val="1B1C1D"/>
              </w:rPr>
              <w:t xml:space="preserve"> Email and password login, including "Remember Me" functionality.</w:t>
            </w:r>
          </w:p>
        </w:tc>
        <w:tc>
          <w:tcPr>
            <w:tcW w:w="339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92F493" w14:textId="77777777" w:rsidR="00A15043" w:rsidRDefault="00000000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Must be secure and handle communication with the back-end authentication API endpoints.</w:t>
            </w:r>
          </w:p>
        </w:tc>
      </w:tr>
      <w:tr w:rsidR="00A15043" w14:paraId="1A3C928B" w14:textId="77777777">
        <w:trPr>
          <w:trHeight w:val="1650"/>
        </w:trPr>
        <w:tc>
          <w:tcPr>
            <w:tcW w:w="213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3CCFC9" w14:textId="77777777" w:rsidR="00A15043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color w:val="1B1C1D"/>
              </w:rPr>
              <w:t>Password Management</w:t>
            </w:r>
          </w:p>
        </w:tc>
        <w:tc>
          <w:tcPr>
            <w:tcW w:w="327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FC1F92" w14:textId="77777777" w:rsidR="00A15043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color w:val="1B1C1D"/>
              </w:rPr>
              <w:t>Forgot/Reset Password:</w:t>
            </w:r>
            <w:r>
              <w:rPr>
                <w:color w:val="1B1C1D"/>
              </w:rPr>
              <w:t xml:space="preserve"> Standard workflow (email submission, token verification, new password entry).</w:t>
            </w:r>
          </w:p>
        </w:tc>
        <w:tc>
          <w:tcPr>
            <w:tcW w:w="339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53FDCD" w14:textId="77777777" w:rsidR="00A15043" w:rsidRDefault="00A15043">
            <w:pPr>
              <w:spacing w:after="480"/>
              <w:rPr>
                <w:color w:val="1B1C1D"/>
              </w:rPr>
            </w:pPr>
          </w:p>
        </w:tc>
      </w:tr>
      <w:tr w:rsidR="00A15043" w14:paraId="7D634799" w14:textId="77777777">
        <w:trPr>
          <w:trHeight w:val="1920"/>
        </w:trPr>
        <w:tc>
          <w:tcPr>
            <w:tcW w:w="213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CE95B8" w14:textId="77777777" w:rsidR="00A15043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color w:val="1B1C1D"/>
              </w:rPr>
              <w:t>Subscription &amp; Billing</w:t>
            </w:r>
          </w:p>
        </w:tc>
        <w:tc>
          <w:tcPr>
            <w:tcW w:w="327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5288AA" w14:textId="77777777" w:rsidR="00A15043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color w:val="1B1C1D"/>
              </w:rPr>
              <w:t>Account Dashboard:</w:t>
            </w:r>
            <w:r>
              <w:rPr>
                <w:color w:val="1B1C1D"/>
              </w:rPr>
              <w:t xml:space="preserve"> Dedicated section for users to view and manage their subscription status (Foundation, Momentum, Elite/Exit).</w:t>
            </w:r>
          </w:p>
        </w:tc>
        <w:tc>
          <w:tcPr>
            <w:tcW w:w="339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51ACE9" w14:textId="77777777" w:rsidR="00A15043" w:rsidRDefault="00000000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 xml:space="preserve">The UI must support views for </w:t>
            </w:r>
            <w:r>
              <w:rPr>
                <w:b/>
                <w:color w:val="1B1C1D"/>
              </w:rPr>
              <w:t>Upgrade/Downgrade</w:t>
            </w:r>
            <w:r>
              <w:rPr>
                <w:color w:val="1B1C1D"/>
              </w:rPr>
              <w:t xml:space="preserve"> and </w:t>
            </w:r>
            <w:r>
              <w:rPr>
                <w:b/>
                <w:color w:val="1B1C1D"/>
              </w:rPr>
              <w:t>Cancellation</w:t>
            </w:r>
            <w:r>
              <w:rPr>
                <w:color w:val="1B1C1D"/>
              </w:rPr>
              <w:t xml:space="preserve"> of the subscription.</w:t>
            </w:r>
          </w:p>
        </w:tc>
      </w:tr>
      <w:tr w:rsidR="00A15043" w14:paraId="3EC42DE1" w14:textId="77777777">
        <w:trPr>
          <w:trHeight w:val="1920"/>
        </w:trPr>
        <w:tc>
          <w:tcPr>
            <w:tcW w:w="213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BEBA6E" w14:textId="77777777" w:rsidR="00A15043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color w:val="1B1C1D"/>
              </w:rPr>
              <w:t>Payment Management</w:t>
            </w:r>
          </w:p>
        </w:tc>
        <w:tc>
          <w:tcPr>
            <w:tcW w:w="327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0305ED" w14:textId="77777777" w:rsidR="00A15043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color w:val="1B1C1D"/>
              </w:rPr>
              <w:t>Billing Portal:</w:t>
            </w:r>
            <w:r>
              <w:rPr>
                <w:color w:val="1B1C1D"/>
              </w:rPr>
              <w:t xml:space="preserve"> Secure interface for users to </w:t>
            </w:r>
            <w:r>
              <w:rPr>
                <w:b/>
                <w:color w:val="1B1C1D"/>
              </w:rPr>
              <w:t>Update Payment Method</w:t>
            </w:r>
            <w:r>
              <w:rPr>
                <w:color w:val="1B1C1D"/>
              </w:rPr>
              <w:t xml:space="preserve"> and view </w:t>
            </w:r>
            <w:r>
              <w:rPr>
                <w:b/>
                <w:color w:val="1B1C1D"/>
              </w:rPr>
              <w:t>Billing History</w:t>
            </w:r>
            <w:r>
              <w:rPr>
                <w:color w:val="1B1C1D"/>
              </w:rPr>
              <w:t xml:space="preserve"> (invoices, receipts).</w:t>
            </w:r>
          </w:p>
        </w:tc>
        <w:tc>
          <w:tcPr>
            <w:tcW w:w="339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070129" w14:textId="77777777" w:rsidR="00A15043" w:rsidRDefault="00000000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 xml:space="preserve">This often involves </w:t>
            </w:r>
            <w:proofErr w:type="spellStart"/>
            <w:r>
              <w:rPr>
                <w:color w:val="1B1C1D"/>
              </w:rPr>
              <w:t>iframe</w:t>
            </w:r>
            <w:proofErr w:type="spellEnd"/>
            <w:r>
              <w:rPr>
                <w:color w:val="1B1C1D"/>
              </w:rPr>
              <w:t>/integration with a Payment Processor (Stripe, etc.)—developer should be aware of secure token handling.</w:t>
            </w:r>
          </w:p>
        </w:tc>
      </w:tr>
      <w:tr w:rsidR="00A15043" w14:paraId="3AF9F5CB" w14:textId="77777777">
        <w:trPr>
          <w:trHeight w:val="1920"/>
        </w:trPr>
        <w:tc>
          <w:tcPr>
            <w:tcW w:w="213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20DC1F" w14:textId="77777777" w:rsidR="00A15043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color w:val="1B1C1D"/>
              </w:rPr>
              <w:lastRenderedPageBreak/>
              <w:t>Profile Management</w:t>
            </w:r>
          </w:p>
        </w:tc>
        <w:tc>
          <w:tcPr>
            <w:tcW w:w="327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A95167" w14:textId="77777777" w:rsidR="00A15043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color w:val="1B1C1D"/>
              </w:rPr>
              <w:t>User Profile:</w:t>
            </w:r>
            <w:r>
              <w:rPr>
                <w:color w:val="1B1C1D"/>
              </w:rPr>
              <w:t xml:space="preserve"> Ability to update basic user information (e.g., name, profile picture). </w:t>
            </w:r>
            <w:r>
              <w:rPr>
                <w:b/>
                <w:color w:val="1B1C1D"/>
              </w:rPr>
              <w:t>Delete Account:</w:t>
            </w:r>
            <w:r>
              <w:rPr>
                <w:color w:val="1B1C1D"/>
              </w:rPr>
              <w:t xml:space="preserve"> Clear process for account deletion.</w:t>
            </w:r>
          </w:p>
        </w:tc>
        <w:tc>
          <w:tcPr>
            <w:tcW w:w="339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A4A27B" w14:textId="77777777" w:rsidR="00A15043" w:rsidRDefault="00A15043">
            <w:pPr>
              <w:spacing w:after="480"/>
              <w:rPr>
                <w:color w:val="1B1C1D"/>
              </w:rPr>
            </w:pPr>
          </w:p>
        </w:tc>
      </w:tr>
    </w:tbl>
    <w:p w14:paraId="22572D90" w14:textId="77777777" w:rsidR="00A15043" w:rsidRDefault="00A15043"/>
    <w:p w14:paraId="057BA55D" w14:textId="77777777" w:rsidR="00A15043" w:rsidRDefault="00000000">
      <w:pPr>
        <w:pStyle w:val="Title"/>
      </w:pPr>
      <w:bookmarkStart w:id="1" w:name="_ffv47zl5dwaf" w:colFirst="0" w:colLast="0"/>
      <w:bookmarkEnd w:id="1"/>
      <w:r>
        <w:t>2. Onboarding &amp; Business Assessment Flow (Initial User Journey)</w:t>
      </w:r>
    </w:p>
    <w:p w14:paraId="73838F2A" w14:textId="77777777" w:rsidR="00A15043" w:rsidRDefault="00A15043"/>
    <w:p w14:paraId="191828CF" w14:textId="77777777" w:rsidR="00A15043" w:rsidRDefault="00A15043"/>
    <w:tbl>
      <w:tblPr>
        <w:tblStyle w:val="a0"/>
        <w:tblW w:w="87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3030"/>
        <w:gridCol w:w="3195"/>
      </w:tblGrid>
      <w:tr w:rsidR="00A15043" w14:paraId="030645CE" w14:textId="77777777">
        <w:trPr>
          <w:trHeight w:val="540"/>
        </w:trPr>
        <w:tc>
          <w:tcPr>
            <w:tcW w:w="256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E24C10" w14:textId="77777777" w:rsidR="00A15043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color w:val="1B1C1D"/>
              </w:rPr>
              <w:t>Feature Area</w:t>
            </w:r>
          </w:p>
        </w:tc>
        <w:tc>
          <w:tcPr>
            <w:tcW w:w="303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8CEADC" w14:textId="77777777" w:rsidR="00A15043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color w:val="1B1C1D"/>
              </w:rPr>
              <w:t>Functionality</w:t>
            </w:r>
          </w:p>
        </w:tc>
        <w:tc>
          <w:tcPr>
            <w:tcW w:w="319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1AED16" w14:textId="77777777" w:rsidR="00A15043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color w:val="1B1C1D"/>
              </w:rPr>
              <w:t>Technical Requirements</w:t>
            </w:r>
          </w:p>
        </w:tc>
      </w:tr>
      <w:tr w:rsidR="00A15043" w14:paraId="44B60335" w14:textId="77777777">
        <w:trPr>
          <w:trHeight w:val="2475"/>
        </w:trPr>
        <w:tc>
          <w:tcPr>
            <w:tcW w:w="256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B09707" w14:textId="77777777" w:rsidR="00A15043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color w:val="1B1C1D"/>
              </w:rPr>
              <w:t>Initial Login Redirection</w:t>
            </w:r>
          </w:p>
        </w:tc>
        <w:tc>
          <w:tcPr>
            <w:tcW w:w="303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9E9AF2" w14:textId="77777777" w:rsidR="00A15043" w:rsidRDefault="00000000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 xml:space="preserve">Upon first successful login, the user must be </w:t>
            </w:r>
            <w:r>
              <w:rPr>
                <w:b/>
                <w:color w:val="1B1C1D"/>
              </w:rPr>
              <w:t>locked into the Onboarding Sequence</w:t>
            </w:r>
            <w:r>
              <w:rPr>
                <w:color w:val="1B1C1D"/>
              </w:rPr>
              <w:t xml:space="preserve"> and prevented from accessing any other membership area pages until it is complete.</w:t>
            </w:r>
          </w:p>
        </w:tc>
        <w:tc>
          <w:tcPr>
            <w:tcW w:w="319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AB179F" w14:textId="77777777" w:rsidR="00A15043" w:rsidRDefault="00000000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 xml:space="preserve">The front-end must check a back-end flag (e.g., </w:t>
            </w:r>
            <w:proofErr w:type="spellStart"/>
            <w:r>
              <w:rPr>
                <w:color w:val="444746"/>
                <w:shd w:val="clear" w:color="auto" w:fill="E9EEF6"/>
              </w:rPr>
              <w:t>is_onboarded</w:t>
            </w:r>
            <w:proofErr w:type="spellEnd"/>
            <w:r>
              <w:rPr>
                <w:color w:val="444746"/>
                <w:shd w:val="clear" w:color="auto" w:fill="E9EEF6"/>
              </w:rPr>
              <w:t>: false</w:t>
            </w:r>
            <w:r>
              <w:rPr>
                <w:color w:val="1B1C1D"/>
              </w:rPr>
              <w:t>) and conditionally render the Onboarding UI.</w:t>
            </w:r>
          </w:p>
        </w:tc>
      </w:tr>
      <w:tr w:rsidR="00A15043" w14:paraId="696AB7DB" w14:textId="77777777">
        <w:trPr>
          <w:trHeight w:val="2205"/>
        </w:trPr>
        <w:tc>
          <w:tcPr>
            <w:tcW w:w="256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A5D6EE" w14:textId="77777777" w:rsidR="00A15043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color w:val="1B1C1D"/>
              </w:rPr>
              <w:t>Question Sequence UI</w:t>
            </w:r>
          </w:p>
        </w:tc>
        <w:tc>
          <w:tcPr>
            <w:tcW w:w="303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3337AA" w14:textId="77777777" w:rsidR="00A15043" w:rsidRDefault="00000000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 xml:space="preserve">The onboarding is a </w:t>
            </w:r>
            <w:r>
              <w:rPr>
                <w:b/>
                <w:color w:val="1B1C1D"/>
              </w:rPr>
              <w:t>single-question-per-screen</w:t>
            </w:r>
            <w:r>
              <w:rPr>
                <w:color w:val="1B1C1D"/>
              </w:rPr>
              <w:t xml:space="preserve"> guided flow. Questions are displayed clearly, with a single input mechanism (text box, radio buttons, etc.).</w:t>
            </w:r>
          </w:p>
        </w:tc>
        <w:tc>
          <w:tcPr>
            <w:tcW w:w="319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EB2802" w14:textId="77777777" w:rsidR="00A15043" w:rsidRDefault="00000000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 xml:space="preserve">A progress bar or indicator (e.g., "3 of 10 questions") is required to manage user expectations. Needs </w:t>
            </w:r>
            <w:r>
              <w:rPr>
                <w:b/>
                <w:color w:val="1B1C1D"/>
              </w:rPr>
              <w:t>"Next"</w:t>
            </w:r>
            <w:r>
              <w:rPr>
                <w:color w:val="1B1C1D"/>
              </w:rPr>
              <w:t xml:space="preserve"> and </w:t>
            </w:r>
            <w:r>
              <w:rPr>
                <w:b/>
                <w:color w:val="1B1C1D"/>
              </w:rPr>
              <w:t>"Back"</w:t>
            </w:r>
            <w:r>
              <w:rPr>
                <w:color w:val="1B1C1D"/>
              </w:rPr>
              <w:t xml:space="preserve"> buttons.</w:t>
            </w:r>
          </w:p>
        </w:tc>
      </w:tr>
      <w:tr w:rsidR="00A15043" w14:paraId="05317BD6" w14:textId="77777777">
        <w:trPr>
          <w:trHeight w:val="3030"/>
        </w:trPr>
        <w:tc>
          <w:tcPr>
            <w:tcW w:w="256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1C3250" w14:textId="77777777" w:rsidR="00A15043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color w:val="1B1C1D"/>
              </w:rPr>
              <w:t>Assessment Results &amp; Recommendation</w:t>
            </w:r>
          </w:p>
        </w:tc>
        <w:tc>
          <w:tcPr>
            <w:tcW w:w="303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C2F42A" w14:textId="77777777" w:rsidR="00A15043" w:rsidRDefault="00000000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 xml:space="preserve">The final screen summarizes the assessment and identifies the user's </w:t>
            </w:r>
            <w:r>
              <w:rPr>
                <w:b/>
                <w:color w:val="1B1C1D"/>
              </w:rPr>
              <w:t>Biggest Business Opportunity</w:t>
            </w:r>
            <w:r>
              <w:rPr>
                <w:color w:val="1B1C1D"/>
              </w:rPr>
              <w:t xml:space="preserve">. It then clearly recommends the </w:t>
            </w:r>
            <w:r>
              <w:rPr>
                <w:b/>
                <w:color w:val="1B1C1D"/>
              </w:rPr>
              <w:t>Specific AI Coach</w:t>
            </w:r>
            <w:r>
              <w:rPr>
                <w:color w:val="1B1C1D"/>
              </w:rPr>
              <w:t xml:space="preserve"> the user should speak to next.</w:t>
            </w:r>
          </w:p>
        </w:tc>
        <w:tc>
          <w:tcPr>
            <w:tcW w:w="319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1DC594" w14:textId="77777777" w:rsidR="00A15043" w:rsidRDefault="00000000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 xml:space="preserve">The front-end receives the assessment results and coach recommendation from the </w:t>
            </w:r>
            <w:proofErr w:type="gramStart"/>
            <w:r>
              <w:rPr>
                <w:color w:val="1B1C1D"/>
              </w:rPr>
              <w:t>back-end</w:t>
            </w:r>
            <w:proofErr w:type="gramEnd"/>
            <w:r>
              <w:rPr>
                <w:color w:val="1B1C1D"/>
              </w:rPr>
              <w:t>.</w:t>
            </w:r>
          </w:p>
        </w:tc>
      </w:tr>
      <w:tr w:rsidR="00A15043" w14:paraId="49D5348C" w14:textId="77777777">
        <w:trPr>
          <w:trHeight w:val="2475"/>
        </w:trPr>
        <w:tc>
          <w:tcPr>
            <w:tcW w:w="256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6875A4" w14:textId="77777777" w:rsidR="00A15043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color w:val="1B1C1D"/>
              </w:rPr>
              <w:t>Coach Handoff</w:t>
            </w:r>
          </w:p>
        </w:tc>
        <w:tc>
          <w:tcPr>
            <w:tcW w:w="303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75F790" w14:textId="77777777" w:rsidR="00A15043" w:rsidRDefault="00000000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A prominent button, "Start Session with Coach [NAME]", initiates the first coaching session.</w:t>
            </w:r>
          </w:p>
        </w:tc>
        <w:tc>
          <w:tcPr>
            <w:tcW w:w="319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A700C4" w14:textId="77777777" w:rsidR="00A15043" w:rsidRDefault="00000000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 xml:space="preserve">This action must securely forward the entire </w:t>
            </w:r>
            <w:r>
              <w:rPr>
                <w:b/>
                <w:color w:val="1B1C1D"/>
              </w:rPr>
              <w:t>assessment data</w:t>
            </w:r>
            <w:r>
              <w:rPr>
                <w:color w:val="1B1C1D"/>
              </w:rPr>
              <w:t xml:space="preserve"> to the back-end </w:t>
            </w:r>
            <w:r>
              <w:rPr>
                <w:b/>
                <w:color w:val="1B1C1D"/>
              </w:rPr>
              <w:t>AI service runtime</w:t>
            </w:r>
            <w:r>
              <w:rPr>
                <w:color w:val="1B1C1D"/>
              </w:rPr>
              <w:t xml:space="preserve"> to prime the recommended coach before the first chat prompt is sent.</w:t>
            </w:r>
          </w:p>
        </w:tc>
      </w:tr>
    </w:tbl>
    <w:p w14:paraId="134DBFE5" w14:textId="77777777" w:rsidR="00A15043" w:rsidRDefault="00A15043"/>
    <w:p w14:paraId="28C77049" w14:textId="77777777" w:rsidR="00A15043" w:rsidRDefault="00A15043"/>
    <w:p w14:paraId="062B6DED" w14:textId="77777777" w:rsidR="00A15043" w:rsidRDefault="00000000">
      <w:pPr>
        <w:pStyle w:val="Title"/>
      </w:pPr>
      <w:bookmarkStart w:id="2" w:name="_sudr0notvia6" w:colFirst="0" w:colLast="0"/>
      <w:bookmarkEnd w:id="2"/>
      <w:r>
        <w:t>3. Core AI Coaching Interface (The 8 Pillars)</w:t>
      </w:r>
    </w:p>
    <w:p w14:paraId="4B24C290" w14:textId="77777777" w:rsidR="00A15043" w:rsidRDefault="00A15043"/>
    <w:p w14:paraId="5C48E142" w14:textId="77777777" w:rsidR="00A15043" w:rsidRDefault="00A15043"/>
    <w:tbl>
      <w:tblPr>
        <w:tblStyle w:val="a1"/>
        <w:tblW w:w="87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3645"/>
        <w:gridCol w:w="3375"/>
      </w:tblGrid>
      <w:tr w:rsidR="00A15043" w14:paraId="2BD7018A" w14:textId="77777777">
        <w:trPr>
          <w:trHeight w:val="825"/>
        </w:trPr>
        <w:tc>
          <w:tcPr>
            <w:tcW w:w="177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F67DBC" w14:textId="77777777" w:rsidR="00A15043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color w:val="1B1C1D"/>
              </w:rPr>
              <w:t>Feature Area</w:t>
            </w:r>
          </w:p>
        </w:tc>
        <w:tc>
          <w:tcPr>
            <w:tcW w:w="364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42908D" w14:textId="77777777" w:rsidR="00A15043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color w:val="1B1C1D"/>
              </w:rPr>
              <w:t>Functionality</w:t>
            </w:r>
          </w:p>
        </w:tc>
        <w:tc>
          <w:tcPr>
            <w:tcW w:w="337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B069C9" w14:textId="77777777" w:rsidR="00A15043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color w:val="1B1C1D"/>
              </w:rPr>
              <w:t>Technical Requirements</w:t>
            </w:r>
          </w:p>
        </w:tc>
      </w:tr>
      <w:tr w:rsidR="00A15043" w14:paraId="77FC11B2" w14:textId="77777777">
        <w:trPr>
          <w:trHeight w:val="2205"/>
        </w:trPr>
        <w:tc>
          <w:tcPr>
            <w:tcW w:w="177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62C37A" w14:textId="77777777" w:rsidR="00A15043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color w:val="1B1C1D"/>
              </w:rPr>
              <w:t>Coach Selection</w:t>
            </w:r>
          </w:p>
        </w:tc>
        <w:tc>
          <w:tcPr>
            <w:tcW w:w="364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F20FF0" w14:textId="77777777" w:rsidR="00A15043" w:rsidRDefault="00000000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 xml:space="preserve">A dedicated page or dashboard displaying the </w:t>
            </w:r>
            <w:r>
              <w:rPr>
                <w:b/>
                <w:color w:val="1B1C1D"/>
              </w:rPr>
              <w:t>8 AI Coaches</w:t>
            </w:r>
            <w:r>
              <w:rPr>
                <w:color w:val="1B1C1D"/>
              </w:rPr>
              <w:t xml:space="preserve"> (one for each business pillar: Strategy, Sales, Marketing, etc.) with their name, image, and description.</w:t>
            </w:r>
          </w:p>
        </w:tc>
        <w:tc>
          <w:tcPr>
            <w:tcW w:w="337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5A4453" w14:textId="77777777" w:rsidR="00A15043" w:rsidRDefault="00000000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Clicking a coach navigates to their dedicated chat session page.</w:t>
            </w:r>
          </w:p>
        </w:tc>
      </w:tr>
      <w:tr w:rsidR="00A15043" w14:paraId="44838900" w14:textId="77777777">
        <w:trPr>
          <w:trHeight w:val="2205"/>
        </w:trPr>
        <w:tc>
          <w:tcPr>
            <w:tcW w:w="177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3FC8EF" w14:textId="77777777" w:rsidR="00A15043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color w:val="1B1C1D"/>
              </w:rPr>
              <w:t>Unified Chat Interface</w:t>
            </w:r>
          </w:p>
        </w:tc>
        <w:tc>
          <w:tcPr>
            <w:tcW w:w="364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0C489F" w14:textId="77777777" w:rsidR="00A15043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color w:val="1B1C1D"/>
              </w:rPr>
              <w:t>Single Chat Window:</w:t>
            </w:r>
            <w:r>
              <w:rPr>
                <w:color w:val="1B1C1D"/>
              </w:rPr>
              <w:t xml:space="preserve"> Each coach page features a large, dedicated chat box for typing prompts.</w:t>
            </w:r>
          </w:p>
        </w:tc>
        <w:tc>
          <w:tcPr>
            <w:tcW w:w="337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4AE6C3" w14:textId="77777777" w:rsidR="00A15043" w:rsidRDefault="00000000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The UI needs to manage the state of the conversation and handle real-time API communication (e.g., loading states while waiting for the LLM response).</w:t>
            </w:r>
          </w:p>
        </w:tc>
      </w:tr>
      <w:tr w:rsidR="00A15043" w14:paraId="13A6A627" w14:textId="77777777">
        <w:trPr>
          <w:trHeight w:val="1920"/>
        </w:trPr>
        <w:tc>
          <w:tcPr>
            <w:tcW w:w="177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2BADC1" w14:textId="77777777" w:rsidR="00A15043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color w:val="1B1C1D"/>
              </w:rPr>
              <w:t>Text-to-Text Interaction</w:t>
            </w:r>
          </w:p>
        </w:tc>
        <w:tc>
          <w:tcPr>
            <w:tcW w:w="364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B5760A" w14:textId="77777777" w:rsidR="00A15043" w:rsidRDefault="00000000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Users type a prompt, and the AI coach responds with text.</w:t>
            </w:r>
          </w:p>
        </w:tc>
        <w:tc>
          <w:tcPr>
            <w:tcW w:w="337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7E4EEE" w14:textId="77777777" w:rsidR="00A15043" w:rsidRDefault="00000000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 xml:space="preserve">The front-end is responsible for displaying the chat history within that specific session only (it is </w:t>
            </w:r>
            <w:r>
              <w:rPr>
                <w:i/>
                <w:color w:val="1B1C1D"/>
              </w:rPr>
              <w:t>not</w:t>
            </w:r>
            <w:r>
              <w:rPr>
                <w:color w:val="1B1C1D"/>
              </w:rPr>
              <w:t xml:space="preserve"> persistent across login, only the summary is).</w:t>
            </w:r>
          </w:p>
        </w:tc>
      </w:tr>
      <w:tr w:rsidR="00A15043" w14:paraId="703AD99C" w14:textId="77777777">
        <w:trPr>
          <w:trHeight w:val="1650"/>
        </w:trPr>
        <w:tc>
          <w:tcPr>
            <w:tcW w:w="177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40E7A7" w14:textId="77777777" w:rsidR="00A15043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color w:val="1B1C1D"/>
              </w:rPr>
              <w:t>Voice-to-Voice Interaction</w:t>
            </w:r>
          </w:p>
        </w:tc>
        <w:tc>
          <w:tcPr>
            <w:tcW w:w="364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03E86F" w14:textId="77777777" w:rsidR="00A15043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color w:val="1B1C1D"/>
              </w:rPr>
              <w:t>Voice Input Activation:</w:t>
            </w:r>
            <w:r>
              <w:rPr>
                <w:color w:val="1B1C1D"/>
              </w:rPr>
              <w:t xml:space="preserve"> A clearly visible button/toggle to activate </w:t>
            </w:r>
            <w:r>
              <w:rPr>
                <w:b/>
                <w:color w:val="1B1C1D"/>
              </w:rPr>
              <w:t>Speech-to-Text</w:t>
            </w:r>
            <w:r>
              <w:rPr>
                <w:color w:val="1B1C1D"/>
              </w:rPr>
              <w:t xml:space="preserve"> (STT) functionality to record the user's prompt.</w:t>
            </w:r>
          </w:p>
        </w:tc>
        <w:tc>
          <w:tcPr>
            <w:tcW w:w="337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F89A0E" w14:textId="77777777" w:rsidR="00A15043" w:rsidRDefault="00000000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 xml:space="preserve">The front-end must handle microphone access, recording, and transmitting the audio/text to the </w:t>
            </w:r>
            <w:proofErr w:type="gramStart"/>
            <w:r>
              <w:rPr>
                <w:color w:val="1B1C1D"/>
              </w:rPr>
              <w:t>back-end</w:t>
            </w:r>
            <w:proofErr w:type="gramEnd"/>
            <w:r>
              <w:rPr>
                <w:color w:val="1B1C1D"/>
              </w:rPr>
              <w:t>.</w:t>
            </w:r>
          </w:p>
        </w:tc>
      </w:tr>
      <w:tr w:rsidR="00A15043" w14:paraId="440BF05C" w14:textId="77777777">
        <w:trPr>
          <w:trHeight w:val="2205"/>
        </w:trPr>
        <w:tc>
          <w:tcPr>
            <w:tcW w:w="177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BB1D4D" w14:textId="77777777" w:rsidR="00A15043" w:rsidRDefault="00A15043">
            <w:pPr>
              <w:spacing w:after="480"/>
              <w:rPr>
                <w:color w:val="1B1C1D"/>
              </w:rPr>
            </w:pPr>
          </w:p>
        </w:tc>
        <w:tc>
          <w:tcPr>
            <w:tcW w:w="364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5FCE8A" w14:textId="77777777" w:rsidR="00A15043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color w:val="1B1C1D"/>
              </w:rPr>
              <w:t>Voice Response Playback:</w:t>
            </w:r>
            <w:r>
              <w:rPr>
                <w:color w:val="1B1C1D"/>
              </w:rPr>
              <w:t xml:space="preserve"> When a user prompts via voice, the AI's text response must be immediately converted to audio using a </w:t>
            </w:r>
            <w:r>
              <w:rPr>
                <w:b/>
                <w:color w:val="1B1C1D"/>
              </w:rPr>
              <w:t>Text-to-Speech</w:t>
            </w:r>
            <w:r>
              <w:rPr>
                <w:color w:val="1B1C1D"/>
              </w:rPr>
              <w:t xml:space="preserve"> (TTS) service and played back to the user.</w:t>
            </w:r>
          </w:p>
        </w:tc>
        <w:tc>
          <w:tcPr>
            <w:tcW w:w="337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836D7B" w14:textId="77777777" w:rsidR="00A15043" w:rsidRDefault="00000000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 xml:space="preserve">A clear visual indicator (e.g., an animated speaker icon) should show the </w:t>
            </w:r>
            <w:proofErr w:type="gramStart"/>
            <w:r>
              <w:rPr>
                <w:color w:val="1B1C1D"/>
              </w:rPr>
              <w:t>audio is</w:t>
            </w:r>
            <w:proofErr w:type="gramEnd"/>
            <w:r>
              <w:rPr>
                <w:color w:val="1B1C1D"/>
              </w:rPr>
              <w:t xml:space="preserve"> playing.</w:t>
            </w:r>
          </w:p>
        </w:tc>
      </w:tr>
    </w:tbl>
    <w:p w14:paraId="1910C9BF" w14:textId="77777777" w:rsidR="00A15043" w:rsidRDefault="00A15043"/>
    <w:p w14:paraId="34187370" w14:textId="77777777" w:rsidR="00A15043" w:rsidRDefault="00A15043"/>
    <w:p w14:paraId="29115B5E" w14:textId="77777777" w:rsidR="00A15043" w:rsidRDefault="00A15043"/>
    <w:p w14:paraId="19EAEA29" w14:textId="77777777" w:rsidR="00A15043" w:rsidRDefault="00A15043"/>
    <w:p w14:paraId="6425E588" w14:textId="77777777" w:rsidR="00A15043" w:rsidRDefault="00A15043"/>
    <w:p w14:paraId="1CE38CEB" w14:textId="77777777" w:rsidR="00A15043" w:rsidRDefault="00A15043"/>
    <w:p w14:paraId="60A1C62C" w14:textId="77777777" w:rsidR="00A15043" w:rsidRDefault="00000000">
      <w:pPr>
        <w:pStyle w:val="Title"/>
      </w:pPr>
      <w:bookmarkStart w:id="3" w:name="_dby9v3v4jlrp" w:colFirst="0" w:colLast="0"/>
      <w:bookmarkEnd w:id="3"/>
      <w:r>
        <w:t>4. Data Persistence and Reporting (User Value)</w:t>
      </w:r>
    </w:p>
    <w:p w14:paraId="393C65AB" w14:textId="77777777" w:rsidR="00A15043" w:rsidRDefault="00A15043"/>
    <w:p w14:paraId="5D15293C" w14:textId="77777777" w:rsidR="00A15043" w:rsidRDefault="00A15043"/>
    <w:tbl>
      <w:tblPr>
        <w:tblStyle w:val="a2"/>
        <w:tblW w:w="88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85"/>
        <w:gridCol w:w="3900"/>
        <w:gridCol w:w="2820"/>
      </w:tblGrid>
      <w:tr w:rsidR="00A15043" w14:paraId="7432021E" w14:textId="77777777">
        <w:trPr>
          <w:trHeight w:val="540"/>
        </w:trPr>
        <w:tc>
          <w:tcPr>
            <w:tcW w:w="208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DBD404" w14:textId="77777777" w:rsidR="00A15043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color w:val="1B1C1D"/>
              </w:rPr>
              <w:t>Feature Area</w:t>
            </w:r>
          </w:p>
        </w:tc>
        <w:tc>
          <w:tcPr>
            <w:tcW w:w="390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616289" w14:textId="77777777" w:rsidR="00A15043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color w:val="1B1C1D"/>
              </w:rPr>
              <w:t>Functionality</w:t>
            </w:r>
          </w:p>
        </w:tc>
        <w:tc>
          <w:tcPr>
            <w:tcW w:w="282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0E0DBD" w14:textId="77777777" w:rsidR="00A15043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color w:val="1B1C1D"/>
              </w:rPr>
              <w:t>Notes for Developer</w:t>
            </w:r>
          </w:p>
        </w:tc>
      </w:tr>
      <w:tr w:rsidR="00A15043" w14:paraId="64688B27" w14:textId="77777777">
        <w:trPr>
          <w:trHeight w:val="2205"/>
        </w:trPr>
        <w:tc>
          <w:tcPr>
            <w:tcW w:w="208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883FC5" w14:textId="77777777" w:rsidR="00A15043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color w:val="1B1C1D"/>
              </w:rPr>
              <w:t>Session Saving</w:t>
            </w:r>
          </w:p>
        </w:tc>
        <w:tc>
          <w:tcPr>
            <w:tcW w:w="390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03409C" w14:textId="77777777" w:rsidR="00A15043" w:rsidRDefault="00000000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 xml:space="preserve">After a coaching "session" is deemed complete, the </w:t>
            </w:r>
            <w:proofErr w:type="gramStart"/>
            <w:r>
              <w:rPr>
                <w:color w:val="1B1C1D"/>
              </w:rPr>
              <w:t>back-end</w:t>
            </w:r>
            <w:proofErr w:type="gramEnd"/>
            <w:r>
              <w:rPr>
                <w:color w:val="1B1C1D"/>
              </w:rPr>
              <w:t xml:space="preserve"> will generate a </w:t>
            </w:r>
            <w:r>
              <w:rPr>
                <w:b/>
                <w:color w:val="1B1C1D"/>
              </w:rPr>
              <w:t>Summary</w:t>
            </w:r>
            <w:r>
              <w:rPr>
                <w:color w:val="1B1C1D"/>
              </w:rPr>
              <w:t xml:space="preserve"> and a list of </w:t>
            </w:r>
            <w:r>
              <w:rPr>
                <w:b/>
                <w:color w:val="1B1C1D"/>
              </w:rPr>
              <w:t>Action Steps</w:t>
            </w:r>
            <w:r>
              <w:rPr>
                <w:color w:val="1B1C1D"/>
              </w:rPr>
              <w:t>.</w:t>
            </w:r>
          </w:p>
        </w:tc>
        <w:tc>
          <w:tcPr>
            <w:tcW w:w="282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D2648F" w14:textId="77777777" w:rsidR="00A15043" w:rsidRDefault="00000000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The front-end will need to display a clear notification or button (e.g., "End Session and Save Summary") to trigger this back-end process.</w:t>
            </w:r>
          </w:p>
        </w:tc>
      </w:tr>
      <w:tr w:rsidR="00A15043" w14:paraId="3F2F00D8" w14:textId="77777777">
        <w:trPr>
          <w:trHeight w:val="1920"/>
        </w:trPr>
        <w:tc>
          <w:tcPr>
            <w:tcW w:w="208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AF42C5" w14:textId="77777777" w:rsidR="00A15043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color w:val="1B1C1D"/>
              </w:rPr>
              <w:t>Past Coaching Sessions Page</w:t>
            </w:r>
          </w:p>
        </w:tc>
        <w:tc>
          <w:tcPr>
            <w:tcW w:w="390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A12CBF" w14:textId="77777777" w:rsidR="00A15043" w:rsidRDefault="00000000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 xml:space="preserve">A dedicated, protected page titled </w:t>
            </w:r>
            <w:r>
              <w:rPr>
                <w:b/>
                <w:color w:val="1B1C1D"/>
              </w:rPr>
              <w:t>"Past Coaching Sessions"</w:t>
            </w:r>
            <w:r>
              <w:rPr>
                <w:color w:val="1B1C1D"/>
              </w:rPr>
              <w:t xml:space="preserve"> displaying a chronological list of all saved coaching session summaries.</w:t>
            </w:r>
          </w:p>
        </w:tc>
        <w:tc>
          <w:tcPr>
            <w:tcW w:w="282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3E8989" w14:textId="77777777" w:rsidR="00A15043" w:rsidRDefault="00000000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 xml:space="preserve">Each entry in the list should include the </w:t>
            </w:r>
            <w:r>
              <w:rPr>
                <w:b/>
                <w:color w:val="1B1C1D"/>
              </w:rPr>
              <w:t>Coach's Name, Session Date,</w:t>
            </w:r>
            <w:r>
              <w:rPr>
                <w:color w:val="1B1C1D"/>
              </w:rPr>
              <w:t xml:space="preserve"> and a brief title/summary snippet.</w:t>
            </w:r>
          </w:p>
        </w:tc>
      </w:tr>
      <w:tr w:rsidR="00A15043" w14:paraId="63339615" w14:textId="77777777">
        <w:trPr>
          <w:trHeight w:val="2205"/>
        </w:trPr>
        <w:tc>
          <w:tcPr>
            <w:tcW w:w="208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404187" w14:textId="77777777" w:rsidR="00A15043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color w:val="1B1C1D"/>
              </w:rPr>
              <w:t>Session Detail View</w:t>
            </w:r>
          </w:p>
        </w:tc>
        <w:tc>
          <w:tcPr>
            <w:tcW w:w="390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1E9078" w14:textId="77777777" w:rsidR="00A15043" w:rsidRDefault="00000000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Clicking an entry on the "Past Coaching Sessions" list opens a dedicated view.</w:t>
            </w:r>
          </w:p>
        </w:tc>
        <w:tc>
          <w:tcPr>
            <w:tcW w:w="282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98F675" w14:textId="77777777" w:rsidR="00A15043" w:rsidRDefault="00000000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 xml:space="preserve">This page must clearly and cleanly display the full </w:t>
            </w:r>
            <w:r>
              <w:rPr>
                <w:b/>
                <w:color w:val="1B1C1D"/>
              </w:rPr>
              <w:t>Coaching Session Summary</w:t>
            </w:r>
            <w:r>
              <w:rPr>
                <w:color w:val="1B1C1D"/>
              </w:rPr>
              <w:t xml:space="preserve"> and the formatted list of </w:t>
            </w:r>
            <w:r>
              <w:rPr>
                <w:b/>
                <w:color w:val="1B1C1D"/>
              </w:rPr>
              <w:t>Action Steps</w:t>
            </w:r>
            <w:r>
              <w:rPr>
                <w:color w:val="1B1C1D"/>
              </w:rPr>
              <w:t xml:space="preserve"> from that session.</w:t>
            </w:r>
          </w:p>
        </w:tc>
      </w:tr>
      <w:tr w:rsidR="00A15043" w14:paraId="4FBC249B" w14:textId="77777777">
        <w:trPr>
          <w:trHeight w:val="2475"/>
        </w:trPr>
        <w:tc>
          <w:tcPr>
            <w:tcW w:w="208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119615" w14:textId="77777777" w:rsidR="00A15043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color w:val="1B1C1D"/>
              </w:rPr>
              <w:t>Quizzes and Assessments</w:t>
            </w:r>
          </w:p>
        </w:tc>
        <w:tc>
          <w:tcPr>
            <w:tcW w:w="390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B77BBF" w14:textId="77777777" w:rsidR="00A15043" w:rsidRDefault="00000000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 xml:space="preserve">The UI must support rendering various </w:t>
            </w:r>
            <w:r>
              <w:rPr>
                <w:b/>
                <w:color w:val="1B1C1D"/>
              </w:rPr>
              <w:t>quiz/assessment formats</w:t>
            </w:r>
            <w:r>
              <w:rPr>
                <w:color w:val="1B1C1D"/>
              </w:rPr>
              <w:t xml:space="preserve"> (e.g., multiple choice, text input) and display the resulting </w:t>
            </w:r>
            <w:r>
              <w:rPr>
                <w:b/>
                <w:color w:val="1B1C1D"/>
              </w:rPr>
              <w:t>AI Scoring Reports</w:t>
            </w:r>
            <w:r>
              <w:rPr>
                <w:color w:val="1B1C1D"/>
              </w:rPr>
              <w:t>.</w:t>
            </w:r>
          </w:p>
        </w:tc>
        <w:tc>
          <w:tcPr>
            <w:tcW w:w="282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13193E" w14:textId="77777777" w:rsidR="00A15043" w:rsidRDefault="00A15043">
            <w:pPr>
              <w:spacing w:after="480"/>
              <w:rPr>
                <w:color w:val="1B1C1D"/>
              </w:rPr>
            </w:pPr>
          </w:p>
        </w:tc>
      </w:tr>
    </w:tbl>
    <w:p w14:paraId="7FD53A47" w14:textId="77777777" w:rsidR="00A15043" w:rsidRDefault="00A15043"/>
    <w:p w14:paraId="3229AC2E" w14:textId="77777777" w:rsidR="00A15043" w:rsidRDefault="00000000">
      <w:pPr>
        <w:pStyle w:val="Title"/>
      </w:pPr>
      <w:bookmarkStart w:id="4" w:name="_r4hmaqlfjy4a" w:colFirst="0" w:colLast="0"/>
      <w:bookmarkEnd w:id="4"/>
      <w:r>
        <w:t>5. Core AI Coaching Interface &amp; Data Persistence</w:t>
      </w:r>
    </w:p>
    <w:p w14:paraId="03BF3A41" w14:textId="77777777" w:rsidR="00A15043" w:rsidRDefault="00A15043"/>
    <w:tbl>
      <w:tblPr>
        <w:tblStyle w:val="a3"/>
        <w:tblW w:w="87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75"/>
        <w:gridCol w:w="3480"/>
        <w:gridCol w:w="2835"/>
      </w:tblGrid>
      <w:tr w:rsidR="00A15043" w14:paraId="559E7956" w14:textId="77777777">
        <w:trPr>
          <w:trHeight w:val="540"/>
        </w:trPr>
        <w:tc>
          <w:tcPr>
            <w:tcW w:w="247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2A8569" w14:textId="77777777" w:rsidR="00A15043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color w:val="1B1C1D"/>
              </w:rPr>
              <w:t>Feature Area</w:t>
            </w:r>
          </w:p>
        </w:tc>
        <w:tc>
          <w:tcPr>
            <w:tcW w:w="348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4CF705" w14:textId="77777777" w:rsidR="00A15043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color w:val="1B1C1D"/>
              </w:rPr>
              <w:t>Functionality</w:t>
            </w:r>
          </w:p>
        </w:tc>
        <w:tc>
          <w:tcPr>
            <w:tcW w:w="283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AD478C" w14:textId="77777777" w:rsidR="00A15043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color w:val="1B1C1D"/>
              </w:rPr>
              <w:t>Notes for Developer</w:t>
            </w:r>
          </w:p>
        </w:tc>
      </w:tr>
      <w:tr w:rsidR="00A15043" w14:paraId="2F46F7E9" w14:textId="77777777">
        <w:trPr>
          <w:trHeight w:val="3300"/>
        </w:trPr>
        <w:tc>
          <w:tcPr>
            <w:tcW w:w="247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A1A9EA" w14:textId="77777777" w:rsidR="00A15043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color w:val="1B1C1D"/>
              </w:rPr>
              <w:t>User Data Persistence (Coach Memory)</w:t>
            </w:r>
          </w:p>
        </w:tc>
        <w:tc>
          <w:tcPr>
            <w:tcW w:w="348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004F66" w14:textId="77777777" w:rsidR="00A15043" w:rsidRDefault="00000000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 xml:space="preserve">This is a </w:t>
            </w:r>
            <w:r>
              <w:rPr>
                <w:b/>
                <w:color w:val="1B1C1D"/>
              </w:rPr>
              <w:t>back-end function</w:t>
            </w:r>
            <w:r>
              <w:rPr>
                <w:color w:val="1B1C1D"/>
              </w:rPr>
              <w:t xml:space="preserve"> where the AI service (LLM runtime) saves </w:t>
            </w:r>
            <w:proofErr w:type="gramStart"/>
            <w:r>
              <w:rPr>
                <w:color w:val="1B1C1D"/>
              </w:rPr>
              <w:t>relevant user</w:t>
            </w:r>
            <w:proofErr w:type="gramEnd"/>
            <w:r>
              <w:rPr>
                <w:color w:val="1B1C1D"/>
              </w:rPr>
              <w:t xml:space="preserve"> business information (e.g., product, market, revenue goals) to a </w:t>
            </w:r>
            <w:r>
              <w:rPr>
                <w:b/>
                <w:color w:val="1B1C1D"/>
              </w:rPr>
              <w:t>User Knowledge Base</w:t>
            </w:r>
            <w:r>
              <w:rPr>
                <w:color w:val="1B1C1D"/>
              </w:rPr>
              <w:t xml:space="preserve"> after each session/prompt.</w:t>
            </w:r>
          </w:p>
        </w:tc>
        <w:tc>
          <w:tcPr>
            <w:tcW w:w="283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F2CA47" w14:textId="77777777" w:rsidR="00A15043" w:rsidRDefault="00000000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 xml:space="preserve">The front-end is primarily concerned with </w:t>
            </w:r>
            <w:r>
              <w:rPr>
                <w:i/>
                <w:color w:val="1B1C1D"/>
              </w:rPr>
              <w:t>displaying</w:t>
            </w:r>
            <w:r>
              <w:rPr>
                <w:color w:val="1B1C1D"/>
              </w:rPr>
              <w:t xml:space="preserve"> the results of this memory. The developer must ensure the chat API calls reliably support sending context for persistence and retrieving context for the coach's reply.</w:t>
            </w:r>
          </w:p>
        </w:tc>
      </w:tr>
      <w:tr w:rsidR="00A15043" w14:paraId="15FBA383" w14:textId="77777777">
        <w:trPr>
          <w:trHeight w:val="3030"/>
        </w:trPr>
        <w:tc>
          <w:tcPr>
            <w:tcW w:w="247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A1719F" w14:textId="77777777" w:rsidR="00A15043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color w:val="1B1C1D"/>
              </w:rPr>
              <w:t>Visible Data Indicators</w:t>
            </w:r>
          </w:p>
        </w:tc>
        <w:tc>
          <w:tcPr>
            <w:tcW w:w="348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90C1A5" w14:textId="77777777" w:rsidR="00A15043" w:rsidRDefault="00000000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 xml:space="preserve">A subtle visual element (e.g., a small "Memory Updated" or "Knowledge Base Applied" icon/label) within the chat interface, possibly near the AI's response, to </w:t>
            </w:r>
            <w:r>
              <w:rPr>
                <w:b/>
                <w:color w:val="1B1C1D"/>
              </w:rPr>
              <w:t>visually reinforce</w:t>
            </w:r>
            <w:r>
              <w:rPr>
                <w:color w:val="1B1C1D"/>
              </w:rPr>
              <w:t xml:space="preserve"> to the user that the coach is remembering and leveraging past information.</w:t>
            </w:r>
          </w:p>
        </w:tc>
        <w:tc>
          <w:tcPr>
            <w:tcW w:w="283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61AB76" w14:textId="77777777" w:rsidR="00A15043" w:rsidRDefault="00000000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This helps confirm the platform's value proposition that the coaches are stateful (not a simple one-off Q&amp;A).</w:t>
            </w:r>
          </w:p>
        </w:tc>
      </w:tr>
      <w:tr w:rsidR="00A15043" w14:paraId="2935CFC0" w14:textId="77777777">
        <w:trPr>
          <w:trHeight w:val="1920"/>
        </w:trPr>
        <w:tc>
          <w:tcPr>
            <w:tcW w:w="247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BCA3AA" w14:textId="77777777" w:rsidR="00A15043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color w:val="1B1C1D"/>
              </w:rPr>
              <w:t>Data Review Panel (Optional/Future)</w:t>
            </w:r>
          </w:p>
        </w:tc>
        <w:tc>
          <w:tcPr>
            <w:tcW w:w="348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DFB11C" w14:textId="77777777" w:rsidR="00A15043" w:rsidRDefault="00000000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 xml:space="preserve">A dedicated section (e.g., a collapsible side panel) where the user can </w:t>
            </w:r>
            <w:r>
              <w:rPr>
                <w:b/>
                <w:color w:val="1B1C1D"/>
              </w:rPr>
              <w:t>view the key persistent facts</w:t>
            </w:r>
            <w:r>
              <w:rPr>
                <w:color w:val="1B1C1D"/>
              </w:rPr>
              <w:t xml:space="preserve"> the system has stored about their business.</w:t>
            </w:r>
          </w:p>
        </w:tc>
        <w:tc>
          <w:tcPr>
            <w:tcW w:w="283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9A5EDB" w14:textId="77777777" w:rsidR="00A15043" w:rsidRDefault="00000000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This enhances trust and allows the user to correct or update their stored business context.</w:t>
            </w:r>
          </w:p>
        </w:tc>
      </w:tr>
    </w:tbl>
    <w:p w14:paraId="106FCA93" w14:textId="77777777" w:rsidR="00A15043" w:rsidRDefault="00A15043"/>
    <w:p w14:paraId="2BBB2A5E" w14:textId="77777777" w:rsidR="00A15043" w:rsidRDefault="00A15043"/>
    <w:p w14:paraId="46551E22" w14:textId="77777777" w:rsidR="00A15043" w:rsidRDefault="00000000">
      <w:pPr>
        <w:pStyle w:val="Title"/>
      </w:pPr>
      <w:bookmarkStart w:id="5" w:name="_yf6tsu905szn" w:colFirst="0" w:colLast="0"/>
      <w:bookmarkEnd w:id="5"/>
      <w:r>
        <w:t>6. Accountability Feature</w:t>
      </w:r>
    </w:p>
    <w:p w14:paraId="4A71CADA" w14:textId="77777777" w:rsidR="00A15043" w:rsidRDefault="00A15043"/>
    <w:p w14:paraId="0A7FF87F" w14:textId="77777777" w:rsidR="00A15043" w:rsidRDefault="00A15043"/>
    <w:tbl>
      <w:tblPr>
        <w:tblStyle w:val="a4"/>
        <w:tblW w:w="87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0"/>
        <w:gridCol w:w="3450"/>
        <w:gridCol w:w="3210"/>
      </w:tblGrid>
      <w:tr w:rsidR="00A15043" w14:paraId="6EB89118" w14:textId="77777777">
        <w:trPr>
          <w:trHeight w:val="540"/>
        </w:trPr>
        <w:tc>
          <w:tcPr>
            <w:tcW w:w="213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6CD7CE" w14:textId="77777777" w:rsidR="00A15043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color w:val="1B1C1D"/>
              </w:rPr>
              <w:t>Feature Area</w:t>
            </w:r>
          </w:p>
        </w:tc>
        <w:tc>
          <w:tcPr>
            <w:tcW w:w="345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9FF876" w14:textId="77777777" w:rsidR="00A15043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color w:val="1B1C1D"/>
              </w:rPr>
              <w:t>Functionality</w:t>
            </w:r>
          </w:p>
        </w:tc>
        <w:tc>
          <w:tcPr>
            <w:tcW w:w="321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0BC605" w14:textId="77777777" w:rsidR="00A15043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color w:val="1B1C1D"/>
              </w:rPr>
              <w:t>Technical Requirements</w:t>
            </w:r>
          </w:p>
        </w:tc>
      </w:tr>
      <w:tr w:rsidR="00A15043" w14:paraId="0FB9A75A" w14:textId="77777777">
        <w:trPr>
          <w:trHeight w:val="2475"/>
        </w:trPr>
        <w:tc>
          <w:tcPr>
            <w:tcW w:w="213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A33969" w14:textId="77777777" w:rsidR="00A15043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color w:val="1B1C1D"/>
              </w:rPr>
              <w:t>Accountability Tracking</w:t>
            </w:r>
          </w:p>
        </w:tc>
        <w:tc>
          <w:tcPr>
            <w:tcW w:w="345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DE3601" w14:textId="77777777" w:rsidR="00A15043" w:rsidRDefault="00000000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 xml:space="preserve">Placeholder for a system to track user commitments. This could </w:t>
            </w:r>
            <w:proofErr w:type="gramStart"/>
            <w:r>
              <w:rPr>
                <w:color w:val="1B1C1D"/>
              </w:rPr>
              <w:t>manifest</w:t>
            </w:r>
            <w:proofErr w:type="gramEnd"/>
            <w:r>
              <w:rPr>
                <w:color w:val="1B1C1D"/>
              </w:rPr>
              <w:t xml:space="preserve"> as </w:t>
            </w:r>
            <w:r>
              <w:rPr>
                <w:b/>
                <w:color w:val="1B1C1D"/>
              </w:rPr>
              <w:t>Goal Setting forms</w:t>
            </w:r>
            <w:r>
              <w:rPr>
                <w:color w:val="1B1C1D"/>
              </w:rPr>
              <w:t xml:space="preserve"> and a </w:t>
            </w:r>
            <w:r>
              <w:rPr>
                <w:b/>
                <w:color w:val="1B1C1D"/>
              </w:rPr>
              <w:t>Dashboard Widget</w:t>
            </w:r>
            <w:r>
              <w:rPr>
                <w:color w:val="1B1C1D"/>
              </w:rPr>
              <w:t xml:space="preserve"> displaying pending action steps or goals set during coaching sessions.</w:t>
            </w:r>
          </w:p>
        </w:tc>
        <w:tc>
          <w:tcPr>
            <w:tcW w:w="321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CA9B6D" w14:textId="77777777" w:rsidR="00A15043" w:rsidRDefault="00000000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The front-end must be structured to easily add components for managing goals, deadlines, and status updates, sourced from the back-end's session data.</w:t>
            </w:r>
          </w:p>
        </w:tc>
      </w:tr>
    </w:tbl>
    <w:p w14:paraId="6055D9D2" w14:textId="77777777" w:rsidR="00A15043" w:rsidRDefault="00A15043"/>
    <w:p w14:paraId="58923AFC" w14:textId="77777777" w:rsidR="00A15043" w:rsidRDefault="00A15043"/>
    <w:sectPr w:rsidR="00A1504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AA366" w14:textId="77777777" w:rsidR="005A1841" w:rsidRDefault="005A1841" w:rsidP="00737335">
      <w:pPr>
        <w:spacing w:line="240" w:lineRule="auto"/>
      </w:pPr>
      <w:r>
        <w:separator/>
      </w:r>
    </w:p>
  </w:endnote>
  <w:endnote w:type="continuationSeparator" w:id="0">
    <w:p w14:paraId="2CE8D759" w14:textId="77777777" w:rsidR="005A1841" w:rsidRDefault="005A1841" w:rsidP="007373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820F7" w14:textId="77777777" w:rsidR="00737335" w:rsidRDefault="0073733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0A5A8" w14:textId="77777777" w:rsidR="00737335" w:rsidRDefault="0073733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DAC24" w14:textId="77777777" w:rsidR="00737335" w:rsidRDefault="007373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92E10" w14:textId="77777777" w:rsidR="005A1841" w:rsidRDefault="005A1841" w:rsidP="00737335">
      <w:pPr>
        <w:spacing w:line="240" w:lineRule="auto"/>
      </w:pPr>
      <w:r>
        <w:separator/>
      </w:r>
    </w:p>
  </w:footnote>
  <w:footnote w:type="continuationSeparator" w:id="0">
    <w:p w14:paraId="30261450" w14:textId="77777777" w:rsidR="005A1841" w:rsidRDefault="005A1841" w:rsidP="0073733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FA97B" w14:textId="77777777" w:rsidR="00737335" w:rsidRDefault="0073733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C470E" w14:textId="268C4187" w:rsidR="00737335" w:rsidRPr="00737335" w:rsidRDefault="00737335" w:rsidP="00737335">
    <w:pPr>
      <w:pStyle w:val="Header"/>
      <w:jc w:val="center"/>
      <w:rPr>
        <w:b/>
        <w:bCs/>
        <w:sz w:val="40"/>
        <w:szCs w:val="40"/>
      </w:rPr>
    </w:pPr>
    <w:r w:rsidRPr="00737335">
      <w:rPr>
        <w:b/>
        <w:bCs/>
        <w:sz w:val="40"/>
        <w:szCs w:val="40"/>
      </w:rPr>
      <w:t xml:space="preserve">10XCoach.ai </w:t>
    </w:r>
    <w:r>
      <w:rPr>
        <w:b/>
        <w:bCs/>
        <w:sz w:val="40"/>
        <w:szCs w:val="40"/>
      </w:rPr>
      <w:t>Subscription-based</w:t>
    </w:r>
    <w:r w:rsidRPr="00737335">
      <w:rPr>
        <w:b/>
        <w:bCs/>
        <w:sz w:val="40"/>
        <w:szCs w:val="40"/>
      </w:rPr>
      <w:t xml:space="preserve"> Platform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3B435" w14:textId="77777777" w:rsidR="00737335" w:rsidRDefault="007373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5043"/>
    <w:rsid w:val="005A1841"/>
    <w:rsid w:val="00737335"/>
    <w:rsid w:val="00A15043"/>
    <w:rsid w:val="00B13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2689382B"/>
  <w15:docId w15:val="{7414B593-9CF0-4849-8C62-808C041A5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73733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7335"/>
  </w:style>
  <w:style w:type="paragraph" w:styleId="Footer">
    <w:name w:val="footer"/>
    <w:basedOn w:val="Normal"/>
    <w:link w:val="FooterChar"/>
    <w:uiPriority w:val="99"/>
    <w:unhideWhenUsed/>
    <w:rsid w:val="0073733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73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935</Words>
  <Characters>5528</Characters>
  <Application>Microsoft Office Word</Application>
  <DocSecurity>0</DocSecurity>
  <Lines>319</Lines>
  <Paragraphs>86</Paragraphs>
  <ScaleCrop>false</ScaleCrop>
  <Company/>
  <LinksUpToDate>false</LinksUpToDate>
  <CharactersWithSpaces>6376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Alan Wozniak</dc:creator>
  <cp:lastModifiedBy>Alan Wozniak</cp:lastModifiedBy>
  <cp:revision>2</cp:revision>
  <dcterms:created xsi:type="dcterms:W3CDTF">2025-10-25T17:48:00Z</dcterms:created>
  <dcterms:modified xsi:type="dcterms:W3CDTF">2025-10-25T17:48:00Z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134205a8-3b00-47a7-b378-3cc0c56020bd</vt:lpwstr>
  </property>
</Properties>
</file>