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C8973" w14:textId="77777777" w:rsidR="00914B12" w:rsidRPr="00141887" w:rsidRDefault="00914B12">
      <w:pPr>
        <w:rPr>
          <w:b/>
          <w:bCs/>
        </w:rPr>
      </w:pPr>
      <w:r w:rsidRPr="00141887">
        <w:rPr>
          <w:b/>
          <w:bCs/>
        </w:rPr>
        <w:t>Question 1</w:t>
      </w:r>
    </w:p>
    <w:p w14:paraId="5A11E448" w14:textId="77777777" w:rsidR="0031773D" w:rsidRPr="00141887" w:rsidRDefault="00914B12">
      <w:pPr>
        <w:pStyle w:val="BodyTextIndent"/>
        <w:tabs>
          <w:tab w:val="left" w:pos="700"/>
        </w:tabs>
        <w:ind w:left="0" w:firstLine="0"/>
        <w:jc w:val="both"/>
        <w:rPr>
          <w:i/>
        </w:rPr>
      </w:pPr>
      <w:r w:rsidRPr="00141887">
        <w:t xml:space="preserve">One of the </w:t>
      </w:r>
      <w:proofErr w:type="spellStart"/>
      <w:r w:rsidRPr="00141887">
        <w:t>Shneiderman's</w:t>
      </w:r>
      <w:proofErr w:type="spellEnd"/>
      <w:r w:rsidRPr="00141887">
        <w:t xml:space="preserve"> 8 golden rules of interface design is</w:t>
      </w:r>
      <w:r w:rsidRPr="00141887">
        <w:rPr>
          <w:i/>
        </w:rPr>
        <w:t xml:space="preserve"> "</w:t>
      </w:r>
      <w:r w:rsidR="00D97D9F" w:rsidRPr="00141887">
        <w:rPr>
          <w:i/>
          <w:lang w:val="en-US"/>
        </w:rPr>
        <w:t>Strive for consistency</w:t>
      </w:r>
      <w:r w:rsidRPr="00141887">
        <w:rPr>
          <w:i/>
        </w:rPr>
        <w:t>".</w:t>
      </w:r>
    </w:p>
    <w:p w14:paraId="7B6F8062" w14:textId="77777777" w:rsidR="0031773D" w:rsidRPr="00141887" w:rsidRDefault="0031773D" w:rsidP="00AA16C8">
      <w:pPr>
        <w:pStyle w:val="BodyTextIndent"/>
        <w:tabs>
          <w:tab w:val="left" w:pos="700"/>
        </w:tabs>
        <w:spacing w:before="120"/>
        <w:ind w:left="0" w:firstLine="0"/>
        <w:jc w:val="both"/>
      </w:pPr>
      <w:r w:rsidRPr="00141887">
        <w:t>(a)</w:t>
      </w:r>
      <w:r w:rsidRPr="00141887">
        <w:tab/>
      </w:r>
      <w:r w:rsidR="00914B12" w:rsidRPr="00141887">
        <w:t xml:space="preserve">Explain what this </w:t>
      </w:r>
      <w:r w:rsidR="009C30AC" w:rsidRPr="00141887">
        <w:t xml:space="preserve">golden </w:t>
      </w:r>
      <w:r w:rsidR="00914B12" w:rsidRPr="00141887">
        <w:t>rule means</w:t>
      </w:r>
      <w:r w:rsidRPr="00141887">
        <w:t>.</w:t>
      </w:r>
    </w:p>
    <w:p w14:paraId="7F9D34D2" w14:textId="77777777" w:rsidR="0031773D" w:rsidRPr="00141887" w:rsidRDefault="0031773D" w:rsidP="00AA16C8">
      <w:pPr>
        <w:pStyle w:val="BodyTextIndent"/>
        <w:tabs>
          <w:tab w:val="left" w:pos="700"/>
        </w:tabs>
        <w:spacing w:before="120"/>
        <w:jc w:val="both"/>
      </w:pPr>
      <w:r w:rsidRPr="00141887">
        <w:t>(b)</w:t>
      </w:r>
      <w:r w:rsidRPr="00141887">
        <w:tab/>
        <w:t xml:space="preserve">Explain </w:t>
      </w:r>
      <w:r w:rsidR="004053DF" w:rsidRPr="00141887">
        <w:t xml:space="preserve">what </w:t>
      </w:r>
      <w:r w:rsidRPr="00141887">
        <w:t xml:space="preserve">you or your group </w:t>
      </w:r>
      <w:r w:rsidR="004053DF" w:rsidRPr="00141887">
        <w:rPr>
          <w:b/>
        </w:rPr>
        <w:t>must do</w:t>
      </w:r>
      <w:r w:rsidR="004053DF" w:rsidRPr="00141887">
        <w:t xml:space="preserve"> in order to </w:t>
      </w:r>
      <w:r w:rsidRPr="00141887">
        <w:t>apply this guideline to your HCI assignment</w:t>
      </w:r>
      <w:r w:rsidR="00611E6C" w:rsidRPr="00141887">
        <w:t xml:space="preserve"> (</w:t>
      </w:r>
      <w:proofErr w:type="gramStart"/>
      <w:r w:rsidR="00611E6C" w:rsidRPr="00141887">
        <w:t>i.e.</w:t>
      </w:r>
      <w:proofErr w:type="gramEnd"/>
      <w:r w:rsidR="00611E6C" w:rsidRPr="00141887">
        <w:t xml:space="preserve"> your HCI assignment’s prototype)</w:t>
      </w:r>
      <w:r w:rsidRPr="00141887">
        <w:t>.</w:t>
      </w:r>
    </w:p>
    <w:p w14:paraId="4D005AFE" w14:textId="2E27B446" w:rsidR="00914B12" w:rsidRDefault="00914B12">
      <w:pPr>
        <w:rPr>
          <w:b/>
          <w:bCs/>
        </w:rPr>
      </w:pPr>
    </w:p>
    <w:p w14:paraId="3E676776" w14:textId="037130B8" w:rsidR="004C0E2C" w:rsidRDefault="004C0E2C" w:rsidP="004C0E2C">
      <w:pPr>
        <w:pStyle w:val="ListParagraph"/>
        <w:numPr>
          <w:ilvl w:val="0"/>
          <w:numId w:val="15"/>
        </w:numPr>
        <w:spacing w:after="160" w:line="259" w:lineRule="auto"/>
        <w:rPr>
          <w:highlight w:val="yellow"/>
        </w:rPr>
      </w:pPr>
      <w:r w:rsidRPr="004C0E2C">
        <w:rPr>
          <w:highlight w:val="yellow"/>
        </w:rPr>
        <w:t>Consistent sequences of actions should be required in similar situations; identical terminology should be used in prompts, menus, and help screens; and consistent commands should be employed throughout.</w:t>
      </w:r>
    </w:p>
    <w:p w14:paraId="2866C4A2" w14:textId="099240C3" w:rsidR="00B529B7" w:rsidRDefault="00B529B7" w:rsidP="00B529B7">
      <w:pPr>
        <w:pStyle w:val="ListParagraph"/>
        <w:spacing w:after="160" w:line="259" w:lineRule="auto"/>
        <w:rPr>
          <w:highlight w:val="yellow"/>
        </w:rPr>
      </w:pPr>
    </w:p>
    <w:p w14:paraId="4ACB3E5F" w14:textId="3895B333" w:rsidR="00B529B7" w:rsidRDefault="00B529B7" w:rsidP="00B529B7">
      <w:pPr>
        <w:pStyle w:val="ListParagraph"/>
        <w:spacing w:after="160" w:line="259" w:lineRule="auto"/>
        <w:rPr>
          <w:highlight w:val="yellow"/>
        </w:rPr>
      </w:pPr>
      <w:r w:rsidRPr="00B529B7">
        <w:rPr>
          <w:lang w:val="en-GB"/>
        </w:rPr>
        <w:drawing>
          <wp:inline distT="0" distB="0" distL="0" distR="0" wp14:anchorId="515DA8AF" wp14:editId="784EF128">
            <wp:extent cx="5733415" cy="2590165"/>
            <wp:effectExtent l="76200" t="38100" r="76835" b="95885"/>
            <wp:docPr id="262" name="Image"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2" name="Image" descr="Image"/>
                    <pic:cNvPicPr>
                      <a:picLocks/>
                    </pic:cNvPicPr>
                  </pic:nvPicPr>
                  <pic:blipFill>
                    <a:blip r:embed="rId7"/>
                    <a:stretch>
                      <a:fillRect/>
                    </a:stretch>
                  </pic:blipFill>
                  <pic:spPr>
                    <a:xfrm>
                      <a:off x="0" y="0"/>
                      <a:ext cx="5733415" cy="2590165"/>
                    </a:xfrm>
                    <a:prstGeom prst="rect">
                      <a:avLst/>
                    </a:prstGeom>
                    <a:effectLst>
                      <a:outerShdw blurRad="63500" dist="25400" dir="5400000" rotWithShape="0">
                        <a:srgbClr val="000000">
                          <a:alpha val="50000"/>
                        </a:srgbClr>
                      </a:outerShdw>
                    </a:effectLst>
                  </pic:spPr>
                </pic:pic>
              </a:graphicData>
            </a:graphic>
          </wp:inline>
        </w:drawing>
      </w:r>
    </w:p>
    <w:p w14:paraId="62087FF8" w14:textId="428ED47C" w:rsidR="00B529B7" w:rsidRDefault="00B529B7" w:rsidP="00B529B7">
      <w:pPr>
        <w:pStyle w:val="ListParagraph"/>
        <w:spacing w:after="160" w:line="259" w:lineRule="auto"/>
        <w:rPr>
          <w:highlight w:val="yellow"/>
        </w:rPr>
      </w:pPr>
      <w:r>
        <w:rPr>
          <w:highlight w:val="yellow"/>
        </w:rPr>
        <w:t xml:space="preserve">We have different types of application running on mac book systems, </w:t>
      </w:r>
      <w:proofErr w:type="gramStart"/>
      <w:r>
        <w:rPr>
          <w:highlight w:val="yellow"/>
        </w:rPr>
        <w:t>here ,</w:t>
      </w:r>
      <w:proofErr w:type="gramEnd"/>
      <w:r>
        <w:rPr>
          <w:highlight w:val="yellow"/>
        </w:rPr>
        <w:t xml:space="preserve"> these set of applications shared the common menu bar </w:t>
      </w:r>
      <w:proofErr w:type="spellStart"/>
      <w:r>
        <w:rPr>
          <w:highlight w:val="yellow"/>
        </w:rPr>
        <w:t>sich</w:t>
      </w:r>
      <w:proofErr w:type="spellEnd"/>
      <w:r>
        <w:rPr>
          <w:highlight w:val="yellow"/>
        </w:rPr>
        <w:t xml:space="preserve"> as file, edit, view, window, this can help us to perform the similar task in different application, when we used the different application software here, we can expect the similar functionality among these set of menus, reduce the need to relearn again.</w:t>
      </w:r>
      <w:r w:rsidR="00CF59CB">
        <w:rPr>
          <w:highlight w:val="yellow"/>
        </w:rPr>
        <w:t xml:space="preserve"> File menu items (save, open), edit (cut, copy, paste)</w:t>
      </w:r>
    </w:p>
    <w:p w14:paraId="7C7A6F96" w14:textId="0017C5D5" w:rsidR="00CF59CB" w:rsidRDefault="00CF59CB" w:rsidP="00B529B7">
      <w:pPr>
        <w:pStyle w:val="ListParagraph"/>
        <w:spacing w:after="160" w:line="259" w:lineRule="auto"/>
        <w:rPr>
          <w:highlight w:val="yellow"/>
        </w:rPr>
      </w:pPr>
    </w:p>
    <w:p w14:paraId="2B0D2511" w14:textId="54E7193B" w:rsidR="00CF59CB" w:rsidRDefault="00CF59CB" w:rsidP="00B529B7">
      <w:pPr>
        <w:pStyle w:val="ListParagraph"/>
        <w:spacing w:after="160" w:line="259" w:lineRule="auto"/>
        <w:rPr>
          <w:highlight w:val="yellow"/>
        </w:rPr>
      </w:pPr>
      <w:r w:rsidRPr="00CF59CB">
        <w:rPr>
          <w:highlight w:val="yellow"/>
          <w:lang w:val="en-GB"/>
        </w:rPr>
        <w:lastRenderedPageBreak/>
        <w:drawing>
          <wp:inline distT="0" distB="0" distL="0" distR="0" wp14:anchorId="6F2965E5" wp14:editId="23A9B664">
            <wp:extent cx="5733415" cy="5073650"/>
            <wp:effectExtent l="0" t="0" r="635" b="0"/>
            <wp:docPr id="264"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 descr="Image"/>
                    <pic:cNvPicPr>
                      <a:picLocks noChangeAspect="1"/>
                    </pic:cNvPicPr>
                  </pic:nvPicPr>
                  <pic:blipFill>
                    <a:blip r:embed="rId8"/>
                    <a:stretch>
                      <a:fillRect/>
                    </a:stretch>
                  </pic:blipFill>
                  <pic:spPr>
                    <a:xfrm>
                      <a:off x="0" y="0"/>
                      <a:ext cx="5733415" cy="5073650"/>
                    </a:xfrm>
                    <a:prstGeom prst="rect">
                      <a:avLst/>
                    </a:prstGeom>
                    <a:ln w="12700">
                      <a:miter lim="400000"/>
                    </a:ln>
                  </pic:spPr>
                </pic:pic>
              </a:graphicData>
            </a:graphic>
          </wp:inline>
        </w:drawing>
      </w:r>
    </w:p>
    <w:p w14:paraId="40BFDA21" w14:textId="6CD6D1ED" w:rsidR="00CF59CB" w:rsidRDefault="00CF59CB" w:rsidP="00CF59CB">
      <w:pPr>
        <w:spacing w:after="160" w:line="259" w:lineRule="auto"/>
        <w:rPr>
          <w:highlight w:val="yellow"/>
        </w:rPr>
      </w:pPr>
    </w:p>
    <w:p w14:paraId="08405701" w14:textId="0C722DCC" w:rsidR="00CF59CB" w:rsidRPr="00CF59CB" w:rsidRDefault="00CF59CB" w:rsidP="00CF59CB">
      <w:pPr>
        <w:spacing w:after="160" w:line="259" w:lineRule="auto"/>
        <w:rPr>
          <w:highlight w:val="yellow"/>
        </w:rPr>
      </w:pPr>
      <w:r>
        <w:rPr>
          <w:highlight w:val="yellow"/>
        </w:rPr>
        <w:t>Microsoft applications software word, excel, power point shared the same set of ribbons here, common items and common task, reduce the need to relearn again.</w:t>
      </w:r>
    </w:p>
    <w:p w14:paraId="04CAD520" w14:textId="745EE232" w:rsidR="00B529B7" w:rsidRDefault="00B529B7" w:rsidP="00B529B7">
      <w:pPr>
        <w:pStyle w:val="ListParagraph"/>
        <w:spacing w:after="160" w:line="259" w:lineRule="auto"/>
        <w:rPr>
          <w:highlight w:val="yellow"/>
        </w:rPr>
      </w:pPr>
    </w:p>
    <w:p w14:paraId="7718937E" w14:textId="77777777" w:rsidR="00B529B7" w:rsidRPr="004C0E2C" w:rsidRDefault="00B529B7" w:rsidP="00B529B7">
      <w:pPr>
        <w:pStyle w:val="ListParagraph"/>
        <w:spacing w:after="160" w:line="259" w:lineRule="auto"/>
        <w:rPr>
          <w:highlight w:val="yellow"/>
        </w:rPr>
      </w:pPr>
    </w:p>
    <w:p w14:paraId="1FF8E566" w14:textId="5D94AAE7" w:rsidR="004C0E2C" w:rsidRPr="004C0E2C" w:rsidRDefault="004C0E2C" w:rsidP="004C0E2C">
      <w:pPr>
        <w:pStyle w:val="ListParagraph"/>
        <w:numPr>
          <w:ilvl w:val="0"/>
          <w:numId w:val="15"/>
        </w:numPr>
        <w:spacing w:after="160" w:line="259" w:lineRule="auto"/>
        <w:rPr>
          <w:highlight w:val="yellow"/>
        </w:rPr>
      </w:pPr>
      <w:r w:rsidRPr="004C0E2C">
        <w:rPr>
          <w:highlight w:val="yellow"/>
        </w:rPr>
        <w:t xml:space="preserve"> Date format, terminology (</w:t>
      </w:r>
      <w:proofErr w:type="spellStart"/>
      <w:r w:rsidRPr="004C0E2C">
        <w:rPr>
          <w:highlight w:val="yellow"/>
        </w:rPr>
        <w:t>prev</w:t>
      </w:r>
      <w:proofErr w:type="spellEnd"/>
      <w:r w:rsidRPr="004C0E2C">
        <w:rPr>
          <w:highlight w:val="yellow"/>
        </w:rPr>
        <w:t>, next), shortcut key (</w:t>
      </w:r>
      <w:proofErr w:type="spellStart"/>
      <w:proofErr w:type="gramStart"/>
      <w:r w:rsidRPr="004C0E2C">
        <w:rPr>
          <w:highlight w:val="yellow"/>
        </w:rPr>
        <w:t>Copy,Cut</w:t>
      </w:r>
      <w:proofErr w:type="gramEnd"/>
      <w:r w:rsidRPr="004C0E2C">
        <w:rPr>
          <w:highlight w:val="yellow"/>
        </w:rPr>
        <w:t>,paste</w:t>
      </w:r>
      <w:proofErr w:type="spellEnd"/>
      <w:r w:rsidRPr="004C0E2C">
        <w:rPr>
          <w:highlight w:val="yellow"/>
        </w:rPr>
        <w:t>), * for mandatory fields, font size, button sequence, error message, dialog location on screen</w:t>
      </w:r>
      <w:r w:rsidR="00CF59CB">
        <w:rPr>
          <w:highlight w:val="yellow"/>
        </w:rPr>
        <w:t xml:space="preserve"> at the center</w:t>
      </w:r>
      <w:r w:rsidRPr="004C0E2C">
        <w:rPr>
          <w:highlight w:val="yellow"/>
        </w:rPr>
        <w:t>.</w:t>
      </w:r>
    </w:p>
    <w:p w14:paraId="443B9F9F" w14:textId="69F5412E" w:rsidR="004C0E2C" w:rsidRDefault="004C0E2C">
      <w:pPr>
        <w:rPr>
          <w:b/>
          <w:bCs/>
        </w:rPr>
      </w:pPr>
    </w:p>
    <w:p w14:paraId="00D27CD3" w14:textId="3590753A" w:rsidR="00CF59CB" w:rsidRDefault="00CF59CB">
      <w:pPr>
        <w:rPr>
          <w:b/>
          <w:bCs/>
        </w:rPr>
      </w:pPr>
      <w:r>
        <w:rPr>
          <w:noProof/>
        </w:rPr>
        <w:lastRenderedPageBreak/>
        <w:drawing>
          <wp:inline distT="0" distB="0" distL="0" distR="0" wp14:anchorId="45FC74C7" wp14:editId="0C2D011D">
            <wp:extent cx="5733415" cy="3225800"/>
            <wp:effectExtent l="0" t="0" r="635" b="0"/>
            <wp:docPr id="2" name="Picture 2" descr="Date Picker Design Best Practices | by Nick Babich | UX 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e Picker Design Best Practices | by Nick Babich | UX Plan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3225800"/>
                    </a:xfrm>
                    <a:prstGeom prst="rect">
                      <a:avLst/>
                    </a:prstGeom>
                    <a:noFill/>
                    <a:ln>
                      <a:noFill/>
                    </a:ln>
                  </pic:spPr>
                </pic:pic>
              </a:graphicData>
            </a:graphic>
          </wp:inline>
        </w:drawing>
      </w:r>
    </w:p>
    <w:p w14:paraId="01EDF4B0" w14:textId="40C472E7" w:rsidR="00CF59CB" w:rsidRDefault="00CF59CB">
      <w:pPr>
        <w:rPr>
          <w:b/>
          <w:bCs/>
        </w:rPr>
      </w:pPr>
    </w:p>
    <w:p w14:paraId="4B78EF05" w14:textId="182F5829" w:rsidR="00CF59CB" w:rsidRDefault="00CF59CB" w:rsidP="00CF59CB">
      <w:pPr>
        <w:jc w:val="center"/>
        <w:rPr>
          <w:b/>
          <w:bCs/>
        </w:rPr>
      </w:pPr>
      <w:r>
        <w:rPr>
          <w:b/>
          <w:bCs/>
        </w:rPr>
        <w:t>Use date calendar controls for the inputs</w:t>
      </w:r>
    </w:p>
    <w:p w14:paraId="6B55D58A" w14:textId="56EDF542" w:rsidR="00CF59CB" w:rsidRDefault="00CF59CB" w:rsidP="00CF59CB">
      <w:pPr>
        <w:jc w:val="center"/>
        <w:rPr>
          <w:b/>
          <w:bCs/>
        </w:rPr>
      </w:pPr>
    </w:p>
    <w:p w14:paraId="01E6D500" w14:textId="0F860352" w:rsidR="00CF59CB" w:rsidRDefault="00CF59CB" w:rsidP="00CF59CB">
      <w:pPr>
        <w:jc w:val="center"/>
        <w:rPr>
          <w:b/>
          <w:bCs/>
        </w:rPr>
      </w:pPr>
    </w:p>
    <w:p w14:paraId="233A1B9D" w14:textId="36608AFF" w:rsidR="00CF59CB" w:rsidRDefault="00CF59CB" w:rsidP="00CF59CB">
      <w:pPr>
        <w:jc w:val="center"/>
        <w:rPr>
          <w:b/>
          <w:bCs/>
        </w:rPr>
      </w:pPr>
      <w:r>
        <w:rPr>
          <w:noProof/>
        </w:rPr>
        <w:drawing>
          <wp:inline distT="0" distB="0" distL="0" distR="0" wp14:anchorId="35AB3AD9" wp14:editId="75C24E80">
            <wp:extent cx="2115185" cy="2115185"/>
            <wp:effectExtent l="0" t="0" r="0" b="0"/>
            <wp:docPr id="3" name="Picture 3" descr="Previous Next Icon #67286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ous Next Icon #67286 - Free Icons Libra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5185" cy="2115185"/>
                    </a:xfrm>
                    <a:prstGeom prst="rect">
                      <a:avLst/>
                    </a:prstGeom>
                    <a:noFill/>
                    <a:ln>
                      <a:noFill/>
                    </a:ln>
                  </pic:spPr>
                </pic:pic>
              </a:graphicData>
            </a:graphic>
          </wp:inline>
        </w:drawing>
      </w:r>
    </w:p>
    <w:p w14:paraId="30C132DA" w14:textId="2C563F13" w:rsidR="00CF59CB" w:rsidRDefault="00CF59CB" w:rsidP="00CF59CB">
      <w:pPr>
        <w:jc w:val="center"/>
        <w:rPr>
          <w:b/>
          <w:bCs/>
        </w:rPr>
      </w:pPr>
      <w:proofErr w:type="gramStart"/>
      <w:r>
        <w:rPr>
          <w:b/>
          <w:bCs/>
        </w:rPr>
        <w:t>These icon</w:t>
      </w:r>
      <w:proofErr w:type="gramEnd"/>
      <w:r>
        <w:rPr>
          <w:b/>
          <w:bCs/>
        </w:rPr>
        <w:t xml:space="preserve"> should be placed together</w:t>
      </w:r>
    </w:p>
    <w:p w14:paraId="03BE832A" w14:textId="3EBA8BC5" w:rsidR="00CF59CB" w:rsidRDefault="00CF59CB" w:rsidP="00CF59CB">
      <w:pPr>
        <w:jc w:val="center"/>
        <w:rPr>
          <w:b/>
          <w:bCs/>
        </w:rPr>
      </w:pPr>
    </w:p>
    <w:p w14:paraId="1590D02C" w14:textId="6F8EE606" w:rsidR="00CF59CB" w:rsidRDefault="00CF59CB" w:rsidP="00CF59CB">
      <w:pPr>
        <w:jc w:val="center"/>
        <w:rPr>
          <w:b/>
          <w:bCs/>
        </w:rPr>
      </w:pPr>
    </w:p>
    <w:p w14:paraId="581B5D4E" w14:textId="35AC2446" w:rsidR="00CF59CB" w:rsidRDefault="00CF59CB" w:rsidP="00CF59CB">
      <w:pPr>
        <w:jc w:val="center"/>
        <w:rPr>
          <w:b/>
          <w:bCs/>
        </w:rPr>
      </w:pPr>
      <w:r>
        <w:rPr>
          <w:noProof/>
        </w:rPr>
        <w:lastRenderedPageBreak/>
        <w:drawing>
          <wp:inline distT="0" distB="0" distL="0" distR="0" wp14:anchorId="6B7E5150" wp14:editId="6EF12F30">
            <wp:extent cx="5733415" cy="4843145"/>
            <wp:effectExtent l="0" t="0" r="635" b="0"/>
            <wp:docPr id="6" name="Picture 6" descr="Keyboard Shortcuts Keys Keyboard Shortcuts Keys Stock Vector (Royalty Free)  318828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eyboard Shortcuts Keys Keyboard Shortcuts Keys Stock Vector (Royalty Free)  31882887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4843145"/>
                    </a:xfrm>
                    <a:prstGeom prst="rect">
                      <a:avLst/>
                    </a:prstGeom>
                    <a:noFill/>
                    <a:ln>
                      <a:noFill/>
                    </a:ln>
                  </pic:spPr>
                </pic:pic>
              </a:graphicData>
            </a:graphic>
          </wp:inline>
        </w:drawing>
      </w:r>
    </w:p>
    <w:p w14:paraId="27F85132" w14:textId="35CAC07E" w:rsidR="00CF59CB" w:rsidRDefault="00CF59CB" w:rsidP="00CF59CB">
      <w:pPr>
        <w:jc w:val="center"/>
        <w:rPr>
          <w:b/>
          <w:bCs/>
        </w:rPr>
      </w:pPr>
    </w:p>
    <w:p w14:paraId="3E476655" w14:textId="457D9721" w:rsidR="00CF59CB" w:rsidRDefault="00CF59CB" w:rsidP="00CF59CB">
      <w:pPr>
        <w:jc w:val="center"/>
        <w:rPr>
          <w:b/>
          <w:bCs/>
        </w:rPr>
      </w:pPr>
      <w:r>
        <w:rPr>
          <w:noProof/>
        </w:rPr>
        <w:drawing>
          <wp:inline distT="0" distB="0" distL="0" distR="0" wp14:anchorId="621E5BC8" wp14:editId="7EB37432">
            <wp:extent cx="5733415" cy="2999105"/>
            <wp:effectExtent l="0" t="0" r="635" b="0"/>
            <wp:docPr id="7" name="Picture 7" descr="Marking Required Fields in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rking Required Fields in For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2999105"/>
                    </a:xfrm>
                    <a:prstGeom prst="rect">
                      <a:avLst/>
                    </a:prstGeom>
                    <a:noFill/>
                    <a:ln>
                      <a:noFill/>
                    </a:ln>
                  </pic:spPr>
                </pic:pic>
              </a:graphicData>
            </a:graphic>
          </wp:inline>
        </w:drawing>
      </w:r>
    </w:p>
    <w:p w14:paraId="7E1B954A" w14:textId="77777777" w:rsidR="00CF59CB" w:rsidRPr="00141887" w:rsidRDefault="00CF59CB" w:rsidP="00CF59CB">
      <w:pPr>
        <w:jc w:val="center"/>
        <w:rPr>
          <w:b/>
          <w:bCs/>
        </w:rPr>
      </w:pPr>
    </w:p>
    <w:p w14:paraId="21AFA21C" w14:textId="7A154F5A" w:rsidR="00C92FF9" w:rsidRDefault="009364AB">
      <w:pPr>
        <w:ind w:left="714" w:hanging="714"/>
        <w:rPr>
          <w:bCs/>
          <w:lang w:val="en-US"/>
        </w:rPr>
      </w:pPr>
      <w:r>
        <w:rPr>
          <w:noProof/>
        </w:rPr>
        <w:lastRenderedPageBreak/>
        <w:drawing>
          <wp:inline distT="0" distB="0" distL="0" distR="0" wp14:anchorId="6690FD48" wp14:editId="6265E529">
            <wp:extent cx="5733415" cy="4225290"/>
            <wp:effectExtent l="0" t="0" r="635" b="3810"/>
            <wp:docPr id="8" name="Picture 8" descr="Hamburger menu UX: too ubiquitous to fail? | by Michael J. Fordham | UX  Coll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mburger menu UX: too ubiquitous to fail? | by Michael J. Fordham | UX  Collecti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4225290"/>
                    </a:xfrm>
                    <a:prstGeom prst="rect">
                      <a:avLst/>
                    </a:prstGeom>
                    <a:noFill/>
                    <a:ln>
                      <a:noFill/>
                    </a:ln>
                  </pic:spPr>
                </pic:pic>
              </a:graphicData>
            </a:graphic>
          </wp:inline>
        </w:drawing>
      </w:r>
    </w:p>
    <w:p w14:paraId="1E921A65" w14:textId="660B6157" w:rsidR="009364AB" w:rsidRDefault="009364AB">
      <w:pPr>
        <w:ind w:left="714" w:hanging="714"/>
        <w:rPr>
          <w:bCs/>
          <w:lang w:val="en-US"/>
        </w:rPr>
      </w:pPr>
    </w:p>
    <w:p w14:paraId="5DA23FD7" w14:textId="4ECBFFBA" w:rsidR="009364AB" w:rsidRDefault="00FD4E93">
      <w:pPr>
        <w:ind w:left="714" w:hanging="714"/>
        <w:rPr>
          <w:bCs/>
          <w:lang w:val="en-US"/>
        </w:rPr>
      </w:pPr>
      <w:hyperlink r:id="rId14" w:history="1">
        <w:r w:rsidRPr="00BF7F4A">
          <w:rPr>
            <w:rStyle w:val="Hyperlink"/>
            <w:bCs/>
            <w:lang w:val="en-US"/>
          </w:rPr>
          <w:t>https://www.interaction-design.org/literature/article/shneiderman-s-eight-golden-rules-will-help-you-design-better-interfaces</w:t>
        </w:r>
      </w:hyperlink>
    </w:p>
    <w:p w14:paraId="49E72A32" w14:textId="77777777" w:rsidR="00FD4E93" w:rsidRPr="00141887" w:rsidRDefault="00FD4E93">
      <w:pPr>
        <w:ind w:left="714" w:hanging="714"/>
        <w:rPr>
          <w:bCs/>
          <w:lang w:val="en-US"/>
        </w:rPr>
      </w:pPr>
    </w:p>
    <w:p w14:paraId="69EACBDC" w14:textId="77777777" w:rsidR="00142AB9" w:rsidRPr="00141887" w:rsidRDefault="00142AB9" w:rsidP="00142AB9">
      <w:pPr>
        <w:rPr>
          <w:b/>
          <w:bCs/>
        </w:rPr>
      </w:pPr>
      <w:r w:rsidRPr="00141887">
        <w:rPr>
          <w:b/>
          <w:bCs/>
        </w:rPr>
        <w:t>Question 2</w:t>
      </w:r>
    </w:p>
    <w:p w14:paraId="6F9B9FE5" w14:textId="77777777" w:rsidR="00142AB9" w:rsidRPr="00141887" w:rsidRDefault="00142AB9" w:rsidP="00142AB9">
      <w:pPr>
        <w:ind w:left="720" w:hanging="720"/>
        <w:jc w:val="both"/>
        <w:rPr>
          <w:bCs/>
          <w:lang w:val="en-US"/>
        </w:rPr>
      </w:pPr>
      <w:r w:rsidRPr="00141887">
        <w:rPr>
          <w:bCs/>
          <w:lang w:val="en-US"/>
        </w:rPr>
        <w:t>(a)</w:t>
      </w:r>
      <w:r w:rsidRPr="00141887">
        <w:rPr>
          <w:bCs/>
          <w:lang w:val="en-US"/>
        </w:rPr>
        <w:tab/>
        <w:t xml:space="preserve">Explain in </w:t>
      </w:r>
      <w:proofErr w:type="gramStart"/>
      <w:r w:rsidRPr="00141887">
        <w:rPr>
          <w:bCs/>
          <w:lang w:val="en-US"/>
        </w:rPr>
        <w:t>details</w:t>
      </w:r>
      <w:proofErr w:type="gramEnd"/>
      <w:r w:rsidRPr="00141887">
        <w:rPr>
          <w:bCs/>
          <w:lang w:val="en-US"/>
        </w:rPr>
        <w:t xml:space="preserve"> the good things and the bad things about the </w:t>
      </w:r>
      <w:proofErr w:type="spellStart"/>
      <w:r w:rsidRPr="00141887">
        <w:rPr>
          <w:i/>
        </w:rPr>
        <w:t>Shneiderman's</w:t>
      </w:r>
      <w:proofErr w:type="spellEnd"/>
      <w:r w:rsidRPr="00141887">
        <w:rPr>
          <w:bCs/>
          <w:i/>
          <w:lang w:val="en-US"/>
        </w:rPr>
        <w:t xml:space="preserve"> 8 golden rules</w:t>
      </w:r>
      <w:r w:rsidRPr="00141887">
        <w:rPr>
          <w:bCs/>
          <w:lang w:val="en-US"/>
        </w:rPr>
        <w:t xml:space="preserve"> of interface design.</w:t>
      </w:r>
    </w:p>
    <w:p w14:paraId="40520063" w14:textId="77777777" w:rsidR="00142AB9" w:rsidRPr="00141887" w:rsidRDefault="00142AB9" w:rsidP="00142AB9">
      <w:pPr>
        <w:spacing w:before="120"/>
        <w:ind w:left="720" w:hanging="720"/>
        <w:jc w:val="both"/>
        <w:rPr>
          <w:bCs/>
          <w:lang w:val="en-US"/>
        </w:rPr>
      </w:pPr>
      <w:r w:rsidRPr="00141887">
        <w:rPr>
          <w:bCs/>
          <w:lang w:val="en-US"/>
        </w:rPr>
        <w:t>(b)</w:t>
      </w:r>
      <w:r w:rsidRPr="00141887">
        <w:rPr>
          <w:bCs/>
          <w:lang w:val="en-US"/>
        </w:rPr>
        <w:tab/>
        <w:t xml:space="preserve">In your opinion are these </w:t>
      </w:r>
      <w:r w:rsidR="00264600" w:rsidRPr="00141887">
        <w:rPr>
          <w:bCs/>
          <w:lang w:val="en-US"/>
        </w:rPr>
        <w:t xml:space="preserve">UI design </w:t>
      </w:r>
      <w:r w:rsidRPr="00141887">
        <w:rPr>
          <w:bCs/>
          <w:lang w:val="en-US"/>
        </w:rPr>
        <w:t>guidelines useful to software developers? Justify your answer.</w:t>
      </w:r>
    </w:p>
    <w:p w14:paraId="24E5BAE5" w14:textId="77777777" w:rsidR="00142AB9" w:rsidRPr="00141887" w:rsidRDefault="00142AB9">
      <w:pPr>
        <w:ind w:left="714" w:hanging="714"/>
        <w:rPr>
          <w:bCs/>
          <w:lang w:val="en-US"/>
        </w:rPr>
      </w:pPr>
    </w:p>
    <w:p w14:paraId="0123F096" w14:textId="3AA5E6B5" w:rsidR="004C0E2C" w:rsidRDefault="004C0E2C" w:rsidP="004C0E2C">
      <w:pPr>
        <w:pStyle w:val="ListParagraph"/>
        <w:numPr>
          <w:ilvl w:val="0"/>
          <w:numId w:val="16"/>
        </w:numPr>
        <w:spacing w:after="160" w:line="259" w:lineRule="auto"/>
        <w:rPr>
          <w:highlight w:val="yellow"/>
        </w:rPr>
      </w:pPr>
      <w:r w:rsidRPr="004C0E2C">
        <w:rPr>
          <w:highlight w:val="yellow"/>
        </w:rPr>
        <w:t>Pros – Provides good starting point for designing a usable UI since can be applied widely. Can be used to evaluate completed UI</w:t>
      </w:r>
      <w:r w:rsidR="00E54824">
        <w:rPr>
          <w:highlight w:val="yellow"/>
        </w:rPr>
        <w:t>, used as checklist to evaluate the usability of the software</w:t>
      </w:r>
    </w:p>
    <w:p w14:paraId="09908AAB" w14:textId="77777777" w:rsidR="00E54824" w:rsidRPr="004C0E2C" w:rsidRDefault="00E54824" w:rsidP="00E54824">
      <w:pPr>
        <w:pStyle w:val="ListParagraph"/>
        <w:spacing w:after="160" w:line="259" w:lineRule="auto"/>
        <w:rPr>
          <w:highlight w:val="yellow"/>
        </w:rPr>
      </w:pPr>
    </w:p>
    <w:p w14:paraId="5AD16DB4" w14:textId="6CA5E4B4" w:rsidR="004C0E2C" w:rsidRDefault="004C0E2C" w:rsidP="004C0E2C">
      <w:pPr>
        <w:pStyle w:val="ListParagraph"/>
        <w:rPr>
          <w:highlight w:val="yellow"/>
        </w:rPr>
      </w:pPr>
      <w:r w:rsidRPr="004C0E2C">
        <w:rPr>
          <w:highlight w:val="yellow"/>
        </w:rPr>
        <w:t xml:space="preserve">Cons – </w:t>
      </w:r>
      <w:r w:rsidR="00E54824">
        <w:rPr>
          <w:highlight w:val="yellow"/>
        </w:rPr>
        <w:t>it d</w:t>
      </w:r>
      <w:r w:rsidRPr="004C0E2C">
        <w:rPr>
          <w:highlight w:val="yellow"/>
        </w:rPr>
        <w:t>o</w:t>
      </w:r>
      <w:r w:rsidR="00E54824">
        <w:rPr>
          <w:highlight w:val="yellow"/>
        </w:rPr>
        <w:t>es</w:t>
      </w:r>
      <w:r w:rsidRPr="004C0E2C">
        <w:rPr>
          <w:highlight w:val="yellow"/>
        </w:rPr>
        <w:t xml:space="preserve"> not tell designers how exactly to</w:t>
      </w:r>
      <w:r w:rsidR="00E54824">
        <w:rPr>
          <w:highlight w:val="yellow"/>
        </w:rPr>
        <w:t xml:space="preserve"> apply them </w:t>
      </w:r>
      <w:proofErr w:type="gramStart"/>
      <w:r w:rsidR="00E54824">
        <w:rPr>
          <w:highlight w:val="yellow"/>
        </w:rPr>
        <w:t xml:space="preserve">in </w:t>
      </w:r>
      <w:r w:rsidRPr="004C0E2C">
        <w:rPr>
          <w:highlight w:val="yellow"/>
        </w:rPr>
        <w:t xml:space="preserve"> design</w:t>
      </w:r>
      <w:r w:rsidR="00E54824">
        <w:rPr>
          <w:highlight w:val="yellow"/>
        </w:rPr>
        <w:t>ing</w:t>
      </w:r>
      <w:proofErr w:type="gramEnd"/>
      <w:r w:rsidRPr="004C0E2C">
        <w:rPr>
          <w:highlight w:val="yellow"/>
        </w:rPr>
        <w:t xml:space="preserve"> a UI. Needs to be interpreted based on user’s environment and tasks. </w:t>
      </w:r>
      <w:proofErr w:type="spellStart"/>
      <w:r w:rsidRPr="004C0E2C">
        <w:rPr>
          <w:highlight w:val="yellow"/>
        </w:rPr>
        <w:t>Eg.</w:t>
      </w:r>
      <w:proofErr w:type="spellEnd"/>
      <w:r w:rsidRPr="004C0E2C">
        <w:rPr>
          <w:highlight w:val="yellow"/>
        </w:rPr>
        <w:t xml:space="preserve"> Translated into more concrete design rules such as screen title to be displayed on left corner.</w:t>
      </w:r>
      <w:r w:rsidR="00E54824">
        <w:rPr>
          <w:highlight w:val="yellow"/>
        </w:rPr>
        <w:t xml:space="preserve"> Not much examples </w:t>
      </w:r>
      <w:proofErr w:type="gramStart"/>
      <w:r w:rsidR="00E54824">
        <w:rPr>
          <w:highlight w:val="yellow"/>
        </w:rPr>
        <w:t>given ,</w:t>
      </w:r>
      <w:proofErr w:type="gramEnd"/>
      <w:r w:rsidR="00E54824">
        <w:rPr>
          <w:highlight w:val="yellow"/>
        </w:rPr>
        <w:t xml:space="preserve"> depend on how we interpret them, different people interpret in different way, we need an example how these principles can be applied, sometimes we know the principles, but we don’t know how to applied them, these principles can be too abstract.</w:t>
      </w:r>
    </w:p>
    <w:p w14:paraId="581930BC" w14:textId="77777777" w:rsidR="00E54824" w:rsidRPr="004C0E2C" w:rsidRDefault="00E54824" w:rsidP="004C0E2C">
      <w:pPr>
        <w:pStyle w:val="ListParagraph"/>
        <w:rPr>
          <w:highlight w:val="yellow"/>
        </w:rPr>
      </w:pPr>
    </w:p>
    <w:p w14:paraId="2F6A699C" w14:textId="19CB1093" w:rsidR="004C0E2C" w:rsidRPr="004C0E2C" w:rsidRDefault="004C0E2C" w:rsidP="004C0E2C">
      <w:pPr>
        <w:pStyle w:val="ListParagraph"/>
        <w:numPr>
          <w:ilvl w:val="0"/>
          <w:numId w:val="16"/>
        </w:numPr>
        <w:spacing w:after="160" w:line="259" w:lineRule="auto"/>
        <w:rPr>
          <w:highlight w:val="yellow"/>
        </w:rPr>
      </w:pPr>
      <w:r w:rsidRPr="004C0E2C">
        <w:rPr>
          <w:highlight w:val="yellow"/>
        </w:rPr>
        <w:t>Yes, they are. They help remind developers to focus on designing UI based on these basic rules</w:t>
      </w:r>
      <w:r w:rsidR="00FD4E93">
        <w:rPr>
          <w:highlight w:val="yellow"/>
        </w:rPr>
        <w:t xml:space="preserve"> besides understanding the user needs</w:t>
      </w:r>
      <w:r w:rsidRPr="004C0E2C">
        <w:rPr>
          <w:highlight w:val="yellow"/>
        </w:rPr>
        <w:t xml:space="preserve">. Though they might have limitations </w:t>
      </w:r>
      <w:r w:rsidRPr="004C0E2C">
        <w:rPr>
          <w:highlight w:val="yellow"/>
        </w:rPr>
        <w:lastRenderedPageBreak/>
        <w:t xml:space="preserve">where it does not work in certain environment or tasks. For example, developers </w:t>
      </w:r>
      <w:proofErr w:type="gramStart"/>
      <w:r w:rsidRPr="004C0E2C">
        <w:rPr>
          <w:highlight w:val="yellow"/>
        </w:rPr>
        <w:t>have to</w:t>
      </w:r>
      <w:proofErr w:type="gramEnd"/>
      <w:r w:rsidRPr="004C0E2C">
        <w:rPr>
          <w:highlight w:val="yellow"/>
        </w:rPr>
        <w:t xml:space="preserve"> consider the trade-off between designing a UI for good learnability or for efficient task flow.</w:t>
      </w:r>
      <w:r w:rsidR="00FD4E93">
        <w:rPr>
          <w:highlight w:val="yellow"/>
        </w:rPr>
        <w:t xml:space="preserve"> For efficient task flow, command line interface application are much better compared with GUI applications</w:t>
      </w:r>
      <w:proofErr w:type="gramStart"/>
      <w:r w:rsidR="00FD4E93">
        <w:rPr>
          <w:highlight w:val="yellow"/>
        </w:rPr>
        <w:t>. ,</w:t>
      </w:r>
      <w:proofErr w:type="gramEnd"/>
      <w:r w:rsidR="00FD4E93">
        <w:rPr>
          <w:highlight w:val="yellow"/>
        </w:rPr>
        <w:t xml:space="preserve">  mouse click VS short cut keys or command line.</w:t>
      </w:r>
    </w:p>
    <w:p w14:paraId="1C3FB05F" w14:textId="3B03264F" w:rsidR="00142AB9" w:rsidRDefault="00142AB9">
      <w:pPr>
        <w:ind w:left="714" w:hanging="714"/>
        <w:rPr>
          <w:bCs/>
          <w:lang w:val="en-US"/>
        </w:rPr>
      </w:pPr>
    </w:p>
    <w:p w14:paraId="02E17DDE" w14:textId="1FA666F9" w:rsidR="004C0E2C" w:rsidRDefault="004C0E2C">
      <w:pPr>
        <w:ind w:left="714" w:hanging="714"/>
        <w:rPr>
          <w:bCs/>
          <w:lang w:val="en-US"/>
        </w:rPr>
      </w:pPr>
    </w:p>
    <w:p w14:paraId="4DC91036" w14:textId="77777777" w:rsidR="004C0E2C" w:rsidRPr="00141887" w:rsidRDefault="004C0E2C">
      <w:pPr>
        <w:ind w:left="714" w:hanging="714"/>
        <w:rPr>
          <w:bCs/>
          <w:lang w:val="en-US"/>
        </w:rPr>
      </w:pPr>
    </w:p>
    <w:p w14:paraId="525DE36F" w14:textId="77777777" w:rsidR="00914B12" w:rsidRPr="00141887" w:rsidRDefault="00493A7B">
      <w:pPr>
        <w:rPr>
          <w:b/>
          <w:bCs/>
        </w:rPr>
      </w:pPr>
      <w:r w:rsidRPr="00141887">
        <w:rPr>
          <w:b/>
          <w:bCs/>
        </w:rPr>
        <w:t>Question 3</w:t>
      </w:r>
      <w:r w:rsidR="003E1459" w:rsidRPr="00141887">
        <w:rPr>
          <w:b/>
          <w:bCs/>
        </w:rPr>
        <w:t xml:space="preserve"> </w:t>
      </w:r>
      <w:r w:rsidR="003E1459" w:rsidRPr="00141887">
        <w:rPr>
          <w:b/>
          <w:i/>
          <w:color w:val="FF0000"/>
        </w:rPr>
        <w:t>(Present your answers using PowerPoint slides)</w:t>
      </w:r>
    </w:p>
    <w:p w14:paraId="76EAF8A1" w14:textId="77777777" w:rsidR="00930452" w:rsidRPr="00141887" w:rsidRDefault="001D34BD" w:rsidP="00733C1F">
      <w:pPr>
        <w:numPr>
          <w:ilvl w:val="0"/>
          <w:numId w:val="14"/>
        </w:numPr>
        <w:ind w:hanging="720"/>
        <w:jc w:val="both"/>
      </w:pPr>
      <w:r w:rsidRPr="00141887">
        <w:t>Download and r</w:t>
      </w:r>
      <w:r w:rsidR="00914B12" w:rsidRPr="00141887">
        <w:t>ead the article “</w:t>
      </w:r>
      <w:r w:rsidR="00914B12" w:rsidRPr="00141887">
        <w:rPr>
          <w:i/>
        </w:rPr>
        <w:t>The Case Against User Interface Consistency</w:t>
      </w:r>
      <w:r w:rsidR="00914B12" w:rsidRPr="00141887">
        <w:t>” by</w:t>
      </w:r>
      <w:r w:rsidR="00914B12" w:rsidRPr="00141887">
        <w:rPr>
          <w:lang w:val="en-US"/>
        </w:rPr>
        <w:t xml:space="preserve"> Jonathan </w:t>
      </w:r>
      <w:proofErr w:type="spellStart"/>
      <w:r w:rsidR="00914B12" w:rsidRPr="00141887">
        <w:rPr>
          <w:lang w:val="en-US"/>
        </w:rPr>
        <w:t>Grudin</w:t>
      </w:r>
      <w:proofErr w:type="spellEnd"/>
      <w:r w:rsidRPr="00141887">
        <w:t>.</w:t>
      </w:r>
      <w:r w:rsidR="002908C4" w:rsidRPr="00141887">
        <w:t xml:space="preserve"> (read page</w:t>
      </w:r>
      <w:r w:rsidR="0085404D" w:rsidRPr="00141887">
        <w:t>s</w:t>
      </w:r>
      <w:r w:rsidR="002908C4" w:rsidRPr="00141887">
        <w:t xml:space="preserve"> 1164-1167 is enough)</w:t>
      </w:r>
      <w:r w:rsidR="00551408" w:rsidRPr="00141887">
        <w:t xml:space="preserve">. </w:t>
      </w:r>
    </w:p>
    <w:p w14:paraId="2F513A7D" w14:textId="77777777" w:rsidR="00930452" w:rsidRPr="00141887" w:rsidRDefault="00930452" w:rsidP="00551408">
      <w:pPr>
        <w:jc w:val="both"/>
      </w:pPr>
    </w:p>
    <w:p w14:paraId="5A3DACF1" w14:textId="77777777" w:rsidR="00930452" w:rsidRPr="00141887" w:rsidRDefault="00991B17" w:rsidP="00733C1F">
      <w:pPr>
        <w:ind w:left="720"/>
        <w:jc w:val="both"/>
      </w:pPr>
      <w:hyperlink r:id="rId15" w:history="1">
        <w:r w:rsidR="00930452" w:rsidRPr="00141887">
          <w:rPr>
            <w:rStyle w:val="Hyperlink"/>
          </w:rPr>
          <w:t>http://research.microsoft.com/en-us/um/people/jgrudin/publications/cognitive/consistency/cacm1989.pdf</w:t>
        </w:r>
      </w:hyperlink>
    </w:p>
    <w:p w14:paraId="0B208A19" w14:textId="77777777" w:rsidR="00930452" w:rsidRPr="00141887" w:rsidRDefault="00930452" w:rsidP="00733C1F">
      <w:pPr>
        <w:ind w:left="720"/>
        <w:jc w:val="both"/>
      </w:pPr>
    </w:p>
    <w:p w14:paraId="7A5E8DD0" w14:textId="77777777" w:rsidR="00914B12" w:rsidRPr="00141887" w:rsidRDefault="00D10F83" w:rsidP="00733C1F">
      <w:pPr>
        <w:ind w:left="720"/>
        <w:jc w:val="both"/>
        <w:rPr>
          <w:b/>
          <w:bCs/>
        </w:rPr>
      </w:pPr>
      <w:r w:rsidRPr="00141887">
        <w:t xml:space="preserve">Based on </w:t>
      </w:r>
      <w:r w:rsidR="00914EA7" w:rsidRPr="00141887">
        <w:t xml:space="preserve">the </w:t>
      </w:r>
      <w:r w:rsidR="00930452" w:rsidRPr="00141887">
        <w:t xml:space="preserve">above </w:t>
      </w:r>
      <w:r w:rsidR="00914EA7" w:rsidRPr="00141887">
        <w:t>article</w:t>
      </w:r>
      <w:r w:rsidR="00B76DB0" w:rsidRPr="00141887">
        <w:t>,</w:t>
      </w:r>
      <w:r w:rsidR="00914EA7" w:rsidRPr="00141887">
        <w:t xml:space="preserve"> </w:t>
      </w:r>
      <w:r w:rsidR="00B76DB0" w:rsidRPr="00141887">
        <w:t xml:space="preserve">mention </w:t>
      </w:r>
      <w:r w:rsidR="00914B12" w:rsidRPr="00141887">
        <w:t xml:space="preserve">an </w:t>
      </w:r>
      <w:r w:rsidR="00914B12" w:rsidRPr="00141887">
        <w:rPr>
          <w:b/>
        </w:rPr>
        <w:t>example of</w:t>
      </w:r>
      <w:r w:rsidR="00914B12" w:rsidRPr="00141887">
        <w:t xml:space="preserve"> </w:t>
      </w:r>
      <w:r w:rsidR="00914B12" w:rsidRPr="00141887">
        <w:rPr>
          <w:b/>
        </w:rPr>
        <w:t>one of the best designs that violate the guideline “</w:t>
      </w:r>
      <w:r w:rsidR="00914B12" w:rsidRPr="00141887">
        <w:rPr>
          <w:b/>
          <w:i/>
        </w:rPr>
        <w:t>consistency</w:t>
      </w:r>
      <w:r w:rsidR="00914B12" w:rsidRPr="00141887">
        <w:rPr>
          <w:b/>
        </w:rPr>
        <w:t>”</w:t>
      </w:r>
      <w:r w:rsidR="00914B12" w:rsidRPr="00141887">
        <w:t xml:space="preserve">. </w:t>
      </w:r>
      <w:r w:rsidR="005B4ABE" w:rsidRPr="00141887">
        <w:t>E</w:t>
      </w:r>
      <w:r w:rsidR="00914B12" w:rsidRPr="00141887">
        <w:t>xplain your answer.</w:t>
      </w:r>
    </w:p>
    <w:p w14:paraId="18734F43" w14:textId="77777777" w:rsidR="00914B12" w:rsidRPr="00141887" w:rsidRDefault="00914B12"/>
    <w:p w14:paraId="1AB489FE" w14:textId="77777777" w:rsidR="007A561A" w:rsidRPr="00141887" w:rsidRDefault="00B76DB0" w:rsidP="00B76DB0">
      <w:pPr>
        <w:numPr>
          <w:ilvl w:val="0"/>
          <w:numId w:val="14"/>
        </w:numPr>
        <w:ind w:hanging="720"/>
      </w:pPr>
      <w:r w:rsidRPr="00141887">
        <w:t xml:space="preserve">Give </w:t>
      </w:r>
      <w:r w:rsidR="0058738A" w:rsidRPr="00141887">
        <w:t>an</w:t>
      </w:r>
      <w:r w:rsidRPr="00141887">
        <w:t xml:space="preserve"> example</w:t>
      </w:r>
      <w:r w:rsidRPr="00141887">
        <w:rPr>
          <w:b/>
        </w:rPr>
        <w:t xml:space="preserve"> </w:t>
      </w:r>
      <w:r w:rsidR="0058738A" w:rsidRPr="00141887">
        <w:rPr>
          <w:b/>
        </w:rPr>
        <w:t xml:space="preserve">(own example) </w:t>
      </w:r>
      <w:r w:rsidRPr="00141887">
        <w:t xml:space="preserve">of </w:t>
      </w:r>
      <w:r w:rsidR="00117B44">
        <w:t>a</w:t>
      </w:r>
      <w:r w:rsidRPr="00141887">
        <w:t xml:space="preserve"> </w:t>
      </w:r>
      <w:r w:rsidR="0058738A" w:rsidRPr="00141887">
        <w:t>good</w:t>
      </w:r>
      <w:r w:rsidRPr="00141887">
        <w:t xml:space="preserve"> </w:t>
      </w:r>
      <w:r w:rsidR="00117B44">
        <w:t xml:space="preserve">UI </w:t>
      </w:r>
      <w:r w:rsidRPr="00141887">
        <w:t>design that violate the guideline</w:t>
      </w:r>
      <w:r w:rsidRPr="00141887">
        <w:rPr>
          <w:b/>
        </w:rPr>
        <w:t xml:space="preserve"> “</w:t>
      </w:r>
      <w:r w:rsidRPr="00141887">
        <w:rPr>
          <w:i/>
        </w:rPr>
        <w:t>consistency</w:t>
      </w:r>
      <w:r w:rsidRPr="00141887">
        <w:rPr>
          <w:b/>
        </w:rPr>
        <w:t>”</w:t>
      </w:r>
      <w:r w:rsidRPr="00141887">
        <w:t>. Explain your answer.</w:t>
      </w:r>
    </w:p>
    <w:p w14:paraId="1B1EA826" w14:textId="7CAA812E" w:rsidR="00B76DB0" w:rsidRDefault="00B76DB0" w:rsidP="00B76DB0"/>
    <w:p w14:paraId="1A8283CB" w14:textId="77777777" w:rsidR="004C0E2C" w:rsidRPr="004C0E2C" w:rsidRDefault="004C0E2C" w:rsidP="004C0E2C">
      <w:pPr>
        <w:pStyle w:val="ListParagraph"/>
        <w:numPr>
          <w:ilvl w:val="0"/>
          <w:numId w:val="17"/>
        </w:numPr>
        <w:spacing w:after="160" w:line="259" w:lineRule="auto"/>
        <w:rPr>
          <w:highlight w:val="yellow"/>
        </w:rPr>
      </w:pPr>
      <w:r w:rsidRPr="004C0E2C">
        <w:rPr>
          <w:highlight w:val="yellow"/>
        </w:rPr>
        <w:t>3 types of consistencies:</w:t>
      </w:r>
    </w:p>
    <w:p w14:paraId="1C06BDDE" w14:textId="77777777" w:rsidR="004C0E2C" w:rsidRPr="004C0E2C" w:rsidRDefault="004C0E2C" w:rsidP="004C0E2C">
      <w:pPr>
        <w:pStyle w:val="ListParagraph"/>
        <w:numPr>
          <w:ilvl w:val="1"/>
          <w:numId w:val="17"/>
        </w:numPr>
        <w:spacing w:after="160" w:line="259" w:lineRule="auto"/>
        <w:rPr>
          <w:highlight w:val="yellow"/>
        </w:rPr>
      </w:pPr>
      <w:r w:rsidRPr="004C0E2C">
        <w:rPr>
          <w:highlight w:val="yellow"/>
        </w:rPr>
        <w:t xml:space="preserve">Internal consistency – </w:t>
      </w:r>
      <w:proofErr w:type="spellStart"/>
      <w:r w:rsidRPr="004C0E2C">
        <w:rPr>
          <w:highlight w:val="yellow"/>
        </w:rPr>
        <w:t>Eg.</w:t>
      </w:r>
      <w:proofErr w:type="spellEnd"/>
      <w:r w:rsidRPr="004C0E2C">
        <w:rPr>
          <w:highlight w:val="yellow"/>
        </w:rPr>
        <w:t xml:space="preserve"> Consistency within a program.</w:t>
      </w:r>
    </w:p>
    <w:p w14:paraId="49AEAD30" w14:textId="61D1774F" w:rsidR="004C0E2C" w:rsidRPr="004C0E2C" w:rsidRDefault="004C0E2C" w:rsidP="004C0E2C">
      <w:pPr>
        <w:pStyle w:val="ListParagraph"/>
        <w:numPr>
          <w:ilvl w:val="1"/>
          <w:numId w:val="17"/>
        </w:numPr>
        <w:spacing w:after="160" w:line="259" w:lineRule="auto"/>
        <w:rPr>
          <w:highlight w:val="yellow"/>
        </w:rPr>
      </w:pPr>
      <w:r w:rsidRPr="004C0E2C">
        <w:rPr>
          <w:highlight w:val="yellow"/>
        </w:rPr>
        <w:t xml:space="preserve">External consistency – </w:t>
      </w:r>
      <w:proofErr w:type="spellStart"/>
      <w:r w:rsidRPr="004C0E2C">
        <w:rPr>
          <w:highlight w:val="yellow"/>
        </w:rPr>
        <w:t>Eg.</w:t>
      </w:r>
      <w:proofErr w:type="spellEnd"/>
      <w:r w:rsidRPr="004C0E2C">
        <w:rPr>
          <w:highlight w:val="yellow"/>
        </w:rPr>
        <w:t xml:space="preserve"> Consistency with other similar programs or conventions</w:t>
      </w:r>
      <w:r w:rsidR="00A96264">
        <w:rPr>
          <w:highlight w:val="yellow"/>
        </w:rPr>
        <w:t xml:space="preserve"> such as </w:t>
      </w:r>
      <w:proofErr w:type="spellStart"/>
      <w:r w:rsidR="00A96264">
        <w:rPr>
          <w:highlight w:val="yellow"/>
        </w:rPr>
        <w:t>ms</w:t>
      </w:r>
      <w:proofErr w:type="spellEnd"/>
      <w:r w:rsidR="00A96264">
        <w:rPr>
          <w:highlight w:val="yellow"/>
        </w:rPr>
        <w:t xml:space="preserve"> word, </w:t>
      </w:r>
      <w:proofErr w:type="spellStart"/>
      <w:r w:rsidR="00A96264">
        <w:rPr>
          <w:highlight w:val="yellow"/>
        </w:rPr>
        <w:t>ms</w:t>
      </w:r>
      <w:proofErr w:type="spellEnd"/>
      <w:r w:rsidR="00A96264">
        <w:rPr>
          <w:highlight w:val="yellow"/>
        </w:rPr>
        <w:t xml:space="preserve"> excel, </w:t>
      </w:r>
      <w:proofErr w:type="spellStart"/>
      <w:r w:rsidR="00A96264">
        <w:rPr>
          <w:highlight w:val="yellow"/>
        </w:rPr>
        <w:t>ms</w:t>
      </w:r>
      <w:proofErr w:type="spellEnd"/>
      <w:r w:rsidR="00A96264">
        <w:rPr>
          <w:highlight w:val="yellow"/>
        </w:rPr>
        <w:t xml:space="preserve"> power point </w:t>
      </w:r>
    </w:p>
    <w:p w14:paraId="4D36E57A" w14:textId="47E9C815" w:rsidR="004C0E2C" w:rsidRPr="004C0E2C" w:rsidRDefault="004C0E2C" w:rsidP="004C0E2C">
      <w:pPr>
        <w:pStyle w:val="ListParagraph"/>
        <w:numPr>
          <w:ilvl w:val="1"/>
          <w:numId w:val="17"/>
        </w:numPr>
        <w:spacing w:after="160" w:line="259" w:lineRule="auto"/>
        <w:rPr>
          <w:highlight w:val="yellow"/>
        </w:rPr>
      </w:pPr>
      <w:r w:rsidRPr="004C0E2C">
        <w:rPr>
          <w:highlight w:val="yellow"/>
        </w:rPr>
        <w:t xml:space="preserve">Correspondence of interface to familiar features outside of the computing world – </w:t>
      </w:r>
      <w:proofErr w:type="spellStart"/>
      <w:r w:rsidRPr="004C0E2C">
        <w:rPr>
          <w:highlight w:val="yellow"/>
        </w:rPr>
        <w:t>Eg.</w:t>
      </w:r>
      <w:proofErr w:type="spellEnd"/>
      <w:r w:rsidRPr="004C0E2C">
        <w:rPr>
          <w:highlight w:val="yellow"/>
        </w:rPr>
        <w:t xml:space="preserve"> By using metaphor or analogy to an objects, </w:t>
      </w:r>
      <w:proofErr w:type="gramStart"/>
      <w:r w:rsidRPr="004C0E2C">
        <w:rPr>
          <w:highlight w:val="yellow"/>
        </w:rPr>
        <w:t>attributes</w:t>
      </w:r>
      <w:proofErr w:type="gramEnd"/>
      <w:r w:rsidRPr="004C0E2C">
        <w:rPr>
          <w:highlight w:val="yellow"/>
        </w:rPr>
        <w:t xml:space="preserve"> or relations.</w:t>
      </w:r>
      <w:r w:rsidR="00A96264">
        <w:rPr>
          <w:highlight w:val="yellow"/>
        </w:rPr>
        <w:t xml:space="preserve"> For example save icon, print icon, </w:t>
      </w:r>
      <w:proofErr w:type="gramStart"/>
      <w:r w:rsidR="00A96264">
        <w:rPr>
          <w:highlight w:val="yellow"/>
        </w:rPr>
        <w:t>cut ,</w:t>
      </w:r>
      <w:proofErr w:type="gramEnd"/>
      <w:r w:rsidR="00A96264">
        <w:rPr>
          <w:highlight w:val="yellow"/>
        </w:rPr>
        <w:t xml:space="preserve"> copy and paste icon</w:t>
      </w:r>
    </w:p>
    <w:p w14:paraId="4E0E4765" w14:textId="454C8321" w:rsidR="004C0E2C" w:rsidRDefault="004C0E2C" w:rsidP="004C0E2C">
      <w:pPr>
        <w:ind w:left="720"/>
        <w:rPr>
          <w:highlight w:val="yellow"/>
        </w:rPr>
      </w:pPr>
      <w:r w:rsidRPr="004C0E2C">
        <w:rPr>
          <w:highlight w:val="yellow"/>
        </w:rPr>
        <w:t xml:space="preserve">Example: Keyboards violates the consistency of having letter arranged in an alphabetical ordering. Having keys arrange in an alphabetical way would make it easier for new learners to use the keyboard at the cost of impeding typing efficiency. Hence the keyboard violates this consistency on purpose </w:t>
      </w:r>
      <w:proofErr w:type="gramStart"/>
      <w:r w:rsidRPr="004C0E2C">
        <w:rPr>
          <w:highlight w:val="yellow"/>
        </w:rPr>
        <w:t>in order to</w:t>
      </w:r>
      <w:proofErr w:type="gramEnd"/>
      <w:r w:rsidRPr="004C0E2C">
        <w:rPr>
          <w:highlight w:val="yellow"/>
        </w:rPr>
        <w:t xml:space="preserve"> cater for user focusing on typing.</w:t>
      </w:r>
    </w:p>
    <w:p w14:paraId="234F5771" w14:textId="35DA4459" w:rsidR="00661C06" w:rsidRDefault="00661C06" w:rsidP="004C0E2C">
      <w:pPr>
        <w:ind w:left="720"/>
        <w:rPr>
          <w:highlight w:val="yellow"/>
        </w:rPr>
      </w:pPr>
    </w:p>
    <w:p w14:paraId="117CC9F3" w14:textId="6E078E5F" w:rsidR="00661C06" w:rsidRDefault="00661C06" w:rsidP="004C0E2C">
      <w:pPr>
        <w:ind w:left="720"/>
        <w:rPr>
          <w:highlight w:val="yellow"/>
        </w:rPr>
      </w:pPr>
      <w:r>
        <w:rPr>
          <w:noProof/>
        </w:rPr>
        <w:lastRenderedPageBreak/>
        <w:drawing>
          <wp:inline distT="0" distB="0" distL="0" distR="0" wp14:anchorId="5CCAE54C" wp14:editId="6D0B702A">
            <wp:extent cx="3609975" cy="3657600"/>
            <wp:effectExtent l="0" t="0" r="9525" b="0"/>
            <wp:docPr id="9" name="Picture 9" descr="Tangled Fingers and Jumbled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ngled Fingers and Jumbled Key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9975" cy="3657600"/>
                    </a:xfrm>
                    <a:prstGeom prst="rect">
                      <a:avLst/>
                    </a:prstGeom>
                    <a:noFill/>
                    <a:ln>
                      <a:noFill/>
                    </a:ln>
                  </pic:spPr>
                </pic:pic>
              </a:graphicData>
            </a:graphic>
          </wp:inline>
        </w:drawing>
      </w:r>
    </w:p>
    <w:p w14:paraId="32EDD39D" w14:textId="6783D9C0" w:rsidR="00661C06" w:rsidRDefault="00661C06" w:rsidP="004C0E2C">
      <w:pPr>
        <w:ind w:left="720"/>
        <w:rPr>
          <w:highlight w:val="yellow"/>
        </w:rPr>
      </w:pPr>
      <w:r>
        <w:rPr>
          <w:highlight w:val="yellow"/>
        </w:rPr>
        <w:t xml:space="preserve">We don’t need to remain consistent all the </w:t>
      </w:r>
      <w:proofErr w:type="gramStart"/>
      <w:r>
        <w:rPr>
          <w:highlight w:val="yellow"/>
        </w:rPr>
        <w:t>times</w:t>
      </w:r>
      <w:proofErr w:type="gramEnd"/>
      <w:r>
        <w:rPr>
          <w:highlight w:val="yellow"/>
        </w:rPr>
        <w:t>, sometimes we need to violate the consistency rules here to come out with the better designs</w:t>
      </w:r>
    </w:p>
    <w:p w14:paraId="48459ABA" w14:textId="314DB4B4" w:rsidR="00661C06" w:rsidRDefault="00661C06" w:rsidP="004C0E2C">
      <w:pPr>
        <w:ind w:left="720"/>
        <w:rPr>
          <w:highlight w:val="yellow"/>
        </w:rPr>
      </w:pPr>
    </w:p>
    <w:p w14:paraId="0D1A1CC9" w14:textId="1EC20F10" w:rsidR="00661C06" w:rsidRDefault="00A96264" w:rsidP="004C0E2C">
      <w:pPr>
        <w:ind w:left="720"/>
        <w:rPr>
          <w:highlight w:val="yellow"/>
        </w:rPr>
      </w:pPr>
      <w:r>
        <w:rPr>
          <w:noProof/>
        </w:rPr>
        <w:drawing>
          <wp:inline distT="0" distB="0" distL="0" distR="0" wp14:anchorId="4F7FCD9B" wp14:editId="09C32729">
            <wp:extent cx="5733415" cy="3460115"/>
            <wp:effectExtent l="0" t="0" r="635" b="698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3460115"/>
                    </a:xfrm>
                    <a:prstGeom prst="rect">
                      <a:avLst/>
                    </a:prstGeom>
                    <a:noFill/>
                    <a:ln>
                      <a:noFill/>
                    </a:ln>
                  </pic:spPr>
                </pic:pic>
              </a:graphicData>
            </a:graphic>
          </wp:inline>
        </w:drawing>
      </w:r>
    </w:p>
    <w:p w14:paraId="15C89103" w14:textId="4A6FDC68" w:rsidR="00A96264" w:rsidRDefault="00A96264" w:rsidP="004C0E2C">
      <w:pPr>
        <w:ind w:left="720"/>
        <w:rPr>
          <w:highlight w:val="yellow"/>
        </w:rPr>
      </w:pPr>
    </w:p>
    <w:p w14:paraId="40676416" w14:textId="572729A4" w:rsidR="00A96264" w:rsidRPr="00A96264" w:rsidRDefault="00A96264" w:rsidP="004C0E2C">
      <w:pPr>
        <w:ind w:left="720"/>
        <w:rPr>
          <w:highlight w:val="yellow"/>
        </w:rPr>
      </w:pPr>
      <w:r w:rsidRPr="00A96264">
        <w:rPr>
          <w:rFonts w:ascii="Arial" w:hAnsi="Arial" w:cs="Arial"/>
          <w:color w:val="000000"/>
          <w:sz w:val="19"/>
          <w:szCs w:val="19"/>
          <w:highlight w:val="yellow"/>
          <w:shd w:val="clear" w:color="auto" w:fill="FFFFFF"/>
        </w:rPr>
        <w:t>Windows 8 introduced a completely different </w:t>
      </w:r>
      <w:r w:rsidRPr="00A96264">
        <w:rPr>
          <w:rStyle w:val="Emphasis"/>
          <w:rFonts w:ascii="Arial" w:hAnsi="Arial" w:cs="Arial"/>
          <w:color w:val="000000"/>
          <w:sz w:val="19"/>
          <w:szCs w:val="19"/>
          <w:highlight w:val="yellow"/>
          <w:shd w:val="clear" w:color="auto" w:fill="FFFFFF"/>
        </w:rPr>
        <w:t>user interface</w:t>
      </w:r>
      <w:r w:rsidRPr="00A96264">
        <w:rPr>
          <w:rFonts w:ascii="Arial" w:hAnsi="Arial" w:cs="Arial"/>
          <w:color w:val="000000"/>
          <w:sz w:val="19"/>
          <w:szCs w:val="19"/>
          <w:highlight w:val="yellow"/>
          <w:shd w:val="clear" w:color="auto" w:fill="FFFFFF"/>
        </w:rPr>
        <w:t> to the operating system, and Windows 8.1 builds on that. The Windows 8/8.1 user interface is called the </w:t>
      </w:r>
      <w:r w:rsidRPr="00A96264">
        <w:rPr>
          <w:rStyle w:val="Emphasis"/>
          <w:rFonts w:ascii="Arial" w:hAnsi="Arial" w:cs="Arial"/>
          <w:color w:val="000000"/>
          <w:sz w:val="19"/>
          <w:szCs w:val="19"/>
          <w:highlight w:val="yellow"/>
          <w:shd w:val="clear" w:color="auto" w:fill="FFFFFF"/>
        </w:rPr>
        <w:t>Modern</w:t>
      </w:r>
      <w:r w:rsidRPr="00A96264">
        <w:rPr>
          <w:rFonts w:ascii="Arial" w:hAnsi="Arial" w:cs="Arial"/>
          <w:color w:val="000000"/>
          <w:sz w:val="19"/>
          <w:szCs w:val="19"/>
          <w:highlight w:val="yellow"/>
          <w:shd w:val="clear" w:color="auto" w:fill="FFFFFF"/>
        </w:rPr>
        <w:t> interface, and it differs from the traditional Windows desktop.</w:t>
      </w:r>
      <w:r w:rsidRPr="00A96264">
        <w:rPr>
          <w:rFonts w:ascii="Arial" w:hAnsi="Arial" w:cs="Arial"/>
          <w:color w:val="000000"/>
          <w:sz w:val="19"/>
          <w:szCs w:val="19"/>
          <w:highlight w:val="yellow"/>
          <w:shd w:val="clear" w:color="auto" w:fill="FFFFFF"/>
        </w:rPr>
        <w:t xml:space="preserve"> </w:t>
      </w:r>
      <w:r w:rsidRPr="00A96264">
        <w:rPr>
          <w:rFonts w:ascii="Arial" w:hAnsi="Arial" w:cs="Arial"/>
          <w:color w:val="000000"/>
          <w:sz w:val="19"/>
          <w:szCs w:val="19"/>
          <w:highlight w:val="yellow"/>
          <w:shd w:val="clear" w:color="auto" w:fill="FFFFFF"/>
        </w:rPr>
        <w:t>The </w:t>
      </w:r>
      <w:r w:rsidRPr="00A96264">
        <w:rPr>
          <w:rStyle w:val="Emphasis"/>
          <w:rFonts w:ascii="Arial" w:hAnsi="Arial" w:cs="Arial"/>
          <w:color w:val="000000"/>
          <w:sz w:val="19"/>
          <w:szCs w:val="19"/>
          <w:highlight w:val="yellow"/>
          <w:shd w:val="clear" w:color="auto" w:fill="FFFFFF"/>
        </w:rPr>
        <w:t>desktop</w:t>
      </w:r>
      <w:r w:rsidRPr="00A96264">
        <w:rPr>
          <w:rFonts w:ascii="Arial" w:hAnsi="Arial" w:cs="Arial"/>
          <w:color w:val="000000"/>
          <w:sz w:val="19"/>
          <w:szCs w:val="19"/>
          <w:highlight w:val="yellow"/>
          <w:shd w:val="clear" w:color="auto" w:fill="FFFFFF"/>
        </w:rPr>
        <w:t> that fills your screen is part of Windows, as is the taskbar at the bottom of the screen and the big menu that pops up when you click the Start button.</w:t>
      </w:r>
      <w:r w:rsidRPr="00A96264">
        <w:rPr>
          <w:rFonts w:ascii="Arial" w:hAnsi="Arial" w:cs="Arial"/>
          <w:color w:val="000000"/>
          <w:sz w:val="19"/>
          <w:szCs w:val="19"/>
          <w:highlight w:val="yellow"/>
          <w:shd w:val="clear" w:color="auto" w:fill="FFFFFF"/>
        </w:rPr>
        <w:t xml:space="preserve"> Later in window </w:t>
      </w:r>
      <w:proofErr w:type="gramStart"/>
      <w:r w:rsidRPr="00A96264">
        <w:rPr>
          <w:rFonts w:ascii="Arial" w:hAnsi="Arial" w:cs="Arial"/>
          <w:color w:val="000000"/>
          <w:sz w:val="19"/>
          <w:szCs w:val="19"/>
          <w:highlight w:val="yellow"/>
          <w:shd w:val="clear" w:color="auto" w:fill="FFFFFF"/>
        </w:rPr>
        <w:t>10 ,</w:t>
      </w:r>
      <w:proofErr w:type="gramEnd"/>
      <w:r w:rsidRPr="00A96264">
        <w:rPr>
          <w:rFonts w:ascii="Arial" w:hAnsi="Arial" w:cs="Arial"/>
          <w:color w:val="000000"/>
          <w:sz w:val="19"/>
          <w:szCs w:val="19"/>
          <w:highlight w:val="yellow"/>
          <w:shd w:val="clear" w:color="auto" w:fill="FFFFFF"/>
        </w:rPr>
        <w:t xml:space="preserve"> they go back to desktop styles rather than modern interface.</w:t>
      </w:r>
    </w:p>
    <w:p w14:paraId="44106DAE" w14:textId="77777777" w:rsidR="00661C06" w:rsidRPr="004C0E2C" w:rsidRDefault="00661C06" w:rsidP="004C0E2C">
      <w:pPr>
        <w:ind w:left="720"/>
        <w:rPr>
          <w:highlight w:val="yellow"/>
        </w:rPr>
      </w:pPr>
    </w:p>
    <w:p w14:paraId="14D5D1E0" w14:textId="77777777" w:rsidR="004C0E2C" w:rsidRPr="004C0E2C" w:rsidRDefault="004C0E2C" w:rsidP="004C0E2C">
      <w:pPr>
        <w:pStyle w:val="ListParagraph"/>
        <w:numPr>
          <w:ilvl w:val="0"/>
          <w:numId w:val="17"/>
        </w:numPr>
        <w:spacing w:after="160" w:line="259" w:lineRule="auto"/>
        <w:rPr>
          <w:highlight w:val="yellow"/>
        </w:rPr>
      </w:pPr>
      <w:r w:rsidRPr="004C0E2C">
        <w:rPr>
          <w:highlight w:val="yellow"/>
        </w:rPr>
        <w:t xml:space="preserve">“Delete” command should be different from other button design/layout to prevent users from accidentally deleting files. For instance, the button can be </w:t>
      </w:r>
      <w:proofErr w:type="spellStart"/>
      <w:r w:rsidRPr="004C0E2C">
        <w:rPr>
          <w:highlight w:val="yellow"/>
        </w:rPr>
        <w:t>coloured</w:t>
      </w:r>
      <w:proofErr w:type="spellEnd"/>
      <w:r w:rsidRPr="004C0E2C">
        <w:rPr>
          <w:highlight w:val="yellow"/>
        </w:rPr>
        <w:t xml:space="preserve"> differently or placed far away at an irregular corner.</w:t>
      </w:r>
    </w:p>
    <w:p w14:paraId="342AAFA2" w14:textId="77777777" w:rsidR="004C0E2C" w:rsidRPr="00141887" w:rsidRDefault="004C0E2C" w:rsidP="00B76DB0"/>
    <w:p w14:paraId="5D4F28BF" w14:textId="77777777" w:rsidR="00914B12" w:rsidRPr="00141887" w:rsidRDefault="00505288" w:rsidP="00505288">
      <w:pPr>
        <w:pStyle w:val="BodyTextIndent3"/>
        <w:tabs>
          <w:tab w:val="left" w:pos="1456"/>
        </w:tabs>
        <w:ind w:left="2" w:hanging="2"/>
      </w:pPr>
      <w:r w:rsidRPr="00141887">
        <w:tab/>
      </w:r>
      <w:r w:rsidRPr="00141887">
        <w:tab/>
      </w:r>
    </w:p>
    <w:p w14:paraId="40DB01FA" w14:textId="77777777" w:rsidR="00914B12" w:rsidRPr="00141887" w:rsidRDefault="00914B12">
      <w:pPr>
        <w:pStyle w:val="BodyTextIndent3"/>
        <w:tabs>
          <w:tab w:val="left" w:pos="1456"/>
        </w:tabs>
        <w:ind w:left="2" w:hanging="2"/>
      </w:pPr>
    </w:p>
    <w:p w14:paraId="2CE79E73" w14:textId="77777777" w:rsidR="00914B12" w:rsidRPr="00141887" w:rsidRDefault="00914B12">
      <w:pPr>
        <w:pStyle w:val="BodyTextIndent3"/>
        <w:tabs>
          <w:tab w:val="left" w:pos="1456"/>
        </w:tabs>
        <w:ind w:left="2" w:hanging="2"/>
      </w:pPr>
    </w:p>
    <w:p w14:paraId="4CB67852" w14:textId="77777777" w:rsidR="00914B12" w:rsidRPr="00141887" w:rsidRDefault="00914B12">
      <w:pPr>
        <w:pStyle w:val="BodyTextIndent3"/>
        <w:tabs>
          <w:tab w:val="left" w:pos="1456"/>
        </w:tabs>
        <w:ind w:left="2" w:hanging="2"/>
      </w:pPr>
    </w:p>
    <w:p w14:paraId="0F32B3C4" w14:textId="77777777" w:rsidR="00914B12" w:rsidRPr="00141887" w:rsidRDefault="00914B12">
      <w:pPr>
        <w:pStyle w:val="BodyTextIndent3"/>
        <w:tabs>
          <w:tab w:val="left" w:pos="1456"/>
        </w:tabs>
        <w:ind w:left="2" w:hanging="2"/>
      </w:pPr>
    </w:p>
    <w:sectPr w:rsidR="00914B12" w:rsidRPr="00141887">
      <w:headerReference w:type="even" r:id="rId18"/>
      <w:headerReference w:type="default" r:id="rId19"/>
      <w:footerReference w:type="even" r:id="rId20"/>
      <w:footerReference w:type="default" r:id="rId21"/>
      <w:headerReference w:type="first" r:id="rId22"/>
      <w:footerReference w:type="first" r:id="rId23"/>
      <w:pgSz w:w="11909" w:h="16834" w:code="9"/>
      <w:pgMar w:top="180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F80BB" w14:textId="77777777" w:rsidR="00991B17" w:rsidRDefault="00991B17">
      <w:r>
        <w:separator/>
      </w:r>
    </w:p>
  </w:endnote>
  <w:endnote w:type="continuationSeparator" w:id="0">
    <w:p w14:paraId="5AA95178" w14:textId="77777777" w:rsidR="00991B17" w:rsidRDefault="00991B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561A4" w14:textId="77777777" w:rsidR="00D674AB" w:rsidRDefault="00D674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930B8" w14:textId="77777777" w:rsidR="00C75F68" w:rsidRDefault="00C75F68">
    <w:pPr>
      <w:pStyle w:val="Footer"/>
      <w:tabs>
        <w:tab w:val="clear" w:pos="8640"/>
        <w:tab w:val="right" w:pos="9016"/>
      </w:tabs>
      <w:ind w:right="400"/>
      <w:rPr>
        <w:sz w:val="20"/>
      </w:rPr>
    </w:pPr>
  </w:p>
  <w:p w14:paraId="6CDED317" w14:textId="77777777" w:rsidR="00C75F68" w:rsidRDefault="00533CD1">
    <w:pPr>
      <w:pStyle w:val="Footer"/>
      <w:tabs>
        <w:tab w:val="clear" w:pos="8640"/>
        <w:tab w:val="right" w:pos="9016"/>
      </w:tabs>
      <w:ind w:right="400"/>
      <w:rPr>
        <w:sz w:val="20"/>
      </w:rPr>
    </w:pPr>
    <w:r>
      <w:rPr>
        <w:noProof/>
        <w:sz w:val="20"/>
        <w:lang w:val="en-US"/>
      </w:rPr>
      <mc:AlternateContent>
        <mc:Choice Requires="wps">
          <w:drawing>
            <wp:anchor distT="0" distB="0" distL="114300" distR="114300" simplePos="0" relativeHeight="251657728" behindDoc="0" locked="0" layoutInCell="1" allowOverlap="1" wp14:anchorId="75C8586A" wp14:editId="21F4D0D2">
              <wp:simplePos x="0" y="0"/>
              <wp:positionH relativeFrom="column">
                <wp:posOffset>-35560</wp:posOffset>
              </wp:positionH>
              <wp:positionV relativeFrom="paragraph">
                <wp:posOffset>-26035</wp:posOffset>
              </wp:positionV>
              <wp:extent cx="5796280" cy="0"/>
              <wp:effectExtent l="12065" t="12065" r="11430" b="6985"/>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628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0B769" id="Line 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05pt" to="453.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"/>
          </w:pict>
        </mc:Fallback>
      </mc:AlternateContent>
    </w:r>
    <w:r w:rsidR="00C75F68">
      <w:rPr>
        <w:sz w:val="20"/>
      </w:rPr>
      <w:tab/>
    </w:r>
    <w:r w:rsidR="00C75F68">
      <w:rPr>
        <w:sz w:val="20"/>
      </w:rPr>
      <w:tab/>
      <w:t xml:space="preserve">Page </w:t>
    </w:r>
    <w:r w:rsidR="00C75F68">
      <w:rPr>
        <w:sz w:val="20"/>
      </w:rPr>
      <w:fldChar w:fldCharType="begin"/>
    </w:r>
    <w:r w:rsidR="00C75F68">
      <w:rPr>
        <w:sz w:val="20"/>
      </w:rPr>
      <w:instrText xml:space="preserve"> PAGE </w:instrText>
    </w:r>
    <w:r w:rsidR="00C75F68">
      <w:rPr>
        <w:sz w:val="20"/>
      </w:rPr>
      <w:fldChar w:fldCharType="separate"/>
    </w:r>
    <w:r w:rsidR="00D674AB">
      <w:rPr>
        <w:noProof/>
        <w:sz w:val="20"/>
      </w:rPr>
      <w:t>1</w:t>
    </w:r>
    <w:r w:rsidR="00C75F68">
      <w:rPr>
        <w:sz w:val="20"/>
      </w:rPr>
      <w:fldChar w:fldCharType="end"/>
    </w:r>
    <w:r w:rsidR="00C75F68">
      <w:rPr>
        <w:sz w:val="20"/>
      </w:rPr>
      <w:t xml:space="preserve"> of </w:t>
    </w:r>
    <w:r w:rsidR="00C75F68">
      <w:rPr>
        <w:sz w:val="20"/>
      </w:rPr>
      <w:fldChar w:fldCharType="begin"/>
    </w:r>
    <w:r w:rsidR="00C75F68">
      <w:rPr>
        <w:sz w:val="20"/>
      </w:rPr>
      <w:instrText xml:space="preserve"> NUMPAGES </w:instrText>
    </w:r>
    <w:r w:rsidR="00C75F68">
      <w:rPr>
        <w:sz w:val="20"/>
      </w:rPr>
      <w:fldChar w:fldCharType="separate"/>
    </w:r>
    <w:r w:rsidR="00D674AB">
      <w:rPr>
        <w:noProof/>
        <w:sz w:val="20"/>
      </w:rPr>
      <w:t>1</w:t>
    </w:r>
    <w:r w:rsidR="00C75F68">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2071F" w14:textId="77777777" w:rsidR="00D674AB" w:rsidRDefault="00D674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A106B" w14:textId="77777777" w:rsidR="00991B17" w:rsidRDefault="00991B17">
      <w:r>
        <w:separator/>
      </w:r>
    </w:p>
  </w:footnote>
  <w:footnote w:type="continuationSeparator" w:id="0">
    <w:p w14:paraId="663F7423" w14:textId="77777777" w:rsidR="00991B17" w:rsidRDefault="00991B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FAC5F" w14:textId="77777777" w:rsidR="00D674AB" w:rsidRDefault="00D674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43A4E" w14:textId="77777777" w:rsidR="00BF3007" w:rsidRPr="00D674AB" w:rsidRDefault="00413670" w:rsidP="00BF3007">
    <w:pPr>
      <w:pStyle w:val="Header"/>
      <w:tabs>
        <w:tab w:val="clear" w:pos="4320"/>
        <w:tab w:val="clear" w:pos="8640"/>
        <w:tab w:val="right" w:pos="9000"/>
      </w:tabs>
      <w:rPr>
        <w:b/>
        <w:sz w:val="28"/>
        <w:szCs w:val="28"/>
      </w:rPr>
    </w:pPr>
    <w:r w:rsidRPr="00413670">
      <w:rPr>
        <w:b/>
        <w:sz w:val="28"/>
        <w:szCs w:val="28"/>
      </w:rPr>
      <w:t xml:space="preserve">HCI, </w:t>
    </w:r>
    <w:r w:rsidR="00C75F68" w:rsidRPr="00413670">
      <w:rPr>
        <w:b/>
        <w:sz w:val="28"/>
        <w:szCs w:val="28"/>
      </w:rPr>
      <w:t>T</w:t>
    </w:r>
    <w:r w:rsidR="00D674AB">
      <w:rPr>
        <w:b/>
        <w:sz w:val="28"/>
        <w:szCs w:val="28"/>
      </w:rPr>
      <w:t>5</w:t>
    </w:r>
    <w:r w:rsidRPr="00413670">
      <w:rPr>
        <w:b/>
        <w:sz w:val="28"/>
        <w:szCs w:val="28"/>
      </w:rPr>
      <w:t>, UI Design Guidelines</w:t>
    </w:r>
    <w:r w:rsidR="00C75F68" w:rsidRPr="00413670">
      <w:rPr>
        <w:b/>
        <w:sz w:val="28"/>
        <w:szCs w:val="28"/>
      </w:rPr>
      <w:tab/>
    </w:r>
    <w:r w:rsidR="00BF3007" w:rsidRPr="00413670">
      <w:rPr>
        <w:sz w:val="28"/>
        <w:szCs w:val="28"/>
      </w:rPr>
      <w:t>BAIT2203</w:t>
    </w:r>
  </w:p>
  <w:p w14:paraId="560DB32D" w14:textId="77777777" w:rsidR="00C75F68" w:rsidRDefault="00C75F68">
    <w:pPr>
      <w:pStyle w:val="Header"/>
      <w:tabs>
        <w:tab w:val="clear" w:pos="4320"/>
        <w:tab w:val="clear" w:pos="8640"/>
        <w:tab w:val="right" w:pos="9000"/>
      </w:tabs>
      <w:rPr>
        <w:b/>
        <w:bCs/>
        <w:u w:val="single"/>
      </w:rPr>
    </w:pPr>
    <w:r>
      <w:rPr>
        <w:b/>
        <w:bCs/>
        <w:u w:val="single"/>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9136C" w14:textId="77777777" w:rsidR="00D674AB" w:rsidRDefault="00D674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AC6"/>
    <w:multiLevelType w:val="hybridMultilevel"/>
    <w:tmpl w:val="26A273FE"/>
    <w:lvl w:ilvl="0" w:tplc="EFDEB854">
      <w:start w:val="3"/>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54C5DF8"/>
    <w:multiLevelType w:val="hybridMultilevel"/>
    <w:tmpl w:val="EBEEB978"/>
    <w:lvl w:ilvl="0" w:tplc="A7EA6526">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1CF7828"/>
    <w:multiLevelType w:val="hybridMultilevel"/>
    <w:tmpl w:val="C8502840"/>
    <w:lvl w:ilvl="0" w:tplc="0409000F">
      <w:start w:val="1"/>
      <w:numFmt w:val="decimal"/>
      <w:lvlText w:val="%1."/>
      <w:lvlJc w:val="left"/>
      <w:pPr>
        <w:tabs>
          <w:tab w:val="num" w:pos="362"/>
        </w:tabs>
        <w:ind w:left="362" w:hanging="360"/>
      </w:pPr>
    </w:lvl>
    <w:lvl w:ilvl="1" w:tplc="04090019" w:tentative="1">
      <w:start w:val="1"/>
      <w:numFmt w:val="lowerLetter"/>
      <w:lvlText w:val="%2."/>
      <w:lvlJc w:val="left"/>
      <w:pPr>
        <w:tabs>
          <w:tab w:val="num" w:pos="1082"/>
        </w:tabs>
        <w:ind w:left="1082" w:hanging="360"/>
      </w:pPr>
    </w:lvl>
    <w:lvl w:ilvl="2" w:tplc="0409001B" w:tentative="1">
      <w:start w:val="1"/>
      <w:numFmt w:val="lowerRoman"/>
      <w:lvlText w:val="%3."/>
      <w:lvlJc w:val="right"/>
      <w:pPr>
        <w:tabs>
          <w:tab w:val="num" w:pos="1802"/>
        </w:tabs>
        <w:ind w:left="1802" w:hanging="180"/>
      </w:pPr>
    </w:lvl>
    <w:lvl w:ilvl="3" w:tplc="0409000F" w:tentative="1">
      <w:start w:val="1"/>
      <w:numFmt w:val="decimal"/>
      <w:lvlText w:val="%4."/>
      <w:lvlJc w:val="left"/>
      <w:pPr>
        <w:tabs>
          <w:tab w:val="num" w:pos="2522"/>
        </w:tabs>
        <w:ind w:left="2522" w:hanging="360"/>
      </w:pPr>
    </w:lvl>
    <w:lvl w:ilvl="4" w:tplc="04090019" w:tentative="1">
      <w:start w:val="1"/>
      <w:numFmt w:val="lowerLetter"/>
      <w:lvlText w:val="%5."/>
      <w:lvlJc w:val="left"/>
      <w:pPr>
        <w:tabs>
          <w:tab w:val="num" w:pos="3242"/>
        </w:tabs>
        <w:ind w:left="3242" w:hanging="360"/>
      </w:pPr>
    </w:lvl>
    <w:lvl w:ilvl="5" w:tplc="0409001B" w:tentative="1">
      <w:start w:val="1"/>
      <w:numFmt w:val="lowerRoman"/>
      <w:lvlText w:val="%6."/>
      <w:lvlJc w:val="right"/>
      <w:pPr>
        <w:tabs>
          <w:tab w:val="num" w:pos="3962"/>
        </w:tabs>
        <w:ind w:left="3962" w:hanging="180"/>
      </w:pPr>
    </w:lvl>
    <w:lvl w:ilvl="6" w:tplc="0409000F" w:tentative="1">
      <w:start w:val="1"/>
      <w:numFmt w:val="decimal"/>
      <w:lvlText w:val="%7."/>
      <w:lvlJc w:val="left"/>
      <w:pPr>
        <w:tabs>
          <w:tab w:val="num" w:pos="4682"/>
        </w:tabs>
        <w:ind w:left="4682" w:hanging="360"/>
      </w:pPr>
    </w:lvl>
    <w:lvl w:ilvl="7" w:tplc="04090019" w:tentative="1">
      <w:start w:val="1"/>
      <w:numFmt w:val="lowerLetter"/>
      <w:lvlText w:val="%8."/>
      <w:lvlJc w:val="left"/>
      <w:pPr>
        <w:tabs>
          <w:tab w:val="num" w:pos="5402"/>
        </w:tabs>
        <w:ind w:left="5402" w:hanging="360"/>
      </w:pPr>
    </w:lvl>
    <w:lvl w:ilvl="8" w:tplc="0409001B" w:tentative="1">
      <w:start w:val="1"/>
      <w:numFmt w:val="lowerRoman"/>
      <w:lvlText w:val="%9."/>
      <w:lvlJc w:val="right"/>
      <w:pPr>
        <w:tabs>
          <w:tab w:val="num" w:pos="6122"/>
        </w:tabs>
        <w:ind w:left="6122" w:hanging="180"/>
      </w:pPr>
    </w:lvl>
  </w:abstractNum>
  <w:abstractNum w:abstractNumId="3" w15:restartNumberingAfterBreak="0">
    <w:nsid w:val="142E544D"/>
    <w:multiLevelType w:val="hybridMultilevel"/>
    <w:tmpl w:val="46ACC6C4"/>
    <w:lvl w:ilvl="0" w:tplc="CB6ED85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5BC0537"/>
    <w:multiLevelType w:val="hybridMultilevel"/>
    <w:tmpl w:val="751C33A0"/>
    <w:lvl w:ilvl="0" w:tplc="567C3C2A">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17AE1142"/>
    <w:multiLevelType w:val="hybridMultilevel"/>
    <w:tmpl w:val="D55CE5B0"/>
    <w:lvl w:ilvl="0" w:tplc="0409000F">
      <w:start w:val="8"/>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191D2385"/>
    <w:multiLevelType w:val="hybridMultilevel"/>
    <w:tmpl w:val="B9EE6910"/>
    <w:lvl w:ilvl="0" w:tplc="01F220D0">
      <w:start w:val="1"/>
      <w:numFmt w:val="decimal"/>
      <w:lvlText w:val="%1."/>
      <w:lvlJc w:val="left"/>
      <w:pPr>
        <w:tabs>
          <w:tab w:val="num" w:pos="720"/>
        </w:tabs>
        <w:ind w:left="720" w:hanging="360"/>
      </w:pPr>
    </w:lvl>
    <w:lvl w:ilvl="1" w:tplc="32F8C3E0">
      <w:start w:val="1"/>
      <w:numFmt w:val="decimal"/>
      <w:lvlText w:val="%2."/>
      <w:lvlJc w:val="left"/>
      <w:pPr>
        <w:tabs>
          <w:tab w:val="num" w:pos="1440"/>
        </w:tabs>
        <w:ind w:left="1440" w:hanging="360"/>
      </w:pPr>
    </w:lvl>
    <w:lvl w:ilvl="2" w:tplc="FCBC63E2" w:tentative="1">
      <w:start w:val="1"/>
      <w:numFmt w:val="decimal"/>
      <w:lvlText w:val="%3."/>
      <w:lvlJc w:val="left"/>
      <w:pPr>
        <w:tabs>
          <w:tab w:val="num" w:pos="2160"/>
        </w:tabs>
        <w:ind w:left="2160" w:hanging="360"/>
      </w:pPr>
    </w:lvl>
    <w:lvl w:ilvl="3" w:tplc="6CEC0B10" w:tentative="1">
      <w:start w:val="1"/>
      <w:numFmt w:val="decimal"/>
      <w:lvlText w:val="%4."/>
      <w:lvlJc w:val="left"/>
      <w:pPr>
        <w:tabs>
          <w:tab w:val="num" w:pos="2880"/>
        </w:tabs>
        <w:ind w:left="2880" w:hanging="360"/>
      </w:pPr>
    </w:lvl>
    <w:lvl w:ilvl="4" w:tplc="C3A66462" w:tentative="1">
      <w:start w:val="1"/>
      <w:numFmt w:val="decimal"/>
      <w:lvlText w:val="%5."/>
      <w:lvlJc w:val="left"/>
      <w:pPr>
        <w:tabs>
          <w:tab w:val="num" w:pos="3600"/>
        </w:tabs>
        <w:ind w:left="3600" w:hanging="360"/>
      </w:pPr>
    </w:lvl>
    <w:lvl w:ilvl="5" w:tplc="A104BE2C" w:tentative="1">
      <w:start w:val="1"/>
      <w:numFmt w:val="decimal"/>
      <w:lvlText w:val="%6."/>
      <w:lvlJc w:val="left"/>
      <w:pPr>
        <w:tabs>
          <w:tab w:val="num" w:pos="4320"/>
        </w:tabs>
        <w:ind w:left="4320" w:hanging="360"/>
      </w:pPr>
    </w:lvl>
    <w:lvl w:ilvl="6" w:tplc="2068AEB4" w:tentative="1">
      <w:start w:val="1"/>
      <w:numFmt w:val="decimal"/>
      <w:lvlText w:val="%7."/>
      <w:lvlJc w:val="left"/>
      <w:pPr>
        <w:tabs>
          <w:tab w:val="num" w:pos="5040"/>
        </w:tabs>
        <w:ind w:left="5040" w:hanging="360"/>
      </w:pPr>
    </w:lvl>
    <w:lvl w:ilvl="7" w:tplc="BAC0E4AE" w:tentative="1">
      <w:start w:val="1"/>
      <w:numFmt w:val="decimal"/>
      <w:lvlText w:val="%8."/>
      <w:lvlJc w:val="left"/>
      <w:pPr>
        <w:tabs>
          <w:tab w:val="num" w:pos="5760"/>
        </w:tabs>
        <w:ind w:left="5760" w:hanging="360"/>
      </w:pPr>
    </w:lvl>
    <w:lvl w:ilvl="8" w:tplc="ACF83F7C" w:tentative="1">
      <w:start w:val="1"/>
      <w:numFmt w:val="decimal"/>
      <w:lvlText w:val="%9."/>
      <w:lvlJc w:val="left"/>
      <w:pPr>
        <w:tabs>
          <w:tab w:val="num" w:pos="6480"/>
        </w:tabs>
        <w:ind w:left="6480" w:hanging="360"/>
      </w:pPr>
    </w:lvl>
  </w:abstractNum>
  <w:abstractNum w:abstractNumId="7" w15:restartNumberingAfterBreak="0">
    <w:nsid w:val="2D217F3B"/>
    <w:multiLevelType w:val="hybridMultilevel"/>
    <w:tmpl w:val="961AFA20"/>
    <w:lvl w:ilvl="0" w:tplc="463011AC">
      <w:start w:val="1"/>
      <w:numFmt w:val="none"/>
      <w:lvlText w:val="(i)"/>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3A8707FB"/>
    <w:multiLevelType w:val="hybridMultilevel"/>
    <w:tmpl w:val="B8A65BD0"/>
    <w:lvl w:ilvl="0" w:tplc="53FC679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7F18EF"/>
    <w:multiLevelType w:val="hybridMultilevel"/>
    <w:tmpl w:val="9F7E4B7E"/>
    <w:lvl w:ilvl="0" w:tplc="A5924280">
      <w:start w:val="2"/>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6FA2AF5"/>
    <w:multiLevelType w:val="hybridMultilevel"/>
    <w:tmpl w:val="B44E8E46"/>
    <w:lvl w:ilvl="0" w:tplc="0409000F">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BAF3CE1"/>
    <w:multiLevelType w:val="hybridMultilevel"/>
    <w:tmpl w:val="85602D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F8D2845"/>
    <w:multiLevelType w:val="hybridMultilevel"/>
    <w:tmpl w:val="6C94D726"/>
    <w:lvl w:ilvl="0" w:tplc="EC40DC94">
      <w:start w:val="1"/>
      <w:numFmt w:val="lowerLetter"/>
      <w:lvlText w:val="%1.)"/>
      <w:lvlJc w:val="left"/>
      <w:pPr>
        <w:ind w:left="720" w:hanging="360"/>
      </w:pPr>
      <w:rPr>
        <w:rFonts w:hint="default"/>
      </w:rPr>
    </w:lvl>
    <w:lvl w:ilvl="1" w:tplc="4409001B">
      <w:start w:val="1"/>
      <w:numFmt w:val="lowerRoman"/>
      <w:lvlText w:val="%2."/>
      <w:lvlJc w:val="righ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52AE1B72"/>
    <w:multiLevelType w:val="hybridMultilevel"/>
    <w:tmpl w:val="4CB6767A"/>
    <w:lvl w:ilvl="0" w:tplc="9CE212E6">
      <w:start w:val="1"/>
      <w:numFmt w:val="decimal"/>
      <w:lvlText w:val="%1."/>
      <w:lvlJc w:val="left"/>
      <w:pPr>
        <w:tabs>
          <w:tab w:val="num" w:pos="780"/>
        </w:tabs>
        <w:ind w:left="780" w:hanging="4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3C03F53"/>
    <w:multiLevelType w:val="hybridMultilevel"/>
    <w:tmpl w:val="1B5020E0"/>
    <w:lvl w:ilvl="0" w:tplc="A4108E90">
      <w:start w:val="1"/>
      <w:numFmt w:val="lowerLetter"/>
      <w:lvlText w:val="(%1)"/>
      <w:lvlJc w:val="left"/>
      <w:pPr>
        <w:tabs>
          <w:tab w:val="num" w:pos="840"/>
        </w:tabs>
        <w:ind w:left="8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1460160"/>
    <w:multiLevelType w:val="hybridMultilevel"/>
    <w:tmpl w:val="D988EF24"/>
    <w:lvl w:ilvl="0" w:tplc="0DB2DEAA">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67CA711C"/>
    <w:multiLevelType w:val="hybridMultilevel"/>
    <w:tmpl w:val="EF46E2BE"/>
    <w:lvl w:ilvl="0" w:tplc="A902385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5"/>
  </w:num>
  <w:num w:numId="3">
    <w:abstractNumId w:val="3"/>
  </w:num>
  <w:num w:numId="4">
    <w:abstractNumId w:val="11"/>
  </w:num>
  <w:num w:numId="5">
    <w:abstractNumId w:val="10"/>
  </w:num>
  <w:num w:numId="6">
    <w:abstractNumId w:val="7"/>
  </w:num>
  <w:num w:numId="7">
    <w:abstractNumId w:val="1"/>
  </w:num>
  <w:num w:numId="8">
    <w:abstractNumId w:val="14"/>
  </w:num>
  <w:num w:numId="9">
    <w:abstractNumId w:val="9"/>
  </w:num>
  <w:num w:numId="10">
    <w:abstractNumId w:val="2"/>
  </w:num>
  <w:num w:numId="11">
    <w:abstractNumId w:val="13"/>
  </w:num>
  <w:num w:numId="12">
    <w:abstractNumId w:val="6"/>
  </w:num>
  <w:num w:numId="13">
    <w:abstractNumId w:val="16"/>
  </w:num>
  <w:num w:numId="14">
    <w:abstractNumId w:val="8"/>
  </w:num>
  <w:num w:numId="15">
    <w:abstractNumId w:val="4"/>
  </w:num>
  <w:num w:numId="16">
    <w:abstractNumId w:val="1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
  <w:drawingGridVerticalSpacing w:val="14"/>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4B12"/>
    <w:rsid w:val="000050C8"/>
    <w:rsid w:val="00006DC9"/>
    <w:rsid w:val="0002601E"/>
    <w:rsid w:val="0004097B"/>
    <w:rsid w:val="00117B44"/>
    <w:rsid w:val="00141887"/>
    <w:rsid w:val="00142AB9"/>
    <w:rsid w:val="0016563B"/>
    <w:rsid w:val="00194725"/>
    <w:rsid w:val="001B4A56"/>
    <w:rsid w:val="001D34BD"/>
    <w:rsid w:val="00226402"/>
    <w:rsid w:val="00264600"/>
    <w:rsid w:val="002908C4"/>
    <w:rsid w:val="0031773D"/>
    <w:rsid w:val="0035334B"/>
    <w:rsid w:val="003E1459"/>
    <w:rsid w:val="0040123B"/>
    <w:rsid w:val="004053DF"/>
    <w:rsid w:val="00413670"/>
    <w:rsid w:val="00424EED"/>
    <w:rsid w:val="004544E0"/>
    <w:rsid w:val="004559CD"/>
    <w:rsid w:val="00493A7B"/>
    <w:rsid w:val="004A295A"/>
    <w:rsid w:val="004C0E2C"/>
    <w:rsid w:val="004C76AE"/>
    <w:rsid w:val="004D713B"/>
    <w:rsid w:val="00505288"/>
    <w:rsid w:val="00516CC5"/>
    <w:rsid w:val="00532AF4"/>
    <w:rsid w:val="00533CD1"/>
    <w:rsid w:val="00551408"/>
    <w:rsid w:val="0058738A"/>
    <w:rsid w:val="005B4ABE"/>
    <w:rsid w:val="005D5573"/>
    <w:rsid w:val="0060774C"/>
    <w:rsid w:val="00611E6C"/>
    <w:rsid w:val="00661C06"/>
    <w:rsid w:val="0069723D"/>
    <w:rsid w:val="00733C1F"/>
    <w:rsid w:val="0075457A"/>
    <w:rsid w:val="007A561A"/>
    <w:rsid w:val="008460DB"/>
    <w:rsid w:val="0085404D"/>
    <w:rsid w:val="00896F5E"/>
    <w:rsid w:val="008E2FB6"/>
    <w:rsid w:val="008F71BF"/>
    <w:rsid w:val="00904EA9"/>
    <w:rsid w:val="00914B12"/>
    <w:rsid w:val="00914EA7"/>
    <w:rsid w:val="00930452"/>
    <w:rsid w:val="009364AB"/>
    <w:rsid w:val="0094033E"/>
    <w:rsid w:val="00991B17"/>
    <w:rsid w:val="009C30AC"/>
    <w:rsid w:val="009E572C"/>
    <w:rsid w:val="00A0112C"/>
    <w:rsid w:val="00A25133"/>
    <w:rsid w:val="00A64D4C"/>
    <w:rsid w:val="00A92BAA"/>
    <w:rsid w:val="00A96264"/>
    <w:rsid w:val="00AA16C8"/>
    <w:rsid w:val="00AE6CD4"/>
    <w:rsid w:val="00B529B7"/>
    <w:rsid w:val="00B76DB0"/>
    <w:rsid w:val="00B951D4"/>
    <w:rsid w:val="00BC392E"/>
    <w:rsid w:val="00BF3007"/>
    <w:rsid w:val="00C0793B"/>
    <w:rsid w:val="00C52419"/>
    <w:rsid w:val="00C75F68"/>
    <w:rsid w:val="00C87200"/>
    <w:rsid w:val="00C92FF9"/>
    <w:rsid w:val="00CF1148"/>
    <w:rsid w:val="00CF59CB"/>
    <w:rsid w:val="00D10F83"/>
    <w:rsid w:val="00D674AB"/>
    <w:rsid w:val="00D97D9F"/>
    <w:rsid w:val="00DB1016"/>
    <w:rsid w:val="00E12BCB"/>
    <w:rsid w:val="00E313D9"/>
    <w:rsid w:val="00E54824"/>
    <w:rsid w:val="00E7031C"/>
    <w:rsid w:val="00F63BDB"/>
    <w:rsid w:val="00F76897"/>
    <w:rsid w:val="00F9414A"/>
    <w:rsid w:val="00FA6683"/>
    <w:rsid w:val="00FD09E0"/>
    <w:rsid w:val="00FD4E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40AEA14"/>
  <w15:docId w15:val="{856EAD97-7417-493D-B69A-BE2795346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GB"/>
    </w:rPr>
  </w:style>
  <w:style w:type="paragraph" w:styleId="Heading1">
    <w:name w:val="heading 1"/>
    <w:basedOn w:val="Normal"/>
    <w:next w:val="Normal"/>
    <w:qFormat/>
    <w:pPr>
      <w:keepNext/>
      <w:outlineLvl w:val="0"/>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character" w:styleId="Strong">
    <w:name w:val="Strong"/>
    <w:uiPriority w:val="22"/>
    <w:qFormat/>
    <w:rPr>
      <w:b/>
      <w:bCs/>
    </w:rPr>
  </w:style>
  <w:style w:type="paragraph" w:styleId="BodyTextIndent">
    <w:name w:val="Body Text Indent"/>
    <w:basedOn w:val="Normal"/>
    <w:pPr>
      <w:ind w:left="720" w:hanging="720"/>
    </w:pPr>
  </w:style>
  <w:style w:type="paragraph" w:styleId="BodyTextIndent2">
    <w:name w:val="Body Text Indent 2"/>
    <w:basedOn w:val="Normal"/>
    <w:link w:val="BodyTextIndent2Char"/>
    <w:pPr>
      <w:ind w:left="720" w:hanging="720"/>
      <w:jc w:val="both"/>
    </w:pPr>
  </w:style>
  <w:style w:type="paragraph" w:styleId="BlockText">
    <w:name w:val="Block Text"/>
    <w:basedOn w:val="Normal"/>
    <w:pPr>
      <w:ind w:left="630" w:right="749"/>
      <w:jc w:val="both"/>
    </w:pPr>
  </w:style>
  <w:style w:type="paragraph" w:styleId="BodyTextIndent3">
    <w:name w:val="Body Text Indent 3"/>
    <w:basedOn w:val="Normal"/>
    <w:pPr>
      <w:ind w:left="630" w:hanging="630"/>
    </w:pPr>
  </w:style>
  <w:style w:type="paragraph" w:styleId="BalloonText">
    <w:name w:val="Balloon Text"/>
    <w:basedOn w:val="Normal"/>
    <w:semiHidden/>
    <w:rsid w:val="0094033E"/>
    <w:rPr>
      <w:rFonts w:ascii="Tahoma" w:hAnsi="Tahoma" w:cs="Tahoma"/>
      <w:sz w:val="16"/>
      <w:szCs w:val="16"/>
    </w:rPr>
  </w:style>
  <w:style w:type="character" w:styleId="Hyperlink">
    <w:name w:val="Hyperlink"/>
    <w:rsid w:val="001D34BD"/>
    <w:rPr>
      <w:color w:val="0000FF"/>
      <w:u w:val="single"/>
    </w:rPr>
  </w:style>
  <w:style w:type="table" w:styleId="TableGrid">
    <w:name w:val="Table Grid"/>
    <w:basedOn w:val="TableNormal"/>
    <w:rsid w:val="001D3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rsid w:val="00BF3007"/>
    <w:rPr>
      <w:sz w:val="24"/>
      <w:szCs w:val="24"/>
      <w:lang w:val="en-GB"/>
    </w:rPr>
  </w:style>
  <w:style w:type="character" w:styleId="FollowedHyperlink">
    <w:name w:val="FollowedHyperlink"/>
    <w:rsid w:val="00930452"/>
    <w:rPr>
      <w:color w:val="800080"/>
      <w:u w:val="single"/>
    </w:rPr>
  </w:style>
  <w:style w:type="paragraph" w:styleId="ListParagraph">
    <w:name w:val="List Paragraph"/>
    <w:basedOn w:val="Normal"/>
    <w:uiPriority w:val="34"/>
    <w:qFormat/>
    <w:rsid w:val="00D97D9F"/>
    <w:pPr>
      <w:ind w:left="720"/>
      <w:contextualSpacing/>
    </w:pPr>
    <w:rPr>
      <w:lang w:val="en-US"/>
    </w:rPr>
  </w:style>
  <w:style w:type="paragraph" w:styleId="NormalWeb">
    <w:name w:val="Normal (Web)"/>
    <w:basedOn w:val="Normal"/>
    <w:uiPriority w:val="99"/>
    <w:unhideWhenUsed/>
    <w:rsid w:val="00E7031C"/>
    <w:pPr>
      <w:spacing w:before="100" w:beforeAutospacing="1" w:after="100" w:afterAutospacing="1"/>
    </w:pPr>
    <w:rPr>
      <w:lang w:val="en-MY" w:eastAsia="zh-CN"/>
    </w:rPr>
  </w:style>
  <w:style w:type="paragraph" w:customStyle="1" w:styleId="p17">
    <w:name w:val="p17"/>
    <w:basedOn w:val="Normal"/>
    <w:uiPriority w:val="99"/>
    <w:rsid w:val="00E7031C"/>
    <w:pPr>
      <w:spacing w:before="100" w:beforeAutospacing="1" w:after="100" w:afterAutospacing="1"/>
    </w:pPr>
    <w:rPr>
      <w:lang w:val="en-MY" w:eastAsia="zh-CN"/>
    </w:rPr>
  </w:style>
  <w:style w:type="character" w:customStyle="1" w:styleId="apple-converted-space">
    <w:name w:val="apple-converted-space"/>
    <w:rsid w:val="00E7031C"/>
  </w:style>
  <w:style w:type="character" w:customStyle="1" w:styleId="BodyTextIndent2Char">
    <w:name w:val="Body Text Indent 2 Char"/>
    <w:basedOn w:val="DefaultParagraphFont"/>
    <w:link w:val="BodyTextIndent2"/>
    <w:rsid w:val="00A25133"/>
    <w:rPr>
      <w:sz w:val="24"/>
      <w:szCs w:val="24"/>
      <w:lang w:val="en-GB"/>
    </w:rPr>
  </w:style>
  <w:style w:type="character" w:styleId="UnresolvedMention">
    <w:name w:val="Unresolved Mention"/>
    <w:basedOn w:val="DefaultParagraphFont"/>
    <w:uiPriority w:val="99"/>
    <w:semiHidden/>
    <w:unhideWhenUsed/>
    <w:rsid w:val="00FD4E93"/>
    <w:rPr>
      <w:color w:val="605E5C"/>
      <w:shd w:val="clear" w:color="auto" w:fill="E1DFDD"/>
    </w:rPr>
  </w:style>
  <w:style w:type="character" w:styleId="Emphasis">
    <w:name w:val="Emphasis"/>
    <w:basedOn w:val="DefaultParagraphFont"/>
    <w:uiPriority w:val="20"/>
    <w:qFormat/>
    <w:rsid w:val="00A9626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966016">
      <w:bodyDiv w:val="1"/>
      <w:marLeft w:val="0"/>
      <w:marRight w:val="0"/>
      <w:marTop w:val="0"/>
      <w:marBottom w:val="0"/>
      <w:divBdr>
        <w:top w:val="none" w:sz="0" w:space="0" w:color="auto"/>
        <w:left w:val="none" w:sz="0" w:space="0" w:color="auto"/>
        <w:bottom w:val="none" w:sz="0" w:space="0" w:color="auto"/>
        <w:right w:val="none" w:sz="0" w:space="0" w:color="auto"/>
      </w:divBdr>
    </w:div>
    <w:div w:id="521669326">
      <w:bodyDiv w:val="1"/>
      <w:marLeft w:val="0"/>
      <w:marRight w:val="0"/>
      <w:marTop w:val="0"/>
      <w:marBottom w:val="0"/>
      <w:divBdr>
        <w:top w:val="none" w:sz="0" w:space="0" w:color="auto"/>
        <w:left w:val="none" w:sz="0" w:space="0" w:color="auto"/>
        <w:bottom w:val="none" w:sz="0" w:space="0" w:color="auto"/>
        <w:right w:val="none" w:sz="0" w:space="0" w:color="auto"/>
      </w:divBdr>
      <w:divsChild>
        <w:div w:id="1812137028">
          <w:marLeft w:val="994"/>
          <w:marRight w:val="0"/>
          <w:marTop w:val="230"/>
          <w:marBottom w:val="0"/>
          <w:divBdr>
            <w:top w:val="none" w:sz="0" w:space="0" w:color="auto"/>
            <w:left w:val="none" w:sz="0" w:space="0" w:color="auto"/>
            <w:bottom w:val="none" w:sz="0" w:space="0" w:color="auto"/>
            <w:right w:val="none" w:sz="0" w:space="0" w:color="auto"/>
          </w:divBdr>
        </w:div>
      </w:divsChild>
    </w:div>
    <w:div w:id="1176529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research.microsoft.com/en-us/um/people/jgrudin/publications/cognitive/consistency/cacm1989.pdf" TargetMode="External"/><Relationship Id="rId23"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interaction-design.org/literature/article/shneiderman-s-eight-golden-rules-will-help-you-design-better-interfaces" TargetMode="External"/><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8</Pages>
  <Words>802</Words>
  <Characters>4574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WEEK 2: TUTORIAL 1</vt:lpstr>
    </vt:vector>
  </TitlesOfParts>
  <Company>Tarc</Company>
  <LinksUpToDate>false</LinksUpToDate>
  <CharactersWithSpaces>5366</CharactersWithSpaces>
  <SharedDoc>false</SharedDoc>
  <HLinks>
    <vt:vector size="6" baseType="variant">
      <vt:variant>
        <vt:i4>64</vt:i4>
      </vt:variant>
      <vt:variant>
        <vt:i4>0</vt:i4>
      </vt:variant>
      <vt:variant>
        <vt:i4>0</vt:i4>
      </vt:variant>
      <vt:variant>
        <vt:i4>5</vt:i4>
      </vt:variant>
      <vt:variant>
        <vt:lpwstr>http://research.microsoft.com/en-us/um/people/jgrudin/publications/cognitive/consistency/cacm1989.pdf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2: TUTORIAL 1</dc:title>
  <dc:subject/>
  <dc:creator>Tarc</dc:creator>
  <cp:keywords/>
  <dc:description/>
  <cp:lastModifiedBy>user123</cp:lastModifiedBy>
  <cp:revision>16</cp:revision>
  <cp:lastPrinted>2016-02-29T03:01:00Z</cp:lastPrinted>
  <dcterms:created xsi:type="dcterms:W3CDTF">2016-03-02T08:40:00Z</dcterms:created>
  <dcterms:modified xsi:type="dcterms:W3CDTF">2021-07-24T09:25:00Z</dcterms:modified>
</cp:coreProperties>
</file>