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A815E" w14:textId="77777777" w:rsidR="008B44B6" w:rsidRPr="008B44B6" w:rsidRDefault="008B44B6" w:rsidP="008B44B6">
      <w:pPr>
        <w:spacing w:before="60" w:after="60" w:line="368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0033A0"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</w:rPr>
        <w:t>Packet Tracer - Configuring IPv6 Addressing</w:t>
      </w:r>
    </w:p>
    <w:p w14:paraId="5441E44A" w14:textId="77777777" w:rsidR="008B44B6" w:rsidRPr="008B44B6" w:rsidRDefault="008B44B6" w:rsidP="008B44B6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B44B6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Addressing Table</w:t>
      </w:r>
    </w:p>
    <w:tbl>
      <w:tblPr>
        <w:tblW w:w="71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260"/>
        <w:gridCol w:w="2468"/>
        <w:gridCol w:w="1980"/>
      </w:tblGrid>
      <w:tr w:rsidR="008B44B6" w:rsidRPr="008B44B6" w14:paraId="1FD33186" w14:textId="77777777" w:rsidTr="008B44B6">
        <w:trPr>
          <w:jc w:val="center"/>
        </w:trPr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DFCF82" w14:textId="77777777" w:rsidR="008B44B6" w:rsidRPr="008B44B6" w:rsidRDefault="008B44B6" w:rsidP="008B44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28AC41" w14:textId="77777777" w:rsidR="008B44B6" w:rsidRPr="008B44B6" w:rsidRDefault="008B44B6" w:rsidP="008B44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652789" w14:textId="77777777" w:rsidR="008B44B6" w:rsidRPr="008B44B6" w:rsidRDefault="008B44B6" w:rsidP="008B44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 Address/Prefix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AA783A" w14:textId="77777777" w:rsidR="008B44B6" w:rsidRPr="008B44B6" w:rsidRDefault="008B44B6" w:rsidP="008B44B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8B44B6" w:rsidRPr="008B44B6" w14:paraId="6AB95977" w14:textId="77777777" w:rsidTr="008B44B6">
        <w:trPr>
          <w:jc w:val="center"/>
        </w:trPr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1F9D1A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DAA37F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BF09B1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E39AE0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8B44B6" w:rsidRPr="008B44B6" w14:paraId="79D49399" w14:textId="77777777" w:rsidTr="008B44B6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AA1F1E" w14:textId="77777777" w:rsidR="008B44B6" w:rsidRPr="008B44B6" w:rsidRDefault="008B44B6" w:rsidP="008B44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78A987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0C5B8A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207926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8B44B6" w:rsidRPr="008B44B6" w14:paraId="4CF3DF14" w14:textId="77777777" w:rsidTr="008B44B6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2F58AE" w14:textId="77777777" w:rsidR="008B44B6" w:rsidRPr="008B44B6" w:rsidRDefault="008B44B6" w:rsidP="008B44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69EE0B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DDE5F4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2001:DB8:1:A001::2/64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CB7FD5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8B44B6" w:rsidRPr="008B44B6" w14:paraId="47072E43" w14:textId="77777777" w:rsidTr="008B44B6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C1CDCB" w14:textId="77777777" w:rsidR="008B44B6" w:rsidRPr="008B44B6" w:rsidRDefault="008B44B6" w:rsidP="008B44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00C22F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264BF5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3CC966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8B44B6" w:rsidRPr="008B44B6" w14:paraId="096F1AD7" w14:textId="77777777" w:rsidTr="008B44B6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86A2DE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Sales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231962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918C76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2001:DB8:1:1::2/64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8C645C3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8B44B6" w:rsidRPr="008B44B6" w14:paraId="469AADDF" w14:textId="77777777" w:rsidTr="008B44B6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656B26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Billing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CC3764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75E612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2001:DB8:1:1::3/64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A082C5D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8B44B6" w:rsidRPr="008B44B6" w14:paraId="2FE590F0" w14:textId="77777777" w:rsidTr="008B44B6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0D25CB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Accounting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6FB829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F8C772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2001:DB8:1:1::4/64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908565A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8B44B6" w:rsidRPr="008B44B6" w14:paraId="78EC8853" w14:textId="77777777" w:rsidTr="008B44B6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F623A7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Design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C276B0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C50208B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8FD4FD6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8B44B6" w:rsidRPr="008B44B6" w14:paraId="37CEE203" w14:textId="77777777" w:rsidTr="008B44B6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36D236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Engineering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B3769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BF99028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2001:DB8:1:2::3/64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01C46A4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8B44B6" w:rsidRPr="008B44B6" w14:paraId="21E0AAD5" w14:textId="77777777" w:rsidTr="008B44B6">
        <w:trPr>
          <w:jc w:val="center"/>
        </w:trPr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C15E2A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CAD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463944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80FAE8A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2001:DB8:1:2::4/64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CA78686" w14:textId="77777777" w:rsidR="008B44B6" w:rsidRPr="008B44B6" w:rsidRDefault="008B44B6" w:rsidP="008B44B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4B6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</w:tbl>
    <w:p w14:paraId="4306734A" w14:textId="77777777" w:rsidR="008B44B6" w:rsidRPr="008B44B6" w:rsidRDefault="008B44B6" w:rsidP="008B44B6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B44B6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Objectives</w:t>
      </w:r>
    </w:p>
    <w:p w14:paraId="6981A36A" w14:textId="77777777" w:rsidR="008B44B6" w:rsidRPr="008B44B6" w:rsidRDefault="008B44B6" w:rsidP="008B44B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Configure IPv6 Addressing on the Router</w:t>
      </w:r>
    </w:p>
    <w:p w14:paraId="2D6708ED" w14:textId="77777777" w:rsidR="008B44B6" w:rsidRPr="008B44B6" w:rsidRDefault="008B44B6" w:rsidP="008B44B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Configure IPv6 Addressing on Servers</w:t>
      </w:r>
    </w:p>
    <w:p w14:paraId="64CE49C2" w14:textId="77777777" w:rsidR="008B44B6" w:rsidRPr="008B44B6" w:rsidRDefault="008B44B6" w:rsidP="008B44B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Configure IPv6 Addressing on Clients</w:t>
      </w:r>
    </w:p>
    <w:p w14:paraId="58F07343" w14:textId="77777777" w:rsidR="008B44B6" w:rsidRPr="008B44B6" w:rsidRDefault="008B44B6" w:rsidP="008B44B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4: Test and Verify Network Connectivity</w:t>
      </w:r>
    </w:p>
    <w:p w14:paraId="1B82BEBD" w14:textId="77777777" w:rsidR="008B44B6" w:rsidRPr="008B44B6" w:rsidRDefault="008B44B6" w:rsidP="008B44B6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B44B6">
        <w:rPr>
          <w:rFonts w:ascii="Arial" w:eastAsia="Times New Roman" w:hAnsi="Arial" w:cs="Arial"/>
          <w:b/>
          <w:bCs/>
          <w:color w:val="000000"/>
          <w:sz w:val="27"/>
          <w:szCs w:val="27"/>
        </w:rPr>
        <w:t>Background</w:t>
      </w:r>
    </w:p>
    <w:p w14:paraId="01DC13A2" w14:textId="77777777" w:rsidR="008B44B6" w:rsidRPr="008B44B6" w:rsidRDefault="008B44B6" w:rsidP="008B44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In this activity, you will practice configuring IPv6 addresses on a router, servers, and clients. You will also practice verifying your IPv6 addressing implementation.</w:t>
      </w:r>
    </w:p>
    <w:p w14:paraId="72E9DF74" w14:textId="77777777" w:rsidR="008B44B6" w:rsidRPr="008B44B6" w:rsidRDefault="008B44B6" w:rsidP="008B44B6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B44B6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1: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Configure IPv6 Addressing on the Router</w:t>
      </w:r>
    </w:p>
    <w:p w14:paraId="112E486D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t>Step 1: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Enable the router to forward IPv6 packets.</w:t>
      </w:r>
    </w:p>
    <w:p w14:paraId="379D3B90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Enter the ipv6 unicast-routing global configuration command. This </w:t>
      </w:r>
      <w:r w:rsidRPr="008B44B6">
        <w:rPr>
          <w:rFonts w:ascii="Arial" w:eastAsia="Times New Roman" w:hAnsi="Arial" w:cs="Arial"/>
          <w:color w:val="000000"/>
          <w:sz w:val="20"/>
          <w:szCs w:val="20"/>
          <w:lang w:val="en-CA"/>
        </w:rPr>
        <w:t>command must be configured to enable the router to forward IPv6 packets. This command will be discussed in a later semester.</w:t>
      </w:r>
    </w:p>
    <w:p w14:paraId="2602E578" w14:textId="77777777" w:rsidR="008B44B6" w:rsidRPr="008B44B6" w:rsidRDefault="008B44B6" w:rsidP="008B44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4B6">
        <w:rPr>
          <w:rFonts w:ascii="Courier New" w:eastAsia="Times New Roman" w:hAnsi="Courier New" w:cs="Courier New"/>
          <w:color w:val="000000"/>
          <w:sz w:val="20"/>
          <w:szCs w:val="20"/>
        </w:rPr>
        <w:t>R1(config)# ipv6 unicast-routing</w:t>
      </w:r>
    </w:p>
    <w:p w14:paraId="582A047C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t>Step 2: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Configure IPv6 addressing on GigabitEthernet0/0.</w:t>
      </w:r>
    </w:p>
    <w:p w14:paraId="5EFAE55B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R1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and then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CLI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tab. Press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A3DCBDE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Enter privileged EXEC mode.</w:t>
      </w:r>
    </w:p>
    <w:p w14:paraId="0FC2EE80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Enter the commands necessary to transition to interface configuration mode for GigabitEthernet0/0.</w:t>
      </w:r>
    </w:p>
    <w:p w14:paraId="444458BA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Configure the IPv6 address with the following command:</w:t>
      </w:r>
    </w:p>
    <w:p w14:paraId="0D0CA234" w14:textId="77777777" w:rsidR="008B44B6" w:rsidRPr="008B44B6" w:rsidRDefault="008B44B6" w:rsidP="008B44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4B6">
        <w:rPr>
          <w:rFonts w:ascii="Courier New" w:eastAsia="Times New Roman" w:hAnsi="Courier New" w:cs="Courier New"/>
          <w:color w:val="000000"/>
          <w:sz w:val="20"/>
          <w:szCs w:val="20"/>
        </w:rPr>
        <w:t>R1(config-if)# </w:t>
      </w:r>
      <w:r w:rsidRPr="008B44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ipv6 address 2001:DB8:1:1::1/64</w:t>
      </w:r>
    </w:p>
    <w:p w14:paraId="38B75512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Configure the link-local IPv6 address with the following command:</w:t>
      </w:r>
    </w:p>
    <w:p w14:paraId="6C476582" w14:textId="77777777" w:rsidR="008B44B6" w:rsidRPr="008B44B6" w:rsidRDefault="008B44B6" w:rsidP="008B44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4B6">
        <w:rPr>
          <w:rFonts w:ascii="Courier New" w:eastAsia="Times New Roman" w:hAnsi="Courier New" w:cs="Courier New"/>
          <w:color w:val="000000"/>
          <w:sz w:val="20"/>
          <w:szCs w:val="20"/>
        </w:rPr>
        <w:t>R1(config-if)# </w:t>
      </w:r>
      <w:r w:rsidRPr="008B44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ipv6 address FE80::1 link-local</w:t>
      </w:r>
    </w:p>
    <w:p w14:paraId="0D0B2EB9" w14:textId="7664DAA6" w:rsidR="004D7497" w:rsidRPr="008B44B6" w:rsidRDefault="008B44B6" w:rsidP="004D749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lastRenderedPageBreak/>
        <w:t>f.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Activate the interface.</w:t>
      </w:r>
    </w:p>
    <w:p w14:paraId="5B279C97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t>Step 3: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Configure IPv6 addressing on GigabitEthernet0/1.</w:t>
      </w:r>
    </w:p>
    <w:p w14:paraId="19AF2114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Enter the commands necessary to transition to interface configuration mode for GigabitEthernet0/1.</w:t>
      </w:r>
    </w:p>
    <w:p w14:paraId="6E94B608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Refer to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to obtain the correct IPv6 address.</w:t>
      </w:r>
    </w:p>
    <w:p w14:paraId="5A1852D5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Configure the IPv6 address, the link-local address and activate the interface.</w:t>
      </w:r>
    </w:p>
    <w:p w14:paraId="722E8E04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t>Step 4: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Configure IPv6 addressing on Serial0/0/0.</w:t>
      </w:r>
    </w:p>
    <w:p w14:paraId="7F0B2B15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Enter the commands necessary to transition to interface configuration mode for Serial0/0/0.</w:t>
      </w:r>
    </w:p>
    <w:p w14:paraId="6A80B9BD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Refer to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to obtain the correct IPv6 address.</w:t>
      </w:r>
    </w:p>
    <w:p w14:paraId="67628444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Configure the IPv6 address, the link-local and activate the interface.</w:t>
      </w:r>
    </w:p>
    <w:p w14:paraId="4979012A" w14:textId="77777777" w:rsidR="008B44B6" w:rsidRPr="008B44B6" w:rsidRDefault="008B44B6" w:rsidP="008B44B6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B44B6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Configure IPv6 Addressing on the Servers</w:t>
      </w:r>
    </w:p>
    <w:p w14:paraId="422E87A4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t>Step 1: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Configure IPv6 addressing on the Accounting Server.</w:t>
      </w:r>
    </w:p>
    <w:p w14:paraId="0E168130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Accounting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and click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tab &gt;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 Configuration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066C36A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Address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to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2001:DB8:1:1::4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with a prefix of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/64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1637D18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Gateway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to the link-local address,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FE80::1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0C2D569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t>Step 2: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Configure IPv6 addressing on the CAD Server.</w:t>
      </w:r>
    </w:p>
    <w:p w14:paraId="7D821939" w14:textId="77777777" w:rsidR="008B44B6" w:rsidRPr="008B44B6" w:rsidRDefault="008B44B6" w:rsidP="008B44B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Repeat Steps 1a to 1c for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CAD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server. Refer to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for the IPv6 address.</w:t>
      </w:r>
    </w:p>
    <w:p w14:paraId="030E981F" w14:textId="77777777" w:rsidR="008B44B6" w:rsidRPr="008B44B6" w:rsidRDefault="008B44B6" w:rsidP="008B44B6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B44B6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3: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Configure IPv6 Addressing on the Clients</w:t>
      </w:r>
    </w:p>
    <w:p w14:paraId="61EE8CD7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t>Step 1: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Configure IPv6 addressing on the Sales and Billing Clients.</w:t>
      </w:r>
    </w:p>
    <w:p w14:paraId="179DFB10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Billing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and then select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tab followed by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 Configuration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2B54EF5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Address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to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2001:DB8:1:1::3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with a prefix of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/64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0A2E50C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Gateway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to the link-local address,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FE80::1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439C13F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Repeat Steps 1a through 1c for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Sales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 Refer to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for the IPv6 address.</w:t>
      </w:r>
    </w:p>
    <w:p w14:paraId="56B75717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t>Step 2: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Configure IPv6 Addressing on the Engineering and Design Clients.</w:t>
      </w:r>
    </w:p>
    <w:p w14:paraId="5294F8F4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Engineering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and then select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tab followed by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 Configuration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81F7C30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Address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to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2001:DB8:1:2::3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with a prefix of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/64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AEC0538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Set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 Gateway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to the link-local address,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FE80::1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B910FA2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Repeat Steps 1a through 1c for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Design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 Refer to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for the IPv6 address.</w:t>
      </w:r>
    </w:p>
    <w:p w14:paraId="47118EF8" w14:textId="77777777" w:rsidR="008B44B6" w:rsidRPr="008B44B6" w:rsidRDefault="008B44B6" w:rsidP="008B44B6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B44B6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4: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and Verify Network Connectivity</w:t>
      </w:r>
    </w:p>
    <w:p w14:paraId="07A6A720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t>Step 1: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Open the server web pages from the clients.</w:t>
      </w:r>
    </w:p>
    <w:p w14:paraId="1F6620BD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Sales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and click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tab. Close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IP Configuration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window, if necessary.</w:t>
      </w:r>
    </w:p>
    <w:p w14:paraId="2C02A949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Web Browser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 Enter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2001:DB8:1:1::4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in the URL box and click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Go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Accounting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website should appear.</w:t>
      </w:r>
    </w:p>
    <w:p w14:paraId="7D2518F4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Enter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2001:DB8:1:2::4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in the URL box and click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Go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CAD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website should appear.</w:t>
      </w:r>
    </w:p>
    <w:p w14:paraId="133B34C4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Repeat steps 1a through 1d for the rest of the clients.</w:t>
      </w:r>
    </w:p>
    <w:p w14:paraId="6163FAE0" w14:textId="77777777" w:rsidR="008B44B6" w:rsidRPr="008B44B6" w:rsidRDefault="008B44B6" w:rsidP="008B44B6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8B44B6">
        <w:rPr>
          <w:rFonts w:ascii="Arial" w:eastAsia="Times New Roman" w:hAnsi="Arial" w:cs="Arial"/>
          <w:b/>
          <w:bCs/>
          <w:color w:val="000000"/>
        </w:rPr>
        <w:lastRenderedPageBreak/>
        <w:t>Step 2:</w:t>
      </w:r>
      <w:r w:rsidRPr="008B44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b/>
          <w:bCs/>
          <w:color w:val="000000"/>
        </w:rPr>
        <w:t>Ping the ISP.</w:t>
      </w:r>
    </w:p>
    <w:p w14:paraId="539C3BA4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Open any client computer configuration window by clicking the icon.</w:t>
      </w:r>
    </w:p>
    <w:p w14:paraId="2BA8DB5F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tab &gt;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7F4885B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Test connectivity to the ISP by entering the following command:</w:t>
      </w:r>
    </w:p>
    <w:p w14:paraId="4B1FD16A" w14:textId="77777777" w:rsidR="008B44B6" w:rsidRPr="008B44B6" w:rsidRDefault="008B44B6" w:rsidP="008B44B6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4B6">
        <w:rPr>
          <w:rFonts w:ascii="Courier New" w:eastAsia="Times New Roman" w:hAnsi="Courier New" w:cs="Courier New"/>
          <w:color w:val="000000"/>
          <w:sz w:val="20"/>
          <w:szCs w:val="20"/>
        </w:rPr>
        <w:t>PC&gt; </w:t>
      </w:r>
      <w:r w:rsidRPr="008B44B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ping 2001:DB8:1:A001::1</w:t>
      </w:r>
    </w:p>
    <w:p w14:paraId="1EB1BEDB" w14:textId="77777777" w:rsidR="008B44B6" w:rsidRPr="008B44B6" w:rsidRDefault="008B44B6" w:rsidP="008B44B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8B44B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8B44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Repeat the </w:t>
      </w:r>
      <w:r w:rsidRPr="008B44B6">
        <w:rPr>
          <w:rFonts w:ascii="Arial" w:eastAsia="Times New Roman" w:hAnsi="Arial" w:cs="Arial"/>
          <w:b/>
          <w:bCs/>
          <w:color w:val="000000"/>
          <w:sz w:val="20"/>
          <w:szCs w:val="20"/>
        </w:rPr>
        <w:t>ping</w:t>
      </w:r>
      <w:r w:rsidRPr="008B44B6">
        <w:rPr>
          <w:rFonts w:ascii="Arial" w:eastAsia="Times New Roman" w:hAnsi="Arial" w:cs="Arial"/>
          <w:color w:val="000000"/>
          <w:sz w:val="20"/>
          <w:szCs w:val="20"/>
        </w:rPr>
        <w:t> command with other clients until full connectivity is verified.</w:t>
      </w:r>
    </w:p>
    <w:p w14:paraId="23F387E4" w14:textId="77777777" w:rsidR="00E345CE" w:rsidRDefault="00E345CE"/>
    <w:sectPr w:rsidR="00E3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B6"/>
    <w:rsid w:val="000033A0"/>
    <w:rsid w:val="004D7497"/>
    <w:rsid w:val="008B44B6"/>
    <w:rsid w:val="00E3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61C7"/>
  <w15:chartTrackingRefBased/>
  <w15:docId w15:val="{CB12D650-6EA1-46FF-A7C9-FF21492D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section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8B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zixuan</dc:creator>
  <cp:keywords/>
  <dc:description/>
  <cp:lastModifiedBy>Loo zixuan</cp:lastModifiedBy>
  <cp:revision>2</cp:revision>
  <dcterms:created xsi:type="dcterms:W3CDTF">2021-02-07T11:04:00Z</dcterms:created>
  <dcterms:modified xsi:type="dcterms:W3CDTF">2021-02-22T03:42:00Z</dcterms:modified>
</cp:coreProperties>
</file>