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208.2006835937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u w:val="single"/>
          <w:rtl w:val="0"/>
        </w:rPr>
        <w:t xml:space="preserve">AACS2034 Fundamentals of Computer Networks </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4484708</wp:posOffset>
            </wp:positionH>
            <wp:positionV relativeFrom="paragraph">
              <wp:posOffset>-113156</wp:posOffset>
            </wp:positionV>
            <wp:extent cx="1400175" cy="598805"/>
            <wp:effectExtent b="0" l="0" r="0" t="0"/>
            <wp:wrapSquare wrapText="left" distB="19050" distT="19050" distL="19050" distR="1905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00175" cy="598805"/>
                    </a:xfrm>
                    <a:prstGeom prst="rect"/>
                    <a:ln/>
                  </pic:spPr>
                </pic:pic>
              </a:graphicData>
            </a:graphic>
          </wp:anchor>
        </w:drawing>
      </w:r>
    </w:p>
    <w:p w:rsidR="00000000" w:rsidDel="00000000" w:rsidP="00000000" w:rsidRDefault="00000000" w:rsidRPr="00000000" w14:paraId="00000002">
      <w:pPr>
        <w:pageBreakBefore w:val="0"/>
        <w:widowControl w:val="0"/>
        <w:spacing w:before="248.7255859375" w:line="240" w:lineRule="auto"/>
        <w:ind w:left="60.0576782226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u w:val="single"/>
          <w:rtl w:val="0"/>
        </w:rPr>
        <w:t xml:space="preserve">Tutorial 1A: Introduction to Networks</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03">
      <w:pPr>
        <w:pageBreakBefore w:val="0"/>
        <w:widowControl w:val="0"/>
        <w:spacing w:before="270.7275390625" w:line="230.34364700317383" w:lineRule="auto"/>
        <w:ind w:left="1136.2530517578125" w:right="48.018798828125" w:hanging="1128.5249328613281"/>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Question 1</w:t>
      </w:r>
    </w:p>
    <w:p w:rsidR="00000000" w:rsidDel="00000000" w:rsidP="00000000" w:rsidRDefault="00000000" w:rsidRPr="00000000" w14:paraId="00000004">
      <w:pPr>
        <w:pageBreakBefore w:val="0"/>
        <w:widowControl w:val="0"/>
        <w:spacing w:before="270.7275390625" w:line="230.34364700317383" w:lineRule="auto"/>
        <w:ind w:left="1136.2530517578125" w:right="48.018798828125" w:hanging="1128.524932861328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Identify the </w:t>
      </w:r>
      <w:r w:rsidDel="00000000" w:rsidR="00000000" w:rsidRPr="00000000">
        <w:rPr>
          <w:rFonts w:ascii="Times New Roman" w:cs="Times New Roman" w:eastAsia="Times New Roman" w:hAnsi="Times New Roman"/>
          <w:b w:val="1"/>
          <w:sz w:val="22.079999923706055"/>
          <w:szCs w:val="22.079999923706055"/>
          <w:rtl w:val="0"/>
        </w:rPr>
        <w:t xml:space="preserve">THREE (3) </w:t>
      </w:r>
      <w:r w:rsidDel="00000000" w:rsidR="00000000" w:rsidRPr="00000000">
        <w:rPr>
          <w:rFonts w:ascii="Times New Roman" w:cs="Times New Roman" w:eastAsia="Times New Roman" w:hAnsi="Times New Roman"/>
          <w:sz w:val="22.079999923706055"/>
          <w:szCs w:val="22.079999923706055"/>
          <w:rtl w:val="0"/>
        </w:rPr>
        <w:t xml:space="preserve">categories of networks components and give </w:t>
      </w:r>
      <w:r w:rsidDel="00000000" w:rsidR="00000000" w:rsidRPr="00000000">
        <w:rPr>
          <w:rFonts w:ascii="Times New Roman" w:cs="Times New Roman" w:eastAsia="Times New Roman" w:hAnsi="Times New Roman"/>
          <w:b w:val="1"/>
          <w:sz w:val="22.079999923706055"/>
          <w:szCs w:val="22.079999923706055"/>
          <w:rtl w:val="0"/>
        </w:rPr>
        <w:t xml:space="preserve">ONE (1) </w:t>
      </w:r>
      <w:r w:rsidDel="00000000" w:rsidR="00000000" w:rsidRPr="00000000">
        <w:rPr>
          <w:rFonts w:ascii="Times New Roman" w:cs="Times New Roman" w:eastAsia="Times New Roman" w:hAnsi="Times New Roman"/>
          <w:sz w:val="22.079999923706055"/>
          <w:szCs w:val="22.079999923706055"/>
          <w:rtl w:val="0"/>
        </w:rPr>
        <w:t xml:space="preserve">example of  each component. (6 marks) </w:t>
      </w:r>
    </w:p>
    <w:tbl>
      <w:tblPr>
        <w:tblStyle w:val="Table1"/>
        <w:tblW w:w="8880.0" w:type="dxa"/>
        <w:jc w:val="left"/>
        <w:tblInd w:w="460.332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400"/>
        <w:tblGridChange w:id="0">
          <w:tblGrid>
            <w:gridCol w:w="3480"/>
            <w:gridCol w:w="5400"/>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Example</w:t>
            </w:r>
          </w:p>
        </w:tc>
      </w:tr>
      <w:tr>
        <w:trPr>
          <w:cantSplit w:val="0"/>
          <w:trHeight w:val="47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Device(end devices or host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computer /VoIP phone</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Network Access Devices (switch)</w:t>
            </w:r>
          </w:p>
        </w:tc>
      </w:tr>
      <w:tr>
        <w:trPr>
          <w:cantSplit w:val="0"/>
          <w:trHeight w:val="4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Email hosting &amp; Web hosting</w:t>
            </w:r>
          </w:p>
        </w:tc>
      </w:tr>
    </w:tbl>
    <w:p w:rsidR="00000000" w:rsidDel="00000000" w:rsidP="00000000" w:rsidRDefault="00000000" w:rsidRPr="00000000" w14:paraId="0000000D">
      <w:pPr>
        <w:pageBreakBefore w:val="0"/>
        <w:widowControl w:val="0"/>
        <w:rPr/>
      </w:pPr>
      <w:r w:rsidDel="00000000" w:rsidR="00000000" w:rsidRPr="00000000">
        <w:rPr>
          <w:rtl w:val="0"/>
        </w:rPr>
      </w:r>
    </w:p>
    <w:p w:rsidR="00000000" w:rsidDel="00000000" w:rsidP="00000000" w:rsidRDefault="00000000" w:rsidRPr="00000000" w14:paraId="0000000E">
      <w:pPr>
        <w:pageBreakBefore w:val="0"/>
        <w:widowControl w:val="0"/>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right="102.259521484375"/>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 Identify the following network representation. (10 marks) </w:t>
      </w:r>
    </w:p>
    <w:p w:rsidR="00000000" w:rsidDel="00000000" w:rsidP="00000000" w:rsidRDefault="00000000" w:rsidRPr="00000000" w14:paraId="00000010">
      <w:pPr>
        <w:pageBreakBefore w:val="0"/>
        <w:widowControl w:val="0"/>
        <w:spacing w:line="240" w:lineRule="auto"/>
        <w:ind w:right="102.259521484375"/>
        <w:jc w:val="left"/>
        <w:rPr>
          <w:rFonts w:ascii="Times New Roman" w:cs="Times New Roman" w:eastAsia="Times New Roman" w:hAnsi="Times New Roman"/>
          <w:sz w:val="22.079999923706055"/>
          <w:szCs w:val="22.079999923706055"/>
        </w:rPr>
      </w:pPr>
      <w:r w:rsidDel="00000000" w:rsidR="00000000" w:rsidRPr="00000000">
        <w:rPr>
          <w:rtl w:val="0"/>
        </w:rPr>
      </w:r>
    </w:p>
    <w:tbl>
      <w:tblPr>
        <w:tblStyle w:val="Table2"/>
        <w:tblW w:w="9450.0" w:type="dxa"/>
        <w:jc w:val="left"/>
        <w:tblInd w:w="100.332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700"/>
        <w:gridCol w:w="3330"/>
        <w:tblGridChange w:id="0">
          <w:tblGrid>
            <w:gridCol w:w="3420"/>
            <w:gridCol w:w="2700"/>
            <w:gridCol w:w="3330"/>
          </w:tblGrid>
        </w:tblGridChange>
      </w:tblGrid>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Network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Name of the network  </w:t>
            </w:r>
          </w:p>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representation</w:t>
            </w:r>
          </w:p>
        </w:tc>
      </w:tr>
      <w:tr>
        <w:trPr>
          <w:cantSplit w:val="0"/>
          <w:trHeight w:val="657.6007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 </w:t>
            </w:r>
            <w:r w:rsidDel="00000000" w:rsidR="00000000" w:rsidRPr="00000000">
              <w:rPr>
                <w:rFonts w:ascii="Times New Roman" w:cs="Times New Roman" w:eastAsia="Times New Roman" w:hAnsi="Times New Roman"/>
                <w:b w:val="1"/>
                <w:color w:val="0000ff"/>
                <w:sz w:val="22.079999923706055"/>
                <w:szCs w:val="22.079999923706055"/>
                <w:rtl w:val="0"/>
              </w:rPr>
              <w:t xml:space="preserve">End Devices</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882650" cy="40957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82650" cy="409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(iv) </w:t>
            </w:r>
            <w:r w:rsidDel="00000000" w:rsidR="00000000" w:rsidRPr="00000000">
              <w:rPr>
                <w:rFonts w:ascii="Times New Roman" w:cs="Times New Roman" w:eastAsia="Times New Roman" w:hAnsi="Times New Roman"/>
                <w:color w:val="0000ff"/>
                <w:sz w:val="22.079999923706055"/>
                <w:szCs w:val="22.079999923706055"/>
                <w:rtl w:val="0"/>
              </w:rPr>
              <w:t xml:space="preserve">Printer</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r>
        <w:trPr>
          <w:cantSplit w:val="0"/>
          <w:trHeight w:val="67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930910" cy="42481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30910" cy="424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w:t>
            </w:r>
            <w:r w:rsidDel="00000000" w:rsidR="00000000" w:rsidRPr="00000000">
              <w:rPr>
                <w:rFonts w:ascii="Times New Roman" w:cs="Times New Roman" w:eastAsia="Times New Roman" w:hAnsi="Times New Roman"/>
                <w:color w:val="0000ff"/>
                <w:sz w:val="22.079999923706055"/>
                <w:szCs w:val="22.079999923706055"/>
                <w:rtl w:val="0"/>
              </w:rPr>
              <w:t xml:space="preserve"> IP Phone</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r>
        <w:trPr>
          <w:cantSplit w:val="0"/>
          <w:trHeight w:val="70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(ii) </w:t>
            </w:r>
            <w:r w:rsidDel="00000000" w:rsidR="00000000" w:rsidRPr="00000000">
              <w:rPr>
                <w:rFonts w:ascii="Times New Roman" w:cs="Times New Roman" w:eastAsia="Times New Roman" w:hAnsi="Times New Roman"/>
                <w:b w:val="1"/>
                <w:color w:val="0000ff"/>
                <w:sz w:val="22.079999923706055"/>
                <w:szCs w:val="22.079999923706055"/>
                <w:rtl w:val="0"/>
              </w:rPr>
              <w:t xml:space="preserve">Intermediary Devices</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882650" cy="44196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82650" cy="4419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(vi) </w:t>
            </w:r>
            <w:r w:rsidDel="00000000" w:rsidR="00000000" w:rsidRPr="00000000">
              <w:rPr>
                <w:rFonts w:ascii="Times New Roman" w:cs="Times New Roman" w:eastAsia="Times New Roman" w:hAnsi="Times New Roman"/>
                <w:color w:val="0000ff"/>
                <w:sz w:val="22.079999923706055"/>
                <w:szCs w:val="22.079999923706055"/>
                <w:rtl w:val="0"/>
              </w:rPr>
              <w:t xml:space="preserve">LAN Switch</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r>
        <w:trPr>
          <w:cantSplit w:val="0"/>
          <w:trHeight w:val="70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852170" cy="44196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52170" cy="4419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(vii) </w:t>
            </w:r>
            <w:r w:rsidDel="00000000" w:rsidR="00000000" w:rsidRPr="00000000">
              <w:rPr>
                <w:rFonts w:ascii="Times New Roman" w:cs="Times New Roman" w:eastAsia="Times New Roman" w:hAnsi="Times New Roman"/>
                <w:color w:val="0000ff"/>
                <w:sz w:val="22.079999923706055"/>
                <w:szCs w:val="22.079999923706055"/>
                <w:rtl w:val="0"/>
              </w:rPr>
              <w:t xml:space="preserve">Router</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r>
        <w:trPr>
          <w:cantSplit w:val="0"/>
          <w:trHeight w:val="7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850265" cy="47244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50265" cy="4724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(viii) </w:t>
            </w:r>
            <w:r w:rsidDel="00000000" w:rsidR="00000000" w:rsidRPr="00000000">
              <w:rPr>
                <w:rFonts w:ascii="Times New Roman" w:cs="Times New Roman" w:eastAsia="Times New Roman" w:hAnsi="Times New Roman"/>
                <w:color w:val="0000ff"/>
                <w:sz w:val="22.079999923706055"/>
                <w:szCs w:val="22.079999923706055"/>
                <w:rtl w:val="0"/>
              </w:rPr>
              <w:t xml:space="preserve">Wireless Router</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r>
        <w:trPr>
          <w:cantSplit w:val="0"/>
          <w:trHeight w:val="76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(iii) </w:t>
            </w:r>
            <w:r w:rsidDel="00000000" w:rsidR="00000000" w:rsidRPr="00000000">
              <w:rPr>
                <w:rFonts w:ascii="Times New Roman" w:cs="Times New Roman" w:eastAsia="Times New Roman" w:hAnsi="Times New Roman"/>
                <w:b w:val="1"/>
                <w:color w:val="0000ff"/>
                <w:sz w:val="22.079999923706055"/>
                <w:szCs w:val="22.079999923706055"/>
                <w:rtl w:val="0"/>
              </w:rPr>
              <w:t xml:space="preserve">Network media</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1403350" cy="31559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03350" cy="3155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(ix) </w:t>
            </w:r>
            <w:r w:rsidDel="00000000" w:rsidR="00000000" w:rsidRPr="00000000">
              <w:rPr>
                <w:rFonts w:ascii="Times New Roman" w:cs="Times New Roman" w:eastAsia="Times New Roman" w:hAnsi="Times New Roman"/>
                <w:color w:val="0000ff"/>
                <w:sz w:val="22.079999923706055"/>
                <w:szCs w:val="22.079999923706055"/>
                <w:rtl w:val="0"/>
              </w:rPr>
              <w:t xml:space="preserve">Wireless media</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r>
        <w:trPr>
          <w:cantSplit w:val="0"/>
          <w:trHeight w:val="808.7985229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9050" distT="19050" distL="19050" distR="19050">
                  <wp:extent cx="1292225" cy="34544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292225" cy="3454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123.3984375" w:firstLine="0"/>
              <w:rPr>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(x) </w:t>
            </w:r>
            <w:r w:rsidDel="00000000" w:rsidR="00000000" w:rsidRPr="00000000">
              <w:rPr>
                <w:rFonts w:ascii="Times New Roman" w:cs="Times New Roman" w:eastAsia="Times New Roman" w:hAnsi="Times New Roman"/>
                <w:color w:val="0000ff"/>
                <w:sz w:val="22.079999923706055"/>
                <w:szCs w:val="22.079999923706055"/>
                <w:rtl w:val="0"/>
              </w:rPr>
              <w:t xml:space="preserve">WAN media</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Fonts w:ascii="Times New Roman" w:cs="Times New Roman" w:eastAsia="Times New Roman" w:hAnsi="Times New Roman"/>
                <w:sz w:val="22.079999923706055"/>
                <w:szCs w:val="22.079999923706055"/>
                <w:rtl w:val="0"/>
              </w:rPr>
              <w:t xml:space="preserve">1m</w:t>
            </w:r>
            <w:r w:rsidDel="00000000" w:rsidR="00000000" w:rsidRPr="00000000">
              <w:rPr>
                <w:rFonts w:ascii="Arial Unicode MS" w:cs="Arial Unicode MS" w:eastAsia="Arial Unicode MS" w:hAnsi="Arial Unicode MS"/>
                <w:sz w:val="22.079999923706055"/>
                <w:szCs w:val="22.079999923706055"/>
                <w:rtl w:val="0"/>
              </w:rPr>
              <w:t xml:space="preserve">）</w:t>
            </w:r>
          </w:p>
        </w:tc>
      </w:tr>
    </w:tbl>
    <w:p w:rsidR="00000000" w:rsidDel="00000000" w:rsidP="00000000" w:rsidRDefault="00000000" w:rsidRPr="00000000" w14:paraId="0000002A">
      <w:pPr>
        <w:pageBreakBefore w:val="0"/>
        <w:widowControl w:val="0"/>
        <w:spacing w:line="228.7130641937256" w:lineRule="auto"/>
        <w:ind w:left="0" w:right="112.8869628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 Identify the type of network media, give each an example and the relevant encoding type.</w:t>
      </w:r>
    </w:p>
    <w:p w:rsidR="00000000" w:rsidDel="00000000" w:rsidP="00000000" w:rsidRDefault="00000000" w:rsidRPr="00000000" w14:paraId="0000002B">
      <w:pPr>
        <w:pageBreakBefore w:val="0"/>
        <w:widowControl w:val="0"/>
        <w:spacing w:line="228.7130641937256" w:lineRule="auto"/>
        <w:ind w:left="9360" w:right="112.886962890625" w:hanging="1585.06835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(9 marks)</w:t>
      </w:r>
    </w:p>
    <w:p w:rsidR="00000000" w:rsidDel="00000000" w:rsidP="00000000" w:rsidRDefault="00000000" w:rsidRPr="00000000" w14:paraId="0000002C">
      <w:pPr>
        <w:pageBreakBefore w:val="0"/>
        <w:widowControl w:val="0"/>
        <w:spacing w:line="228.7130641937256" w:lineRule="auto"/>
        <w:ind w:left="9360" w:right="112.886962890625" w:hanging="1585.068359375"/>
        <w:rPr>
          <w:rFonts w:ascii="Times New Roman" w:cs="Times New Roman" w:eastAsia="Times New Roman" w:hAnsi="Times New Roman"/>
          <w:sz w:val="22.079999923706055"/>
          <w:szCs w:val="22.079999923706055"/>
        </w:rPr>
      </w:pPr>
      <w:r w:rsidDel="00000000" w:rsidR="00000000" w:rsidRPr="00000000">
        <w:rPr>
          <w:rtl w:val="0"/>
        </w:rPr>
      </w:r>
    </w:p>
    <w:tbl>
      <w:tblPr>
        <w:tblStyle w:val="Table3"/>
        <w:tblW w:w="9000.0" w:type="dxa"/>
        <w:jc w:val="left"/>
        <w:tblInd w:w="489.132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555"/>
        <w:gridCol w:w="2940"/>
        <w:tblGridChange w:id="0">
          <w:tblGrid>
            <w:gridCol w:w="2505"/>
            <w:gridCol w:w="3555"/>
            <w:gridCol w:w="2940"/>
          </w:tblGrid>
        </w:tblGridChange>
      </w:tblGrid>
      <w:tr>
        <w:trPr>
          <w:cantSplit w:val="0"/>
          <w:trHeight w:val="48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Type of Network  </w:t>
            </w:r>
          </w:p>
          <w:p w:rsidR="00000000" w:rsidDel="00000000" w:rsidP="00000000" w:rsidRDefault="00000000" w:rsidRPr="00000000" w14:paraId="0000002E">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Encoding</w:t>
            </w:r>
          </w:p>
        </w:tc>
      </w:tr>
      <w:tr>
        <w:trPr>
          <w:cantSplit w:val="0"/>
          <w:trHeight w:val="4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Unshielded Twisted Pair (UTP)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Electrical impulses</w:t>
            </w:r>
          </w:p>
        </w:tc>
      </w:tr>
      <w:tr>
        <w:trPr>
          <w:cantSplit w:val="0"/>
          <w:trHeight w:val="44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Fiber Optic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Fibre optic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Light pulses</w:t>
            </w:r>
          </w:p>
        </w:tc>
      </w:tr>
      <w:tr>
        <w:trPr>
          <w:cantSplit w:val="0"/>
          <w:trHeight w:val="44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Connects local users through the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Electromagnetic waves</w:t>
            </w:r>
          </w:p>
        </w:tc>
      </w:tr>
    </w:tbl>
    <w:p w:rsidR="00000000" w:rsidDel="00000000" w:rsidP="00000000" w:rsidRDefault="00000000" w:rsidRPr="00000000" w14:paraId="0000003A">
      <w:pPr>
        <w:pageBreakBefore w:val="0"/>
        <w:widowControl w:val="0"/>
        <w:rPr/>
      </w:pPr>
      <w:r w:rsidDel="00000000" w:rsidR="00000000" w:rsidRPr="00000000">
        <w:rPr>
          <w:rtl w:val="0"/>
        </w:rPr>
      </w:r>
    </w:p>
    <w:p w:rsidR="00000000" w:rsidDel="00000000" w:rsidP="00000000" w:rsidRDefault="00000000" w:rsidRPr="00000000" w14:paraId="0000003B">
      <w:pPr>
        <w:pageBreakBefore w:val="0"/>
        <w:widowControl w:val="0"/>
        <w:spacing w:before="270.7275390625" w:line="276" w:lineRule="auto"/>
        <w:ind w:left="0" w:right="102.2875976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Question 2.</w:t>
      </w:r>
    </w:p>
    <w:p w:rsidR="00000000" w:rsidDel="00000000" w:rsidP="00000000" w:rsidRDefault="00000000" w:rsidRPr="00000000" w14:paraId="0000003C">
      <w:pPr>
        <w:pageBreakBefore w:val="0"/>
        <w:widowControl w:val="0"/>
        <w:spacing w:before="270.7275390625" w:line="276" w:lineRule="auto"/>
        <w:ind w:left="0" w:right="102.2875976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Distinguish between a </w:t>
      </w:r>
      <w:r w:rsidDel="00000000" w:rsidR="00000000" w:rsidRPr="00000000">
        <w:rPr>
          <w:rFonts w:ascii="Times New Roman" w:cs="Times New Roman" w:eastAsia="Times New Roman" w:hAnsi="Times New Roman"/>
          <w:sz w:val="22.079999923706055"/>
          <w:szCs w:val="22.079999923706055"/>
          <w:highlight w:val="yellow"/>
          <w:rtl w:val="0"/>
        </w:rPr>
        <w:t xml:space="preserve">physical topology</w:t>
      </w:r>
      <w:r w:rsidDel="00000000" w:rsidR="00000000" w:rsidRPr="00000000">
        <w:rPr>
          <w:rFonts w:ascii="Times New Roman" w:cs="Times New Roman" w:eastAsia="Times New Roman" w:hAnsi="Times New Roman"/>
          <w:sz w:val="22.079999923706055"/>
          <w:szCs w:val="22.079999923706055"/>
          <w:rtl w:val="0"/>
        </w:rPr>
        <w:t xml:space="preserve"> and a </w:t>
      </w:r>
      <w:r w:rsidDel="00000000" w:rsidR="00000000" w:rsidRPr="00000000">
        <w:rPr>
          <w:rFonts w:ascii="Times New Roman" w:cs="Times New Roman" w:eastAsia="Times New Roman" w:hAnsi="Times New Roman"/>
          <w:sz w:val="22.079999923706055"/>
          <w:szCs w:val="22.079999923706055"/>
          <w:highlight w:val="yellow"/>
          <w:rtl w:val="0"/>
        </w:rPr>
        <w:t xml:space="preserve">logical topology.</w:t>
      </w:r>
      <w:r w:rsidDel="00000000" w:rsidR="00000000" w:rsidRPr="00000000">
        <w:rPr>
          <w:rFonts w:ascii="Times New Roman" w:cs="Times New Roman" w:eastAsia="Times New Roman" w:hAnsi="Times New Roman"/>
          <w:sz w:val="22.079999923706055"/>
          <w:szCs w:val="22.079999923706055"/>
          <w:rtl w:val="0"/>
        </w:rPr>
        <w:t xml:space="preserve"> (4 marks) </w:t>
      </w:r>
    </w:p>
    <w:p w:rsidR="00000000" w:rsidDel="00000000" w:rsidP="00000000" w:rsidRDefault="00000000" w:rsidRPr="00000000" w14:paraId="0000003D">
      <w:pPr>
        <w:pageBreakBefore w:val="0"/>
        <w:widowControl w:val="0"/>
        <w:spacing w:before="270.7275390625" w:line="276" w:lineRule="auto"/>
        <w:ind w:left="0" w:right="102.28759765625" w:firstLine="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Physical topology illustrates the physical location of intermediary devices, cable installations and configured ports while logical topology illustrates the presences of devices, ports and addressing scheme</w:t>
      </w:r>
    </w:p>
    <w:p w:rsidR="00000000" w:rsidDel="00000000" w:rsidP="00000000" w:rsidRDefault="00000000" w:rsidRPr="00000000" w14:paraId="0000003E">
      <w:pPr>
        <w:pageBreakBefore w:val="0"/>
        <w:widowControl w:val="0"/>
        <w:spacing w:before="270.7275390625" w:line="276" w:lineRule="auto"/>
        <w:ind w:left="0" w:right="102.2875976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 Distinguish between </w:t>
      </w:r>
      <w:r w:rsidDel="00000000" w:rsidR="00000000" w:rsidRPr="00000000">
        <w:rPr>
          <w:rFonts w:ascii="Times New Roman" w:cs="Times New Roman" w:eastAsia="Times New Roman" w:hAnsi="Times New Roman"/>
          <w:sz w:val="22.079999923706055"/>
          <w:szCs w:val="22.079999923706055"/>
          <w:highlight w:val="yellow"/>
          <w:rtl w:val="0"/>
        </w:rPr>
        <w:t xml:space="preserve">Intranet </w:t>
      </w:r>
      <w:r w:rsidDel="00000000" w:rsidR="00000000" w:rsidRPr="00000000">
        <w:rPr>
          <w:rFonts w:ascii="Times New Roman" w:cs="Times New Roman" w:eastAsia="Times New Roman" w:hAnsi="Times New Roman"/>
          <w:sz w:val="22.079999923706055"/>
          <w:szCs w:val="22.079999923706055"/>
          <w:rtl w:val="0"/>
        </w:rPr>
        <w:t xml:space="preserve">and </w:t>
      </w:r>
      <w:r w:rsidDel="00000000" w:rsidR="00000000" w:rsidRPr="00000000">
        <w:rPr>
          <w:rFonts w:ascii="Times New Roman" w:cs="Times New Roman" w:eastAsia="Times New Roman" w:hAnsi="Times New Roman"/>
          <w:sz w:val="22.079999923706055"/>
          <w:szCs w:val="22.079999923706055"/>
          <w:highlight w:val="yellow"/>
          <w:rtl w:val="0"/>
        </w:rPr>
        <w:t xml:space="preserve">Extranet</w:t>
      </w:r>
      <w:r w:rsidDel="00000000" w:rsidR="00000000" w:rsidRPr="00000000">
        <w:rPr>
          <w:rFonts w:ascii="Times New Roman" w:cs="Times New Roman" w:eastAsia="Times New Roman" w:hAnsi="Times New Roman"/>
          <w:sz w:val="22.079999923706055"/>
          <w:szCs w:val="22.079999923706055"/>
          <w:rtl w:val="0"/>
        </w:rPr>
        <w:t xml:space="preserve">. (4 marks) </w:t>
      </w:r>
    </w:p>
    <w:p w:rsidR="00000000" w:rsidDel="00000000" w:rsidP="00000000" w:rsidRDefault="00000000" w:rsidRPr="00000000" w14:paraId="0000003F">
      <w:pPr>
        <w:pageBreakBefore w:val="0"/>
        <w:widowControl w:val="0"/>
        <w:spacing w:before="0" w:line="276" w:lineRule="auto"/>
        <w:ind w:left="0" w:right="102.28759765625" w:firstLine="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Intranet is used to refer to a private connection of LANs and WANs that belongs to an organization and it is designed to be accessible only by the organization's members, employees, or others with authorization. Intranets are basically an internet which is usually only accessible from within the organization. </w:t>
      </w:r>
    </w:p>
    <w:p w:rsidR="00000000" w:rsidDel="00000000" w:rsidP="00000000" w:rsidRDefault="00000000" w:rsidRPr="00000000" w14:paraId="00000040">
      <w:pPr>
        <w:pageBreakBefore w:val="0"/>
        <w:widowControl w:val="0"/>
        <w:spacing w:before="270.7275390625" w:line="276" w:lineRule="auto"/>
        <w:ind w:left="0" w:right="102.28759765625" w:firstLine="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Extranet is the network area where people or corporate partners external to the company access data. An organization may use an extranet to provide secure and safe access to individuals who work for different organizations, but require company data. </w:t>
      </w:r>
    </w:p>
    <w:p w:rsidR="00000000" w:rsidDel="00000000" w:rsidP="00000000" w:rsidRDefault="00000000" w:rsidRPr="00000000" w14:paraId="00000041">
      <w:pPr>
        <w:pageBreakBefore w:val="0"/>
        <w:widowControl w:val="0"/>
        <w:spacing w:before="270.7275390625" w:line="276" w:lineRule="auto"/>
        <w:ind w:left="0" w:right="102.2875976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 Differentiate between Local Area Network (</w:t>
      </w:r>
      <w:r w:rsidDel="00000000" w:rsidR="00000000" w:rsidRPr="00000000">
        <w:rPr>
          <w:rFonts w:ascii="Times New Roman" w:cs="Times New Roman" w:eastAsia="Times New Roman" w:hAnsi="Times New Roman"/>
          <w:sz w:val="22.079999923706055"/>
          <w:szCs w:val="22.079999923706055"/>
          <w:highlight w:val="yellow"/>
          <w:rtl w:val="0"/>
        </w:rPr>
        <w:t xml:space="preserve">LAN</w:t>
      </w:r>
      <w:r w:rsidDel="00000000" w:rsidR="00000000" w:rsidRPr="00000000">
        <w:rPr>
          <w:rFonts w:ascii="Times New Roman" w:cs="Times New Roman" w:eastAsia="Times New Roman" w:hAnsi="Times New Roman"/>
          <w:sz w:val="22.079999923706055"/>
          <w:szCs w:val="22.079999923706055"/>
          <w:rtl w:val="0"/>
        </w:rPr>
        <w:t xml:space="preserve">) and Wide Area Network (</w:t>
      </w:r>
      <w:r w:rsidDel="00000000" w:rsidR="00000000" w:rsidRPr="00000000">
        <w:rPr>
          <w:rFonts w:ascii="Times New Roman" w:cs="Times New Roman" w:eastAsia="Times New Roman" w:hAnsi="Times New Roman"/>
          <w:sz w:val="22.079999923706055"/>
          <w:szCs w:val="22.079999923706055"/>
          <w:highlight w:val="yellow"/>
          <w:rtl w:val="0"/>
        </w:rPr>
        <w:t xml:space="preserve">WAN</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color w:val="545454"/>
          <w:sz w:val="22.079999923706055"/>
          <w:szCs w:val="22.079999923706055"/>
          <w:highlight w:val="white"/>
          <w:rtl w:val="0"/>
        </w:rPr>
        <w:t xml:space="preserve">8 </w:t>
      </w:r>
      <w:r w:rsidDel="00000000" w:rsidR="00000000" w:rsidRPr="00000000">
        <w:rPr>
          <w:rFonts w:ascii="Times New Roman" w:cs="Times New Roman" w:eastAsia="Times New Roman" w:hAnsi="Times New Roman"/>
          <w:sz w:val="22.079999923706055"/>
          <w:szCs w:val="22.079999923706055"/>
          <w:rtl w:val="0"/>
        </w:rPr>
        <w:t xml:space="preserve">marks)</w:t>
      </w:r>
    </w:p>
    <w:tbl>
      <w:tblPr>
        <w:tblStyle w:val="Table4"/>
        <w:tblW w:w="9165.0" w:type="dxa"/>
        <w:jc w:val="left"/>
        <w:tblInd w:w="389.5329284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605"/>
        <w:tblGridChange w:id="0">
          <w:tblGrid>
            <w:gridCol w:w="4560"/>
            <w:gridCol w:w="4605"/>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WAN</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rFonts w:ascii="Times New Roman" w:cs="Times New Roman" w:eastAsia="Times New Roman" w:hAnsi="Times New Roman"/>
                <w:color w:val="0000ff"/>
                <w:sz w:val="20.079999923706055"/>
                <w:szCs w:val="20.079999923706055"/>
              </w:rPr>
            </w:pPr>
            <w:r w:rsidDel="00000000" w:rsidR="00000000" w:rsidRPr="00000000">
              <w:rPr>
                <w:rFonts w:ascii="Times New Roman" w:cs="Times New Roman" w:eastAsia="Times New Roman" w:hAnsi="Times New Roman"/>
                <w:color w:val="0000ff"/>
                <w:highlight w:val="white"/>
                <w:rtl w:val="0"/>
              </w:rPr>
              <w:t xml:space="preserve">LAN interconnects end-devices in a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WAN interconnects LANs in a network</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rFonts w:ascii="Times New Roman" w:cs="Times New Roman" w:eastAsia="Times New Roman" w:hAnsi="Times New Roman"/>
                <w:color w:val="0000ff"/>
                <w:sz w:val="20.079999923706055"/>
                <w:szCs w:val="20.079999923706055"/>
              </w:rPr>
            </w:pPr>
            <w:r w:rsidDel="00000000" w:rsidR="00000000" w:rsidRPr="00000000">
              <w:rPr>
                <w:rFonts w:ascii="Times New Roman" w:cs="Times New Roman" w:eastAsia="Times New Roman" w:hAnsi="Times New Roman"/>
                <w:color w:val="0000ff"/>
                <w:shd w:fill="f6f8fa" w:val="clear"/>
                <w:rtl w:val="0"/>
              </w:rPr>
              <w:t xml:space="preserve">LAN covers a small geographical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WAN covers a wide geographical area</w:t>
            </w:r>
          </w:p>
        </w:tc>
      </w:tr>
    </w:tbl>
    <w:p w:rsidR="00000000" w:rsidDel="00000000" w:rsidP="00000000" w:rsidRDefault="00000000" w:rsidRPr="00000000" w14:paraId="00000048">
      <w:pPr>
        <w:pageBreakBefore w:val="0"/>
        <w:widowControl w:val="0"/>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rtl w:val="0"/>
        </w:rPr>
      </w:r>
    </w:p>
    <w:p w:rsidR="00000000" w:rsidDel="00000000" w:rsidP="00000000" w:rsidRDefault="00000000" w:rsidRPr="00000000" w14:paraId="0000004A">
      <w:pPr>
        <w:pageBreakBefore w:val="0"/>
        <w:widowControl w:val="0"/>
        <w:spacing w:line="240" w:lineRule="auto"/>
        <w:ind w:right="102.000732421875"/>
        <w:jc w:val="righ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