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C76A19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6A1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C76A19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6A1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C76A19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6A1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C76A19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6A1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C76A19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6A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C76A19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6A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C76A19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6A1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C76A19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76A1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C76A19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6A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72027" w:rsidRPr="00372027" w:rsidRDefault="006B4E4E" w:rsidP="0037202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18.</w:t>
      </w:r>
      <w:r w:rsidR="00372027" w:rsidRPr="00372027">
        <w:rPr>
          <w:color w:val="FFFFFF" w:themeColor="background1"/>
          <w:sz w:val="36"/>
          <w:szCs w:val="36"/>
        </w:rPr>
        <w:t>Core Modules in ERP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Finance and Accounting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Human Resource Management (HRM)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Inventory Management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Sales and Marketing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Customer Relationship Management (CRM)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Supply Chain Management (SCM)</w:t>
      </w:r>
    </w:p>
    <w:p w:rsidR="00C76A19" w:rsidRPr="00C474E1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Production/Manufacturing Management</w:t>
      </w:r>
    </w:p>
    <w:p w:rsidR="00BA6A11" w:rsidRDefault="00BA6A1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Pr="006B4E4E" w:rsidRDefault="00C474E1" w:rsidP="00C474E1">
      <w:pPr>
        <w:pStyle w:val="NormalWeb"/>
        <w:rPr>
          <w:sz w:val="28"/>
          <w:szCs w:val="28"/>
        </w:rPr>
      </w:pPr>
    </w:p>
    <w:p w:rsidR="006B4E4E" w:rsidRPr="006B4E4E" w:rsidRDefault="006B4E4E" w:rsidP="006B4E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lastRenderedPageBreak/>
        <w:t xml:space="preserve">19. </w:t>
      </w:r>
      <w:r w:rsidRPr="006B4E4E">
        <w:rPr>
          <w:b/>
          <w:bCs/>
          <w:color w:val="FFFFFF" w:themeColor="background1"/>
          <w:sz w:val="36"/>
          <w:szCs w:val="36"/>
        </w:rPr>
        <w:t>Benefits of ERP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efficiency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Centralized data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decision-making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Cost savings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Enhanced collaboration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customer service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Scalability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inventory &amp; supply chain management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Compliance &amp; security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Standardized business processes</w:t>
      </w:r>
    </w:p>
    <w:p w:rsidR="003A1703" w:rsidRPr="006E70FB" w:rsidRDefault="001F1A5F" w:rsidP="006E70F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20. </w:t>
      </w:r>
      <w:r w:rsidR="006E70FB" w:rsidRPr="006E70FB">
        <w:rPr>
          <w:b/>
          <w:bCs/>
          <w:color w:val="FFFFFF" w:themeColor="background1"/>
          <w:sz w:val="36"/>
          <w:szCs w:val="36"/>
        </w:rPr>
        <w:t>Popular ERP Software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S/4HANA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Business One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Oracle Cloud ERP (Oracle Fusion)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Microsoft Dynamics 365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NetSuite (Oracle NetSuite) </w:t>
      </w:r>
      <w:r>
        <w:rPr>
          <w:rStyle w:val="max-w-15ch"/>
          <w:color w:val="0000FF"/>
          <w:u w:val="single"/>
        </w:rPr>
        <w:t>Software Connect</w:t>
      </w:r>
      <w:r>
        <w:rPr>
          <w:rStyle w:val="-me-1"/>
          <w:color w:val="0000FF"/>
          <w:u w:val="single"/>
        </w:rPr>
        <w:t>+1</w:t>
      </w:r>
    </w:p>
    <w:p w:rsidR="00BB440C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Odoo </w:t>
      </w:r>
    </w:p>
    <w:p w:rsidR="00BB440C" w:rsidRDefault="001B44DB" w:rsidP="001B44DB">
      <w:pPr>
        <w:pStyle w:val="NormalWeb"/>
        <w:rPr>
          <w:rStyle w:val="max-w-15ch"/>
          <w:color w:val="0000FF"/>
          <w:u w:val="single"/>
        </w:rPr>
      </w:pPr>
      <w:r>
        <w:rPr>
          <w:rFonts w:hAnsi="Symbol"/>
        </w:rPr>
        <w:t></w:t>
      </w:r>
      <w:r>
        <w:t xml:space="preserve">  ERPNext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Sage X3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TallyPrime / Tally ERP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Ramco ERP </w:t>
      </w:r>
    </w:p>
    <w:p w:rsidR="003A1703" w:rsidRPr="00156850" w:rsidRDefault="003A1703" w:rsidP="00BD1A8E">
      <w:pPr>
        <w:pStyle w:val="NormalWeb"/>
        <w:ind w:left="1440"/>
        <w:rPr>
          <w:sz w:val="36"/>
          <w:szCs w:val="36"/>
        </w:rPr>
      </w:pPr>
    </w:p>
    <w:p w:rsidR="003A1703" w:rsidRPr="00156850" w:rsidRDefault="006C6892" w:rsidP="0015685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t xml:space="preserve">21. </w:t>
      </w:r>
      <w:r w:rsidR="00156850" w:rsidRPr="00156850">
        <w:rPr>
          <w:b/>
          <w:bCs/>
          <w:color w:val="FFFFFF" w:themeColor="background1"/>
          <w:sz w:val="36"/>
          <w:szCs w:val="36"/>
          <w:lang w:val="en-US"/>
        </w:rPr>
        <w:t>How Enterprise Resource Planning Platforms Work</w:t>
      </w:r>
    </w:p>
    <w:p w:rsidR="00FD15D5" w:rsidRDefault="00FD15D5" w:rsidP="00FD15D5">
      <w:pPr>
        <w:pStyle w:val="NormalWeb"/>
        <w:ind w:left="1440"/>
        <w:rPr>
          <w:sz w:val="28"/>
          <w:szCs w:val="28"/>
        </w:rPr>
      </w:pPr>
      <w:r w:rsidRPr="00FD15D5">
        <w:rPr>
          <w:sz w:val="28"/>
          <w:szCs w:val="28"/>
          <w:lang w:val="en-US"/>
        </w:rPr>
        <w:t>Enterprise Resource Planning (ERP) platforms work by integrating all of a company's core business functions, like finance, HR, and supply chain, into a single system that uses a central database. This structure allows different departments to share information in real-time, automate processes, and create seamless workflows that streamline operations and improve decision-making. </w:t>
      </w:r>
      <w:r w:rsidRPr="00FD15D5">
        <w:rPr>
          <w:sz w:val="28"/>
          <w:szCs w:val="28"/>
        </w:rPr>
        <w:t xml:space="preserve"> </w:t>
      </w:r>
    </w:p>
    <w:p w:rsidR="000B33D2" w:rsidRPr="000B33D2" w:rsidRDefault="000B33D2" w:rsidP="000B33D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22. </w:t>
      </w:r>
      <w:r w:rsidRPr="000B33D2">
        <w:rPr>
          <w:b/>
          <w:bCs/>
          <w:color w:val="FFFFFF" w:themeColor="background1"/>
          <w:sz w:val="36"/>
          <w:szCs w:val="36"/>
        </w:rPr>
        <w:t>Types of ERP</w:t>
      </w:r>
    </w:p>
    <w:p w:rsidR="005B6C66" w:rsidRPr="005B6C66" w:rsidRDefault="005B6C66" w:rsidP="005B6C66">
      <w:pPr>
        <w:pStyle w:val="NormalWeb"/>
        <w:rPr>
          <w:sz w:val="28"/>
          <w:szCs w:val="28"/>
        </w:rPr>
      </w:pPr>
      <w:r w:rsidRPr="005B6C66">
        <w:rPr>
          <w:sz w:val="28"/>
          <w:szCs w:val="28"/>
        </w:rPr>
        <w:t xml:space="preserve">Here are the </w:t>
      </w:r>
      <w:r w:rsidRPr="005B6C66">
        <w:rPr>
          <w:rStyle w:val="Strong"/>
          <w:sz w:val="28"/>
          <w:szCs w:val="28"/>
        </w:rPr>
        <w:t>main types of ERP systems</w:t>
      </w:r>
      <w:r w:rsidRPr="005B6C66">
        <w:rPr>
          <w:sz w:val="28"/>
          <w:szCs w:val="28"/>
        </w:rPr>
        <w:t>: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On-Premise ERP</w:t>
      </w:r>
      <w:r w:rsidRPr="005B6C66">
        <w:rPr>
          <w:sz w:val="28"/>
          <w:szCs w:val="28"/>
        </w:rPr>
        <w:br/>
        <w:t>Installed locally on the company’s own servers.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Cloud ERP</w:t>
      </w:r>
      <w:r w:rsidRPr="005B6C66">
        <w:rPr>
          <w:sz w:val="28"/>
          <w:szCs w:val="28"/>
        </w:rPr>
        <w:br/>
        <w:t>Hosted on the vendor’s cloud; accessed via the internet.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Hybrid ERP</w:t>
      </w:r>
      <w:r w:rsidRPr="005B6C66">
        <w:rPr>
          <w:sz w:val="28"/>
          <w:szCs w:val="28"/>
        </w:rPr>
        <w:br/>
        <w:t>Combination of on-premise and cloud systems.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Open-Source ERP</w:t>
      </w:r>
      <w:r w:rsidRPr="005B6C66">
        <w:rPr>
          <w:sz w:val="28"/>
          <w:szCs w:val="28"/>
        </w:rPr>
        <w:br/>
        <w:t>Source code is available for customization (e.g., Odoo, ERPNext).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Industry-Specific ERP</w:t>
      </w:r>
      <w:r w:rsidRPr="005B6C66">
        <w:rPr>
          <w:sz w:val="28"/>
          <w:szCs w:val="28"/>
        </w:rPr>
        <w:br/>
        <w:t>Tailored for a specific sector (manufacturing, retail, healthcare, etc.).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Small Business ERP</w:t>
      </w:r>
      <w:r w:rsidRPr="005B6C66">
        <w:rPr>
          <w:sz w:val="28"/>
          <w:szCs w:val="28"/>
        </w:rPr>
        <w:br/>
        <w:t>Lightweight ERP solutions designed for small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1 ERP</w:t>
      </w:r>
      <w:r w:rsidRPr="005B6C66">
        <w:rPr>
          <w:sz w:val="28"/>
          <w:szCs w:val="28"/>
        </w:rPr>
        <w:br/>
        <w:t>For large enterprises (e.g., SAP, Oracle).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2 ERP</w:t>
      </w:r>
      <w:r w:rsidRPr="005B6C66">
        <w:rPr>
          <w:sz w:val="28"/>
          <w:szCs w:val="28"/>
        </w:rPr>
        <w:br/>
        <w:t>For mid-sized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3 ERP</w:t>
      </w:r>
      <w:r w:rsidRPr="005B6C66">
        <w:rPr>
          <w:sz w:val="28"/>
          <w:szCs w:val="28"/>
        </w:rPr>
        <w:br/>
        <w:t>For small or niche businesses.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Pr="00BD1A8E" w:rsidRDefault="00F56D4A" w:rsidP="00BD1A8E">
      <w:pPr>
        <w:pStyle w:val="NormalWeb"/>
        <w:ind w:left="1440"/>
        <w:rPr>
          <w:sz w:val="28"/>
          <w:szCs w:val="28"/>
        </w:rPr>
      </w:pPr>
    </w:p>
    <w:p w:rsidR="00291CDE" w:rsidRPr="00C86107" w:rsidRDefault="00013AA3" w:rsidP="00C86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ind w:left="720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lastRenderedPageBreak/>
        <w:t xml:space="preserve">23. </w:t>
      </w:r>
      <w:r w:rsidR="00C86107" w:rsidRPr="00C86107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Benefits of ERP</w:t>
      </w:r>
    </w:p>
    <w:p w:rsidR="00C76A19" w:rsidRPr="00F56D4A" w:rsidRDefault="00F56D4A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D33339" w:rsidRPr="00F56D4A">
        <w:rPr>
          <w:rFonts w:ascii="Times New Roman" w:hAnsi="Times New Roman" w:cs="Times New Roman"/>
          <w:b/>
          <w:bCs/>
          <w:sz w:val="32"/>
          <w:szCs w:val="32"/>
        </w:rPr>
        <w:t>Enhanced collaboration:</w:t>
      </w:r>
      <w:r w:rsidR="00D33339" w:rsidRPr="00F56D4A">
        <w:rPr>
          <w:rFonts w:ascii="Times New Roman" w:hAnsi="Times New Roman" w:cs="Times New Roman"/>
          <w:sz w:val="32"/>
          <w:szCs w:val="32"/>
        </w:rPr>
        <w:t> Centralizing data allows different departments to share information easily, improving teamwork and productivity.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Improved customer service:</w:t>
      </w:r>
      <w:r w:rsidRPr="00F56D4A">
        <w:rPr>
          <w:rFonts w:ascii="Times New Roman" w:hAnsi="Times New Roman" w:cs="Times New Roman"/>
          <w:sz w:val="32"/>
          <w:szCs w:val="32"/>
        </w:rPr>
        <w:t> Better access to customer information allows for quicker response times and more effective complaint resolution.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Increased agility:</w:t>
      </w:r>
      <w:r w:rsidRPr="00F56D4A">
        <w:rPr>
          <w:rFonts w:ascii="Times New Roman" w:hAnsi="Times New Roman" w:cs="Times New Roman"/>
          <w:sz w:val="32"/>
          <w:szCs w:val="32"/>
        </w:rPr>
        <w:t> Businesses can react more quickly to opportunities and market changes due to real-time data and more efficient operations.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Scalability:</w:t>
      </w:r>
      <w:r w:rsidRPr="00F56D4A">
        <w:rPr>
          <w:rFonts w:ascii="Times New Roman" w:hAnsi="Times New Roman" w:cs="Times New Roman"/>
          <w:sz w:val="32"/>
          <w:szCs w:val="32"/>
        </w:rPr>
        <w:t> ERP systems can grow with the business, allowing companies to add new functionalities as they expand without disrupting existing operations. 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Regulatory compliance:</w:t>
      </w:r>
      <w:r w:rsidRPr="00F56D4A">
        <w:rPr>
          <w:rFonts w:ascii="Times New Roman" w:hAnsi="Times New Roman" w:cs="Times New Roman"/>
          <w:sz w:val="32"/>
          <w:szCs w:val="32"/>
        </w:rPr>
        <w:t> Automation of controls and the provision of audit trails help ensure businesses meet regulatory requirements.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Enhanced data security:</w:t>
      </w:r>
      <w:r w:rsidRPr="00F56D4A">
        <w:rPr>
          <w:rFonts w:ascii="Times New Roman" w:hAnsi="Times New Roman" w:cs="Times New Roman"/>
          <w:sz w:val="32"/>
          <w:szCs w:val="32"/>
        </w:rPr>
        <w:t> Role-based access controls and data encryption improve the protection of sensitive business information. </w:t>
      </w:r>
    </w:p>
    <w:p w:rsidR="002D18D9" w:rsidRDefault="00013AA3" w:rsidP="0001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 xml:space="preserve">24. </w:t>
      </w:r>
      <w:r w:rsidRPr="00013AA3"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>ERP vs CRM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3202"/>
        <w:gridCol w:w="3450"/>
      </w:tblGrid>
      <w:tr w:rsidR="002D18D9" w:rsidRPr="002D18D9" w:rsidTr="002D1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ERP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CRM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internal processes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customer interactions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Operations &amp; resources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 &amp; customer service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Helps With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Efficiency, cost control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Revenue growth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Finance, HR, Production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Sales, Marketing, Support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Inventory, payroll, accounts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Leads, customers, sales</w:t>
            </w:r>
          </w:p>
        </w:tc>
      </w:tr>
    </w:tbl>
    <w:p w:rsidR="007E68F6" w:rsidRDefault="007E68F6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3D586E" w:rsidRDefault="003D586E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1A2F4D" w:rsidRDefault="00024C2E" w:rsidP="00024C2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lastRenderedPageBreak/>
        <w:t>25.T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he relationship between business strategy, it</w:t>
      </w:r>
      <w:r w:rsidR="001A2F4D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strateg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y and alignment </w:t>
      </w:r>
      <w:r w:rsidR="002F0A6D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capability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Business Strategy:</w:t>
      </w:r>
      <w:r w:rsidRPr="001A2F4D">
        <w:rPr>
          <w:sz w:val="28"/>
          <w:szCs w:val="28"/>
        </w:rPr>
        <w:t xml:space="preserve"> Defines the organization’s goals, market positioning, and how it creates value.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IT Strategy:</w:t>
      </w:r>
      <w:r w:rsidRPr="001A2F4D">
        <w:rPr>
          <w:sz w:val="28"/>
          <w:szCs w:val="28"/>
        </w:rPr>
        <w:t xml:space="preserve"> Plans how technology will support and enable the business strategy.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Alignment Capability:</w:t>
      </w:r>
      <w:r w:rsidRPr="001A2F4D">
        <w:rPr>
          <w:sz w:val="28"/>
          <w:szCs w:val="28"/>
        </w:rPr>
        <w:t xml:space="preserve"> Ensures business and IT strategies work together effectively, enabling IT to support, and sometimes shape, business goals.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Relationship: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Business strategy drives IT strategy.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IT strategy can enable or transform business opportunities.</w:t>
      </w:r>
    </w:p>
    <w:p w:rsidR="00856118" w:rsidRDefault="001A2F4D" w:rsidP="00856118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Alignment capability bridges the two, ensuring technology delivers real business value.</w:t>
      </w:r>
    </w:p>
    <w:p w:rsidR="00856118" w:rsidRPr="00856118" w:rsidRDefault="00C96567" w:rsidP="00856118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>
        <w:rPr>
          <w:rStyle w:val="Strong"/>
          <w:b w:val="0"/>
          <w:color w:val="FFFFFF" w:themeColor="background1"/>
          <w:sz w:val="36"/>
          <w:szCs w:val="36"/>
        </w:rPr>
        <w:t>26.</w:t>
      </w:r>
      <w:r w:rsidR="00856118" w:rsidRPr="00856118">
        <w:rPr>
          <w:rStyle w:val="Strong"/>
          <w:b w:val="0"/>
          <w:color w:val="FFFFFF" w:themeColor="background1"/>
          <w:sz w:val="36"/>
          <w:szCs w:val="36"/>
        </w:rPr>
        <w:t>process of how business strategy, IT strategy, and alignment capability work together</w:t>
      </w:r>
      <w:r w:rsidR="00856118" w:rsidRPr="00856118">
        <w:rPr>
          <w:b/>
          <w:color w:val="FFFFFF" w:themeColor="background1"/>
          <w:sz w:val="36"/>
          <w:szCs w:val="36"/>
        </w:rPr>
        <w:t>: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Define Business Strategy</w:t>
      </w:r>
      <w:r w:rsidRPr="00C96567">
        <w:rPr>
          <w:sz w:val="28"/>
          <w:szCs w:val="28"/>
        </w:rPr>
        <w:t xml:space="preserve"> – Set organizational goals, market focus, and value creation plans.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Analyze IT Needs</w:t>
      </w:r>
      <w:r w:rsidRPr="00C96567">
        <w:rPr>
          <w:sz w:val="28"/>
          <w:szCs w:val="28"/>
        </w:rPr>
        <w:t xml:space="preserve"> – Identify IT capabilities required to support the business strategy.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Formulate IT Strategy</w:t>
      </w:r>
      <w:r w:rsidRPr="00C96567">
        <w:rPr>
          <w:sz w:val="28"/>
          <w:szCs w:val="28"/>
        </w:rPr>
        <w:t xml:space="preserve"> – Plan technology investments, systems, and initiatives aligned with business goals.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Enable Alignment Capability</w:t>
      </w:r>
      <w:r w:rsidRPr="00C96567">
        <w:rPr>
          <w:sz w:val="28"/>
          <w:szCs w:val="28"/>
        </w:rPr>
        <w:t xml:space="preserve"> – Establish communication, governance, and collaboration between business and IT leaders.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Implement &amp; Coordinate</w:t>
      </w:r>
      <w:r w:rsidRPr="00C96567">
        <w:rPr>
          <w:sz w:val="28"/>
          <w:szCs w:val="28"/>
        </w:rPr>
        <w:t xml:space="preserve"> – Execute IT initiatives that support business objectives, monitor progress, and adjust as needed.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Feedback &amp; Adaptation</w:t>
      </w:r>
      <w:r w:rsidRPr="00C96567">
        <w:rPr>
          <w:sz w:val="28"/>
          <w:szCs w:val="28"/>
        </w:rPr>
        <w:t xml:space="preserve"> – Continuously update both strategies based on market changes, technology trends, and performance outcomes.</w:t>
      </w:r>
    </w:p>
    <w:p w:rsidR="00C96567" w:rsidRPr="00C96567" w:rsidRDefault="00C96567" w:rsidP="00C96567">
      <w:pPr>
        <w:pStyle w:val="NormalWeb"/>
        <w:rPr>
          <w:sz w:val="28"/>
          <w:szCs w:val="28"/>
        </w:rPr>
      </w:pPr>
      <w:r w:rsidRPr="00C96567">
        <w:rPr>
          <w:sz w:val="28"/>
          <w:szCs w:val="28"/>
        </w:rPr>
        <w:t xml:space="preserve">This creates a </w:t>
      </w:r>
      <w:r w:rsidRPr="00C96567">
        <w:rPr>
          <w:rStyle w:val="Strong"/>
          <w:sz w:val="28"/>
          <w:szCs w:val="28"/>
        </w:rPr>
        <w:t>continuous loop</w:t>
      </w:r>
      <w:r w:rsidRPr="00C96567">
        <w:rPr>
          <w:sz w:val="28"/>
          <w:szCs w:val="28"/>
        </w:rPr>
        <w:t xml:space="preserve"> ensuring IT and business strategies stay aligned and mutually supportive.</w:t>
      </w:r>
    </w:p>
    <w:p w:rsidR="003D586E" w:rsidRDefault="003D586E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AC5C2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lastRenderedPageBreak/>
        <w:t>27.D</w:t>
      </w:r>
      <w:r w:rsidRPr="00AC5C25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ifferences between structured, semi-structured, and unstructured data</w:t>
      </w:r>
      <w:r w:rsidRPr="00AC5C2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96"/>
        <w:gridCol w:w="1247"/>
        <w:gridCol w:w="1061"/>
        <w:gridCol w:w="1822"/>
      </w:tblGrid>
      <w:tr w:rsidR="00AC5C25" w:rsidRPr="00AC5C25" w:rsidTr="00AC5C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Storage / Format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63"/>
        <w:gridCol w:w="3833"/>
        <w:gridCol w:w="2355"/>
        <w:gridCol w:w="1565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Highly organized data that fits into rows and columns; easily searchable and processable by databases.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names, phone numbers, transaction records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 databases (SQL)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7"/>
        <w:gridCol w:w="4070"/>
        <w:gridCol w:w="1536"/>
        <w:gridCol w:w="1963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Semi-Structured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some organizational structure (tags, markers) but doesn’t fit neatly into tables; partially searchable.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XML, JSON files, email headers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 databases, XML/JSON files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26"/>
        <w:gridCol w:w="3284"/>
        <w:gridCol w:w="2465"/>
        <w:gridCol w:w="1741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Lacks a predefined structure; hard to search and analyze without processing or AI tools.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Videos, images, audio files, social media posts, documents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lakes, file systems, cloud storage</w:t>
            </w:r>
          </w:p>
        </w:tc>
      </w:tr>
    </w:tbl>
    <w:p w:rsidR="00AC5C25" w:rsidRDefault="00AC5C25" w:rsidP="00AC5C25">
      <w:pPr>
        <w:rPr>
          <w:rFonts w:ascii="Times New Roman" w:hAnsi="Times New Roman" w:cs="Times New Roman"/>
          <w:sz w:val="36"/>
          <w:szCs w:val="36"/>
        </w:rPr>
      </w:pPr>
    </w:p>
    <w:p w:rsidR="0058403C" w:rsidRPr="0058403C" w:rsidRDefault="0058403C" w:rsidP="0058403C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28.</w:t>
      </w:r>
      <w:r w:rsidRPr="0058403C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common data sources</w:t>
      </w:r>
      <w:r w:rsidRPr="0058403C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used in modern business and IT systems: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Internal Sources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generated within the organization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ERP/CRM systems, sales records, HR data, operational logs, customer interactions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External Sources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Publicly available or externally generated data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Social media, market research reports, government statistics, website analytics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Third-Party Analytics</w:t>
      </w:r>
    </w:p>
    <w:p w:rsidR="0058403C" w:rsidRP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and insights purchased or provided by external providers</w:t>
      </w:r>
    </w:p>
    <w:p w:rsid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Customer segmentation data, industry benchmarks, predictive analytics services, data from analytics firms</w:t>
      </w: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P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4. Open Data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>Freely available data that anyone can access, use, and share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Examples:</w:t>
      </w: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Government statistics, public health data, environmental datasets, geographic information (maps)</w:t>
      </w:r>
    </w:p>
    <w:p w:rsidR="00706E8C" w:rsidRPr="0058403C" w:rsidRDefault="00706E8C" w:rsidP="00706E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706E8C" w:rsidRDefault="0058403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Summary: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Internal sources = inside the company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External sources = publicly available outside data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Third-party analytics = purchased or specialized data services</w:t>
      </w:r>
    </w:p>
    <w:p w:rsidR="00706E8C" w:rsidRPr="0058403C" w:rsidRDefault="00706E8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Open data</w:t>
      </w:r>
      <w:r w:rsidRPr="00706E8C">
        <w:rPr>
          <w:rFonts w:ascii="Times New Roman" w:hAnsi="Times New Roman" w:cs="Times New Roman"/>
          <w:sz w:val="28"/>
          <w:szCs w:val="28"/>
        </w:rPr>
        <w:t>= freely accessible public datasets</w:t>
      </w:r>
    </w:p>
    <w:p w:rsidR="00DA57AE" w:rsidRDefault="005307F6" w:rsidP="005307F6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b/>
          <w:color w:val="FFFFFF" w:themeColor="background1"/>
          <w:sz w:val="36"/>
          <w:szCs w:val="36"/>
        </w:rPr>
        <w:t>30.</w:t>
      </w:r>
      <w:r w:rsidRPr="005307F6">
        <w:rPr>
          <w:b/>
          <w:color w:val="FFFFFF" w:themeColor="background1"/>
          <w:sz w:val="36"/>
          <w:szCs w:val="36"/>
        </w:rPr>
        <w:t>What is data collection? type of data based on nature</w:t>
      </w:r>
    </w:p>
    <w:p w:rsidR="0058403C" w:rsidRPr="00DA57AE" w:rsidRDefault="00DA57AE" w:rsidP="00DA57AE">
      <w:pPr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sz w:val="28"/>
          <w:szCs w:val="28"/>
        </w:rPr>
        <w:t>Data collection</w:t>
      </w:r>
      <w:r w:rsidRPr="00DA57AE">
        <w:rPr>
          <w:rFonts w:ascii="Times New Roman" w:hAnsi="Times New Roman" w:cs="Times New Roman"/>
          <w:sz w:val="28"/>
          <w:szCs w:val="28"/>
        </w:rPr>
        <w:t xml:space="preserve"> is the process of </w:t>
      </w:r>
      <w:r w:rsidRPr="00DA57AE">
        <w:rPr>
          <w:rStyle w:val="Strong"/>
          <w:rFonts w:ascii="Times New Roman" w:hAnsi="Times New Roman" w:cs="Times New Roman"/>
          <w:sz w:val="28"/>
          <w:szCs w:val="28"/>
        </w:rPr>
        <w:t>gathering information from various sources in a systematic way</w:t>
      </w:r>
      <w:r w:rsidRPr="00DA57AE">
        <w:rPr>
          <w:rFonts w:ascii="Times New Roman" w:hAnsi="Times New Roman" w:cs="Times New Roman"/>
          <w:sz w:val="28"/>
          <w:szCs w:val="28"/>
        </w:rPr>
        <w:t xml:space="preserve"> to answer questions, test hypotheses, or support decision-making. It is the first and crucial step in any research, business analysis, or data-driven project.</w:t>
      </w:r>
    </w:p>
    <w:p w:rsidR="00DA57AE" w:rsidRPr="00DA57AE" w:rsidRDefault="00DA57AE" w:rsidP="00DA57AE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Based on Nature / Characteristics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A. Quantitative Data (Numerical)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can be measured and expressed in numbers.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 be counted or measured; supports statistical analysis.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Examples:</w:t>
      </w:r>
      <w:r w:rsidRPr="00DA57AE">
        <w:rPr>
          <w:sz w:val="28"/>
          <w:szCs w:val="28"/>
        </w:rPr>
        <w:t xml:space="preserve"> Sales revenue, temperature, number of customers, product units sold.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Discrete Data:</w:t>
      </w:r>
      <w:r w:rsidRPr="00DA57AE">
        <w:rPr>
          <w:sz w:val="28"/>
          <w:szCs w:val="28"/>
        </w:rPr>
        <w:t xml:space="preserve"> Countable values (e.g., number of employees)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Continuous Data:</w:t>
      </w:r>
      <w:r w:rsidRPr="00DA57AE">
        <w:rPr>
          <w:sz w:val="28"/>
          <w:szCs w:val="28"/>
        </w:rPr>
        <w:t xml:space="preserve"> Measurable values (e.g., weight, height, temperature)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B. Qualitative Data (Categorical)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describes qualities or characteristics; non-numerical.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Cannot be measured in numbers; usually descriptive.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lastRenderedPageBreak/>
        <w:t>Examples:</w:t>
      </w:r>
      <w:r w:rsidRPr="00DA57AE">
        <w:rPr>
          <w:sz w:val="28"/>
          <w:szCs w:val="28"/>
        </w:rPr>
        <w:t xml:space="preserve"> Customer feedback, product color, brand preference, employee satisfaction levels.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Nominal:</w:t>
      </w:r>
      <w:r w:rsidRPr="00DA57AE">
        <w:rPr>
          <w:sz w:val="28"/>
          <w:szCs w:val="28"/>
        </w:rPr>
        <w:t xml:space="preserve"> Categories without order (e.g., gender, city, product type)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Ordinal:</w:t>
      </w:r>
      <w:r w:rsidRPr="00DA57AE">
        <w:rPr>
          <w:sz w:val="28"/>
          <w:szCs w:val="28"/>
        </w:rPr>
        <w:t xml:space="preserve"> Categories with order/rank (e.g., rating scales, education level)</w:t>
      </w:r>
    </w:p>
    <w:p w:rsidR="00D07289" w:rsidRDefault="00351227" w:rsidP="005C3A20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31.</w:t>
      </w:r>
      <w:r w:rsidR="005C3A20" w:rsidRPr="005C3A20"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types of data collection based on the source</w:t>
      </w:r>
      <w:r w:rsidR="005C3A20" w:rsidRPr="005C3A20">
        <w:rPr>
          <w:rFonts w:ascii="Times New Roman" w:hAnsi="Times New Roman" w:cs="Times New Roman"/>
          <w:color w:val="FFFFFF" w:themeColor="background1"/>
          <w:sz w:val="36"/>
          <w:szCs w:val="36"/>
        </w:rPr>
        <w:t>:</w: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tab/>
      </w: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Primary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collected </w:t>
      </w:r>
      <w:r w:rsidRPr="00D07289">
        <w:rPr>
          <w:rStyle w:val="Strong"/>
          <w:sz w:val="28"/>
          <w:szCs w:val="28"/>
        </w:rPr>
        <w:t>directly from the original source</w:t>
      </w:r>
      <w:r w:rsidRPr="00D07289">
        <w:rPr>
          <w:sz w:val="28"/>
          <w:szCs w:val="28"/>
        </w:rPr>
        <w:t xml:space="preserve"> for a specific purpose.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Original, first-hand, collected with a specific research or business goal in mind.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Methods: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Surveys / Questionnaires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Interviews / Focus groups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Observations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Experiments / Tests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Sensor / IoT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Customer satisfaction survey, product usability test, employee feedback forms</w:t>
      </w:r>
    </w:p>
    <w:p w:rsidR="00D07289" w:rsidRPr="00D07289" w:rsidRDefault="00D07289" w:rsidP="00D07289">
      <w:pPr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Secondary Data Collection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</w:t>
      </w:r>
      <w:r w:rsidRPr="00D07289">
        <w:rPr>
          <w:rStyle w:val="Strong"/>
          <w:sz w:val="28"/>
          <w:szCs w:val="28"/>
        </w:rPr>
        <w:t>collected by someone else</w:t>
      </w:r>
      <w:r w:rsidRPr="00D07289">
        <w:rPr>
          <w:sz w:val="28"/>
          <w:szCs w:val="28"/>
        </w:rPr>
        <w:t xml:space="preserve"> and reused for a different purpose.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Already exists, may need validation, often less costly than primary data.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Sources: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Government reports and statistics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Industry or market research reports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Published research papers or articles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Organizational databases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Open data portals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Census data, financial reports, research publications</w:t>
      </w:r>
    </w:p>
    <w:p w:rsidR="00D07289" w:rsidRPr="00D07289" w:rsidRDefault="00D07289" w:rsidP="00D07289">
      <w:pPr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NormalWeb"/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lastRenderedPageBreak/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57"/>
        <w:gridCol w:w="2717"/>
        <w:gridCol w:w="5142"/>
      </w:tblGrid>
      <w:tr w:rsidR="00D07289" w:rsidRPr="00D07289" w:rsidTr="00D072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Methods / Examples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Original, direct from 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Surveys, interviews, observations, experiments, IoT sensors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Existing data collected by others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Reports, databases, published research, government/open data</w:t>
            </w:r>
          </w:p>
        </w:tc>
      </w:tr>
    </w:tbl>
    <w:p w:rsidR="00993FD2" w:rsidRPr="00993FD2" w:rsidRDefault="00993FD2" w:rsidP="00993FD2">
      <w:pPr>
        <w:pStyle w:val="Heading2"/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993FD2">
        <w:rPr>
          <w:rStyle w:val="Strong"/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Introduction to DLM (Data Lifecycle Management)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rStyle w:val="Strong"/>
          <w:sz w:val="28"/>
          <w:szCs w:val="28"/>
        </w:rPr>
        <w:t>Data Lifecycle Management (DLM)</w:t>
      </w:r>
      <w:r w:rsidRPr="0040110B">
        <w:rPr>
          <w:sz w:val="28"/>
          <w:szCs w:val="28"/>
        </w:rPr>
        <w:t xml:space="preserve"> is a systematic approach to managing an organization’s data </w:t>
      </w:r>
      <w:r w:rsidRPr="0040110B">
        <w:rPr>
          <w:rStyle w:val="Strong"/>
          <w:sz w:val="28"/>
          <w:szCs w:val="28"/>
        </w:rPr>
        <w:t>from creation to deletion</w:t>
      </w:r>
      <w:r w:rsidRPr="0040110B">
        <w:rPr>
          <w:sz w:val="28"/>
          <w:szCs w:val="28"/>
        </w:rPr>
        <w:t>, ensuring it is stored, used, and disposed of efficiently, securely, and in compliance with regulations.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sz w:val="28"/>
          <w:szCs w:val="28"/>
        </w:rPr>
        <w:t xml:space="preserve">It treats data as a valuable organizational asset and provides </w:t>
      </w:r>
      <w:r w:rsidRPr="0040110B">
        <w:rPr>
          <w:rStyle w:val="Strong"/>
          <w:sz w:val="28"/>
          <w:szCs w:val="28"/>
        </w:rPr>
        <w:t>policies, procedures, and tools</w:t>
      </w:r>
      <w:r w:rsidRPr="0040110B">
        <w:rPr>
          <w:sz w:val="28"/>
          <w:szCs w:val="28"/>
        </w:rPr>
        <w:t xml:space="preserve"> to manage data throughout its life.</w:t>
      </w:r>
    </w:p>
    <w:p w:rsidR="00DA57AE" w:rsidRPr="00C1175C" w:rsidRDefault="00DA57AE" w:rsidP="00D07289">
      <w:pPr>
        <w:tabs>
          <w:tab w:val="left" w:pos="1125"/>
        </w:tabs>
        <w:rPr>
          <w:rFonts w:ascii="Times New Roman" w:hAnsi="Times New Roman" w:cs="Times New Roman"/>
          <w:b/>
          <w:sz w:val="36"/>
          <w:szCs w:val="36"/>
        </w:rPr>
      </w:pPr>
    </w:p>
    <w:p w:rsidR="00C1175C" w:rsidRDefault="00C1175C" w:rsidP="00C1175C">
      <w:pPr>
        <w:shd w:val="clear" w:color="auto" w:fill="5F497A" w:themeFill="accent4" w:themeFillShade="BF"/>
        <w:tabs>
          <w:tab w:val="left" w:pos="1125"/>
        </w:tabs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C1175C">
        <w:rPr>
          <w:b/>
          <w:color w:val="FFFFFF" w:themeColor="background1"/>
          <w:sz w:val="36"/>
          <w:szCs w:val="36"/>
        </w:rPr>
        <w:t>key stages of Data Lifecycle Management (DLM):</w:t>
      </w:r>
    </w:p>
    <w:p w:rsidR="00C1175C" w:rsidRPr="00C1175C" w:rsidRDefault="00C1175C" w:rsidP="00C1175C">
      <w:pPr>
        <w:rPr>
          <w:rFonts w:ascii="Times New Roman" w:hAnsi="Times New Roman" w:cs="Times New Roman"/>
          <w:sz w:val="28"/>
          <w:szCs w:val="28"/>
        </w:rPr>
      </w:pPr>
      <w:r w:rsidRPr="00C1175C">
        <w:rPr>
          <w:rFonts w:ascii="Times New Roman" w:hAnsi="Times New Roman" w:cs="Times New Roman"/>
          <w:sz w:val="28"/>
          <w:szCs w:val="28"/>
        </w:rPr>
        <w:t>Creation → Storage → Usage → Sharing → Archiving → Destruction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Data Creation / Capture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generated or collected from internal systems, sensors, users, or external sources.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Customer orders, sensor readings, survey responses.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Data Storage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stored securely in databases, data warehouses, or cloud storage.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Focus: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Organization, indexing, and protection.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Data Usage / Access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processed, analyzed, and used for decision-making, operations, or reporting.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Business analytics, performance reports, operational dashboards.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Sharing / Distribution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shared within departments, with partners, or publicly if allowed.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Sales data shared with marketing, research data published online.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Data Archiving / Retention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Older or less frequently used data is moved to long-term storage.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Preserve for compliance or future reference while reducing active storage costs.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Data Destruction / Deletion</w:t>
      </w:r>
    </w:p>
    <w:p w:rsidR="00C1175C" w:rsidRP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securely deleted or destroyed when no longer needed or beyond retention policies.</w:t>
      </w:r>
    </w:p>
    <w:p w:rsid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Free up resources, reduce risk, ensure regulatory compliance.</w:t>
      </w:r>
    </w:p>
    <w:p w:rsidR="00BE2D9E" w:rsidRPr="00C1175C" w:rsidRDefault="00BE2D9E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8F4105" w:rsidRDefault="00BE2D9E" w:rsidP="00BE2D9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BE2D9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Role of a Business Analyst</w:t>
      </w:r>
    </w:p>
    <w:p w:rsidR="00C1175C" w:rsidRDefault="008F4105" w:rsidP="008F4105">
      <w:pPr>
        <w:rPr>
          <w:rFonts w:ascii="Times New Roman" w:hAnsi="Times New Roman" w:cs="Times New Roman"/>
          <w:sz w:val="28"/>
          <w:szCs w:val="28"/>
        </w:rPr>
      </w:pPr>
      <w:r w:rsidRPr="008F4105">
        <w:rPr>
          <w:rFonts w:ascii="Times New Roman" w:hAnsi="Times New Roman" w:cs="Times New Roman"/>
          <w:sz w:val="28"/>
          <w:szCs w:val="28"/>
        </w:rPr>
        <w:t xml:space="preserve">A </w:t>
      </w:r>
      <w:r w:rsidRPr="008F4105">
        <w:rPr>
          <w:rStyle w:val="Strong"/>
          <w:rFonts w:ascii="Times New Roman" w:hAnsi="Times New Roman" w:cs="Times New Roman"/>
          <w:sz w:val="28"/>
          <w:szCs w:val="28"/>
        </w:rPr>
        <w:t>Business Analyst</w:t>
      </w:r>
      <w:r w:rsidRPr="008F4105">
        <w:rPr>
          <w:rFonts w:ascii="Times New Roman" w:hAnsi="Times New Roman" w:cs="Times New Roman"/>
          <w:sz w:val="28"/>
          <w:szCs w:val="28"/>
        </w:rPr>
        <w:t xml:space="preserve"> identifies business needs, analyzes processes, proposes solutions, and ensures successful implementation by bridging the gap between business stakeholders and technical teams.</w:t>
      </w:r>
    </w:p>
    <w:p w:rsidR="00D67B11" w:rsidRDefault="008F3B1E" w:rsidP="008F3B1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8F3B1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Tools commonly used by Business Analysts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Requirement Gathering &amp; Documentation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Word / Google Docs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Documenting requirements, creating reports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Excel / Google Sheets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Data analysis, tracking requirements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Confluence / SharePoint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documentation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Process Modeling &amp; Visualization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Lucidchart / Microsoft Visio / Draw.io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Flowcharts, process diagrams, organizational charts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Bizagi / ARIS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Business process modeling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3. Project &amp; Task Management</w:t>
      </w:r>
    </w:p>
    <w:p w:rsidR="00D67B11" w:rsidRPr="00D67B11" w:rsidRDefault="00D67B11" w:rsidP="00D67B1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Jira / Trello / Asana / Monday.com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Tracking requirements, tasks, and project progress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Analysis &amp; Reporting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SQL / Tableau / Power BI / Excel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Analyzing data, creating dashboards, generating insights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Google Analytics / CRM tools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Customer and operational data analysis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Communication &amp; Collaboration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Slack / Microsoft Teams / Zoom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Stakeholder communication and meetings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Miro / MURAL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brainstorming, mind maps, workshops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Prototyping &amp; Wireframing</w:t>
      </w:r>
    </w:p>
    <w:p w:rsidR="00D67B11" w:rsidRPr="00D67B11" w:rsidRDefault="00D67B11" w:rsidP="00D67B1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Balsamiq / Axure / Figma / Adobe XD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Creating UI/UX prototypes and mockups</w:t>
      </w:r>
    </w:p>
    <w:p w:rsidR="008F3B1E" w:rsidRPr="00927555" w:rsidRDefault="00927555" w:rsidP="0092755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92755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collaboration and relationship building in business analysis</w:t>
      </w:r>
    </w:p>
    <w:sectPr w:rsidR="008F3B1E" w:rsidRPr="00927555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05D7" w:rsidRDefault="005505D7" w:rsidP="007162AC">
      <w:pPr>
        <w:spacing w:after="0" w:line="240" w:lineRule="auto"/>
      </w:pPr>
      <w:r>
        <w:separator/>
      </w:r>
    </w:p>
  </w:endnote>
  <w:endnote w:type="continuationSeparator" w:id="1">
    <w:p w:rsidR="005505D7" w:rsidRDefault="005505D7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05D7" w:rsidRDefault="005505D7" w:rsidP="007162AC">
      <w:pPr>
        <w:spacing w:after="0" w:line="240" w:lineRule="auto"/>
      </w:pPr>
      <w:r>
        <w:separator/>
      </w:r>
    </w:p>
  </w:footnote>
  <w:footnote w:type="continuationSeparator" w:id="1">
    <w:p w:rsidR="005505D7" w:rsidRDefault="005505D7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7162AC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7162AC" w:rsidRDefault="007162AC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7162AC" w:rsidRDefault="007162AC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7162AC" w:rsidRDefault="007162A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12E51"/>
    <w:multiLevelType w:val="multilevel"/>
    <w:tmpl w:val="392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8486471"/>
    <w:multiLevelType w:val="multilevel"/>
    <w:tmpl w:val="FCA4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17C076C"/>
    <w:multiLevelType w:val="multilevel"/>
    <w:tmpl w:val="E3B6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8A6121"/>
    <w:multiLevelType w:val="multilevel"/>
    <w:tmpl w:val="FA6A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A21BEE"/>
    <w:multiLevelType w:val="multilevel"/>
    <w:tmpl w:val="6CCC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8A24AF"/>
    <w:multiLevelType w:val="multilevel"/>
    <w:tmpl w:val="3208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12077A"/>
    <w:multiLevelType w:val="multilevel"/>
    <w:tmpl w:val="200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640BFB"/>
    <w:multiLevelType w:val="multilevel"/>
    <w:tmpl w:val="9B3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A85C2A"/>
    <w:multiLevelType w:val="multilevel"/>
    <w:tmpl w:val="EC0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FD54B97"/>
    <w:multiLevelType w:val="multilevel"/>
    <w:tmpl w:val="6922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9AE0B98"/>
    <w:multiLevelType w:val="hybridMultilevel"/>
    <w:tmpl w:val="15A011D4"/>
    <w:lvl w:ilvl="0" w:tplc="675C9F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F25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FA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BE55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C9A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287D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D472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B2D6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833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AAA43A9"/>
    <w:multiLevelType w:val="multilevel"/>
    <w:tmpl w:val="D7F0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C8A479B"/>
    <w:multiLevelType w:val="multilevel"/>
    <w:tmpl w:val="9276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5DE2B0A"/>
    <w:multiLevelType w:val="multilevel"/>
    <w:tmpl w:val="CBB6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60E562C"/>
    <w:multiLevelType w:val="hybridMultilevel"/>
    <w:tmpl w:val="4B768480"/>
    <w:lvl w:ilvl="0" w:tplc="C330B6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7A902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A8EF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54BF4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4247C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D0045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48E83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D494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42AD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CA761BF"/>
    <w:multiLevelType w:val="multilevel"/>
    <w:tmpl w:val="3ECE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AF10ACB"/>
    <w:multiLevelType w:val="multilevel"/>
    <w:tmpl w:val="79A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43B735D"/>
    <w:multiLevelType w:val="multilevel"/>
    <w:tmpl w:val="1400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8EC6D91"/>
    <w:multiLevelType w:val="multilevel"/>
    <w:tmpl w:val="31F0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C927509"/>
    <w:multiLevelType w:val="multilevel"/>
    <w:tmpl w:val="32D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F415B3D"/>
    <w:multiLevelType w:val="multilevel"/>
    <w:tmpl w:val="F71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11501CB"/>
    <w:multiLevelType w:val="multilevel"/>
    <w:tmpl w:val="07B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4E42BED"/>
    <w:multiLevelType w:val="multilevel"/>
    <w:tmpl w:val="A7B8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55A41B5"/>
    <w:multiLevelType w:val="multilevel"/>
    <w:tmpl w:val="028C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7553CEE"/>
    <w:multiLevelType w:val="multilevel"/>
    <w:tmpl w:val="5670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BD873B4"/>
    <w:multiLevelType w:val="hybridMultilevel"/>
    <w:tmpl w:val="08F4E166"/>
    <w:lvl w:ilvl="0" w:tplc="80A4A7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5CB81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CEC6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3BA4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06A8B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6C81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21EB45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92B50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7E6F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15"/>
  </w:num>
  <w:num w:numId="3">
    <w:abstractNumId w:val="24"/>
  </w:num>
  <w:num w:numId="4">
    <w:abstractNumId w:val="32"/>
  </w:num>
  <w:num w:numId="5">
    <w:abstractNumId w:val="35"/>
  </w:num>
  <w:num w:numId="6">
    <w:abstractNumId w:val="6"/>
  </w:num>
  <w:num w:numId="7">
    <w:abstractNumId w:val="21"/>
  </w:num>
  <w:num w:numId="8">
    <w:abstractNumId w:val="43"/>
  </w:num>
  <w:num w:numId="9">
    <w:abstractNumId w:val="10"/>
  </w:num>
  <w:num w:numId="10">
    <w:abstractNumId w:val="9"/>
  </w:num>
  <w:num w:numId="11">
    <w:abstractNumId w:val="16"/>
  </w:num>
  <w:num w:numId="12">
    <w:abstractNumId w:val="41"/>
  </w:num>
  <w:num w:numId="13">
    <w:abstractNumId w:val="17"/>
  </w:num>
  <w:num w:numId="14">
    <w:abstractNumId w:val="8"/>
  </w:num>
  <w:num w:numId="15">
    <w:abstractNumId w:val="25"/>
  </w:num>
  <w:num w:numId="16">
    <w:abstractNumId w:val="3"/>
  </w:num>
  <w:num w:numId="17">
    <w:abstractNumId w:val="1"/>
  </w:num>
  <w:num w:numId="18">
    <w:abstractNumId w:val="19"/>
  </w:num>
  <w:num w:numId="19">
    <w:abstractNumId w:val="42"/>
  </w:num>
  <w:num w:numId="20">
    <w:abstractNumId w:val="29"/>
  </w:num>
  <w:num w:numId="21">
    <w:abstractNumId w:val="20"/>
  </w:num>
  <w:num w:numId="22">
    <w:abstractNumId w:val="27"/>
  </w:num>
  <w:num w:numId="23">
    <w:abstractNumId w:val="31"/>
  </w:num>
  <w:num w:numId="24">
    <w:abstractNumId w:val="2"/>
  </w:num>
  <w:num w:numId="25">
    <w:abstractNumId w:val="4"/>
  </w:num>
  <w:num w:numId="26">
    <w:abstractNumId w:val="34"/>
  </w:num>
  <w:num w:numId="27">
    <w:abstractNumId w:val="36"/>
  </w:num>
  <w:num w:numId="28">
    <w:abstractNumId w:val="0"/>
  </w:num>
  <w:num w:numId="29">
    <w:abstractNumId w:val="22"/>
  </w:num>
  <w:num w:numId="30">
    <w:abstractNumId w:val="23"/>
  </w:num>
  <w:num w:numId="31">
    <w:abstractNumId w:val="18"/>
  </w:num>
  <w:num w:numId="32">
    <w:abstractNumId w:val="40"/>
  </w:num>
  <w:num w:numId="33">
    <w:abstractNumId w:val="11"/>
  </w:num>
  <w:num w:numId="34">
    <w:abstractNumId w:val="39"/>
  </w:num>
  <w:num w:numId="35">
    <w:abstractNumId w:val="13"/>
  </w:num>
  <w:num w:numId="36">
    <w:abstractNumId w:val="33"/>
  </w:num>
  <w:num w:numId="37">
    <w:abstractNumId w:val="7"/>
  </w:num>
  <w:num w:numId="38">
    <w:abstractNumId w:val="5"/>
  </w:num>
  <w:num w:numId="39">
    <w:abstractNumId w:val="14"/>
  </w:num>
  <w:num w:numId="40">
    <w:abstractNumId w:val="37"/>
  </w:num>
  <w:num w:numId="41">
    <w:abstractNumId w:val="30"/>
  </w:num>
  <w:num w:numId="42">
    <w:abstractNumId w:val="26"/>
  </w:num>
  <w:num w:numId="43">
    <w:abstractNumId w:val="12"/>
  </w:num>
  <w:num w:numId="44">
    <w:abstractNumId w:val="3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13AA3"/>
    <w:rsid w:val="00024C2E"/>
    <w:rsid w:val="000B33D2"/>
    <w:rsid w:val="000F1CF2"/>
    <w:rsid w:val="00115AF4"/>
    <w:rsid w:val="0014023A"/>
    <w:rsid w:val="00156850"/>
    <w:rsid w:val="001A2F4D"/>
    <w:rsid w:val="001B44DB"/>
    <w:rsid w:val="001D1BF1"/>
    <w:rsid w:val="001E28F9"/>
    <w:rsid w:val="001F1A5F"/>
    <w:rsid w:val="0028244D"/>
    <w:rsid w:val="00291CDE"/>
    <w:rsid w:val="002D030D"/>
    <w:rsid w:val="002D18D9"/>
    <w:rsid w:val="002E3C1F"/>
    <w:rsid w:val="002F0A6D"/>
    <w:rsid w:val="00320306"/>
    <w:rsid w:val="00351227"/>
    <w:rsid w:val="00372027"/>
    <w:rsid w:val="003A1703"/>
    <w:rsid w:val="003D39EF"/>
    <w:rsid w:val="003D586E"/>
    <w:rsid w:val="0040110B"/>
    <w:rsid w:val="00421DA2"/>
    <w:rsid w:val="0047006A"/>
    <w:rsid w:val="00471B0A"/>
    <w:rsid w:val="004A376B"/>
    <w:rsid w:val="004C0A51"/>
    <w:rsid w:val="005307F6"/>
    <w:rsid w:val="00537BC2"/>
    <w:rsid w:val="005505D7"/>
    <w:rsid w:val="005670D5"/>
    <w:rsid w:val="0058403C"/>
    <w:rsid w:val="005931B9"/>
    <w:rsid w:val="005B404F"/>
    <w:rsid w:val="005B6C66"/>
    <w:rsid w:val="005C3A20"/>
    <w:rsid w:val="0061762B"/>
    <w:rsid w:val="0062443C"/>
    <w:rsid w:val="00630BE4"/>
    <w:rsid w:val="006405FE"/>
    <w:rsid w:val="006B46B8"/>
    <w:rsid w:val="006B4E4E"/>
    <w:rsid w:val="006C6892"/>
    <w:rsid w:val="006E70FB"/>
    <w:rsid w:val="00706DD1"/>
    <w:rsid w:val="00706E8C"/>
    <w:rsid w:val="007112A3"/>
    <w:rsid w:val="007162AC"/>
    <w:rsid w:val="007932DA"/>
    <w:rsid w:val="007E4FD6"/>
    <w:rsid w:val="007E68F6"/>
    <w:rsid w:val="00855406"/>
    <w:rsid w:val="00856118"/>
    <w:rsid w:val="0089554B"/>
    <w:rsid w:val="008D69FE"/>
    <w:rsid w:val="008F3B1E"/>
    <w:rsid w:val="008F4105"/>
    <w:rsid w:val="009171BF"/>
    <w:rsid w:val="00927555"/>
    <w:rsid w:val="009370D8"/>
    <w:rsid w:val="00975316"/>
    <w:rsid w:val="00993FD2"/>
    <w:rsid w:val="0099402C"/>
    <w:rsid w:val="009B09A5"/>
    <w:rsid w:val="009E591D"/>
    <w:rsid w:val="009F6FD2"/>
    <w:rsid w:val="00A854FC"/>
    <w:rsid w:val="00A86DD1"/>
    <w:rsid w:val="00AC5B52"/>
    <w:rsid w:val="00AC5C25"/>
    <w:rsid w:val="00B367D5"/>
    <w:rsid w:val="00B742C2"/>
    <w:rsid w:val="00BA6A11"/>
    <w:rsid w:val="00BA7E48"/>
    <w:rsid w:val="00BB440C"/>
    <w:rsid w:val="00BD1A8E"/>
    <w:rsid w:val="00BD3368"/>
    <w:rsid w:val="00BE2D9E"/>
    <w:rsid w:val="00C1175C"/>
    <w:rsid w:val="00C21192"/>
    <w:rsid w:val="00C419C2"/>
    <w:rsid w:val="00C474E1"/>
    <w:rsid w:val="00C712B1"/>
    <w:rsid w:val="00C76A19"/>
    <w:rsid w:val="00C86107"/>
    <w:rsid w:val="00C96567"/>
    <w:rsid w:val="00D07289"/>
    <w:rsid w:val="00D33339"/>
    <w:rsid w:val="00D47931"/>
    <w:rsid w:val="00D51BDA"/>
    <w:rsid w:val="00D64B40"/>
    <w:rsid w:val="00D6604E"/>
    <w:rsid w:val="00D67B11"/>
    <w:rsid w:val="00DA57AE"/>
    <w:rsid w:val="00DB5154"/>
    <w:rsid w:val="00DF147A"/>
    <w:rsid w:val="00DF5C30"/>
    <w:rsid w:val="00E116FA"/>
    <w:rsid w:val="00E33B1B"/>
    <w:rsid w:val="00E6058F"/>
    <w:rsid w:val="00E77805"/>
    <w:rsid w:val="00E82FF6"/>
    <w:rsid w:val="00ED3AFC"/>
    <w:rsid w:val="00F45474"/>
    <w:rsid w:val="00F56D4A"/>
    <w:rsid w:val="00F83FAD"/>
    <w:rsid w:val="00F93A91"/>
    <w:rsid w:val="00FD1472"/>
    <w:rsid w:val="00FD15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7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s-1">
    <w:name w:val="ms-1"/>
    <w:basedOn w:val="DefaultParagraphFont"/>
    <w:rsid w:val="001B44DB"/>
  </w:style>
  <w:style w:type="character" w:customStyle="1" w:styleId="max-w-15ch">
    <w:name w:val="max-w-[15ch]"/>
    <w:basedOn w:val="DefaultParagraphFont"/>
    <w:rsid w:val="001B44DB"/>
  </w:style>
  <w:style w:type="character" w:customStyle="1" w:styleId="-me-1">
    <w:name w:val="-me-1"/>
    <w:basedOn w:val="DefaultParagraphFont"/>
    <w:rsid w:val="001B44DB"/>
  </w:style>
  <w:style w:type="character" w:customStyle="1" w:styleId="Heading2Char">
    <w:name w:val="Heading 2 Char"/>
    <w:basedOn w:val="DefaultParagraphFont"/>
    <w:link w:val="Heading2"/>
    <w:uiPriority w:val="9"/>
    <w:semiHidden/>
    <w:rsid w:val="00DA57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7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81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222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20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2334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954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06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2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5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5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40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54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568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43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8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0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4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21</Pages>
  <Words>3554</Words>
  <Characters>20264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23771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132</cp:revision>
  <dcterms:created xsi:type="dcterms:W3CDTF">2025-11-16T04:36:00Z</dcterms:created>
  <dcterms:modified xsi:type="dcterms:W3CDTF">2025-11-22T16:53:00Z</dcterms:modified>
</cp:coreProperties>
</file>