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Engineering Onboarding Guide</w:t>
      </w:r>
      <w:bookmarkEnd w:id="0"/>
    </w:p>
    <w:p>
      <w:pPr/>
      <w:r>
        <w:rPr/>
        <w:t xml:space="preserve">Welcome to the engineering team. This guide walks a new engineer through their first week: accounts, local environment, and the review workflow.</w:t>
      </w:r>
    </w:p>
    <w:p>
      <w:bookmarkStart w:id="1" w:name="_Toc1"/>
      <w:r>
        <w:t>Day one: accounts and access</w:t>
      </w:r>
      <w:bookmarkEnd w:id="1"/>
    </w:p>
    <w:p>
      <w:pPr/>
      <w:r>
        <w:rPr/>
        <w:t xml:space="preserve">Request access to the source repository, the secrets vault, and the staging environment. Enable two-factor authentication on every account before requesting production access.</w:t>
      </w:r>
    </w:p>
    <w:p>
      <w:bookmarkStart w:id="2" w:name="_Toc2"/>
      <w:r>
        <w:t>Local environment</w:t>
      </w:r>
      <w:bookmarkEnd w:id="2"/>
    </w:p>
    <w:p>
      <w:pPr/>
      <w:r>
        <w:rPr/>
        <w:t xml:space="preserve">Clone the repository, copy .env.example to .env, install dependencies, and run the test suite. A green suite confirms your local environment matches CI.</w:t>
      </w:r>
    </w:p>
    <w:p>
      <w:bookmarkStart w:id="3" w:name="_Toc3"/>
      <w:r>
        <w:t>Review workflow</w:t>
      </w:r>
      <w:bookmarkEnd w:id="3"/>
    </w:p>
    <w:p>
      <w:pPr>
        <w:jc w:val="start"/>
      </w:pPr>
      <w:r>
        <w:rPr/>
        <w:t xml:space="preserve">Open a pull request, request the Copilot reviewer, wait for CI to pass, address review comments, and merge only when both the review and the checks are green.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2026-05-26T19:02:30+00:00</dcterms:created>
  <dcterms:modified xsi:type="dcterms:W3CDTF">2026-05-26T19:02:30+00:00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