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40" w:before="0" w:after="0"/>
        <w:contextualSpacing/>
        <w:jc w:val="center"/>
        <w:rPr>
          <w:rFonts w:cs="Calibri" w:cstheme="minorHAnsi"/>
        </w:rPr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13004668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297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0ef"/>
    <w:pPr>
      <w:suppressAutoHyphens w:val="true"/>
      <w:spacing w:lineRule="auto" w:line="240" w:before="0" w:after="0"/>
      <w:contextualSpacing/>
      <w:jc w:val="center"/>
      <w:outlineLvl w:val="0"/>
    </w:pPr>
    <w:rPr>
      <w:rFonts w:cs="Calibri"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false"/>
      <w:keepLines w:val="false"/>
      <w:suppressAutoHyphens w:val="true"/>
      <w:spacing w:lineRule="auto" w:line="240" w:before="0" w:after="120"/>
      <w:contextualSpacing/>
      <w:outlineLvl w:val="1"/>
    </w:pPr>
    <w:rPr>
      <w:rFonts w:ascii="Calibri" w:hAnsi="Calibri" w:cs="Calibri" w:asciiTheme="minorHAnsi" w:cstheme="minorHAnsi" w:hAnsi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240ef"/>
    <w:rPr>
      <w:rFonts w:eastAsia="" w:cs="Calibri" w:cstheme="minorHAnsi" w:eastAsiaTheme="majorEastAsia"/>
      <w:b/>
      <w:bCs/>
    </w:rPr>
  </w:style>
  <w:style w:type="character" w:styleId="Internet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e3ea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240ef"/>
    <w:rPr>
      <w:rFonts w:cs="Calibri" w:cstheme="minorHAnsi"/>
      <w:b/>
      <w:bCs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f3f84"/>
    <w:rPr/>
  </w:style>
  <w:style w:type="character" w:styleId="Pagenumber">
    <w:name w:val="page number"/>
    <w:basedOn w:val="DefaultParagraphFont"/>
    <w:uiPriority w:val="99"/>
    <w:semiHidden/>
    <w:unhideWhenUsed/>
    <w:qFormat/>
    <w:rsid w:val="002f3f84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dc2970"/>
    <w:rPr>
      <w:rFonts w:ascii="Times New Roman" w:hAnsi="Times New Roman" w:eastAsia="" w:cs="" w:cstheme="majorBidi" w:eastAsiaTheme="majorEastAsia"/>
      <w:b/>
      <w:bCs/>
      <w:color w:val="44546A" w:themeColor="text2"/>
      <w:sz w:val="28"/>
      <w:u w:val="single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c2970"/>
    <w:rPr>
      <w:b/>
      <w:bCs/>
      <w:i/>
      <w:i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c2970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c297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c2970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c2970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c2970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c2970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dc2970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c2970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VisitedInternet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13667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025c05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="Calibri Light" w:hAnsi="Calibri Light" w:cs="Calibri Light" w:asciiTheme="majorHAnsi" w:cstheme="majorHAnsi" w:hAnsiTheme="majorHAnsi"/>
      <w:b/>
      <w:bCs/>
      <w:cap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rsid w:val="005c593c"/>
    <w:pPr>
      <w:spacing w:before="0" w:after="0"/>
      <w:ind w:left="220" w:hanging="0"/>
    </w:pPr>
    <w:rPr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5c593c"/>
    <w:pPr>
      <w:spacing w:before="0" w:after="0"/>
      <w:ind w:left="44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unhideWhenUsed/>
    <w:rsid w:val="005c593c"/>
    <w:pPr>
      <w:spacing w:before="0" w:after="0"/>
      <w:ind w:left="66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unhideWhenUsed/>
    <w:rsid w:val="005c593c"/>
    <w:pPr>
      <w:spacing w:before="0" w:after="0"/>
      <w:ind w:left="88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unhideWhenUsed/>
    <w:rsid w:val="005c593c"/>
    <w:pPr>
      <w:spacing w:before="0" w:after="0"/>
      <w:ind w:left="110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unhideWhenUsed/>
    <w:rsid w:val="005c593c"/>
    <w:pPr>
      <w:spacing w:before="0" w:after="0"/>
      <w:ind w:left="132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unhideWhenUsed/>
    <w:rsid w:val="005c593c"/>
    <w:pPr>
      <w:spacing w:before="0" w:after="0"/>
      <w:ind w:left="1540" w:hanging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dc2970"/>
    <w:pPr>
      <w:spacing w:before="0" w:after="20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dc297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c297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dc2970"/>
    <w:pPr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6C3F34-D722-4034-9AB5-B91BA8D3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E557CC-45DA-4A38-8107-AC393DF8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LibreOffice/6.4.7.2$Linux_X86_64 LibreOffice_project/40$Build-2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2020-02-17T18:06:00Z</dcterms:created>
  <dc:creator>Minickiello, Maria</dc:creator>
  <dc:description/>
  <dc:language>en-US</dc:language>
  <cp:lastModifiedBy/>
  <dcterms:modified xsi:type="dcterms:W3CDTF">2021-12-11T19:19:59Z</dcterms:modified>
  <cp:revision>45</cp:revision>
  <dc:subject/>
  <dc:title>CS 305 Project One Artemis Financial Vulnerability Assessment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0x01010019267F6D1A260A4394C18F5AF72445EA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