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4E2D9F" w:rsidRDefault="004E2D9F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4E2D9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Número Processo Adm / Licitatório: Nº PROCESSOADM</w:t>
      </w:r>
    </w:p>
    <w:p w:rsidR="004E2D9F" w:rsidRDefault="004E2D9F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JONATAS CUNHA DE OLIVEIRA</w:t>
      </w:r>
    </w:p>
    <w:p w:rsidR="00E95701" w:rsidRPr="00E95701" w:rsidRDefault="00E95701" w:rsidP="00E95701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E95701">
        <w:rPr>
          <w:rFonts w:ascii="Bookman Old Style" w:hAnsi="Bookman Old Style" w:cs="Arial"/>
          <w:b/>
          <w:sz w:val="22"/>
          <w:szCs w:val="22"/>
        </w:rPr>
        <w:t>RG:  7084099361 / CPF: 015.922.790-90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RAFAEL VASCONCELOS COUTINHO VARGAS FLORES</w:t>
      </w:r>
    </w:p>
    <w:p w:rsidR="00150C04" w:rsidRPr="00150C04" w:rsidRDefault="00150C04" w:rsidP="00150C04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150C04">
        <w:rPr>
          <w:rFonts w:ascii="Bookman Old Style" w:hAnsi="Bookman Old Style" w:cs="Arial"/>
          <w:b/>
          <w:sz w:val="22"/>
          <w:szCs w:val="22"/>
        </w:rPr>
        <w:t>RG:4081558282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150C04">
        <w:rPr>
          <w:rFonts w:ascii="Bookman Old Style" w:hAnsi="Bookman Old Style" w:cs="Arial"/>
          <w:b/>
          <w:sz w:val="22"/>
          <w:szCs w:val="22"/>
        </w:rPr>
        <w:t>CPF: 806.279.270-68</w:t>
      </w:r>
    </w:p>
    <w:p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0C" w:rsidRDefault="00B1130C">
      <w:r>
        <w:separator/>
      </w:r>
    </w:p>
  </w:endnote>
  <w:endnote w:type="continuationSeparator" w:id="0">
    <w:p w:rsidR="00B1130C" w:rsidRDefault="00B1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0C" w:rsidRDefault="00B1130C">
      <w:r>
        <w:separator/>
      </w:r>
    </w:p>
  </w:footnote>
  <w:footnote w:type="continuationSeparator" w:id="0">
    <w:p w:rsidR="00B1130C" w:rsidRDefault="00B11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04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2D9F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2F81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130C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701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A8C0-38BB-47B0-B69B-3B31C27F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13</cp:revision>
  <cp:lastPrinted>2016-06-30T12:43:00Z</cp:lastPrinted>
  <dcterms:created xsi:type="dcterms:W3CDTF">2019-10-24T15:07:00Z</dcterms:created>
  <dcterms:modified xsi:type="dcterms:W3CDTF">2020-03-03T13:25:00Z</dcterms:modified>
</cp:coreProperties>
</file>