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F94783" w:rsidP="00146BFA">
      <w:pPr>
        <w:pStyle w:val="SemEspaamento"/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proofErr w:type="gramStart"/>
      <w:r>
        <w:rPr>
          <w:rFonts w:ascii="Times New Roman" w:hAnsi="Times New Roman" w:cs="Times New Roman"/>
          <w:sz w:val="60"/>
          <w:szCs w:val="60"/>
        </w:rPr>
        <w:t>pyAterramento</w:t>
      </w:r>
      <w:proofErr w:type="spellEnd"/>
      <w:proofErr w:type="gramEnd"/>
    </w:p>
    <w:p w:rsidR="00146BFA" w:rsidRDefault="00F94783" w:rsidP="00146BFA">
      <w:pPr>
        <w:pStyle w:val="SemEspaamen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Manual</w:t>
      </w:r>
    </w:p>
    <w:p w:rsidR="00F94783" w:rsidRPr="00F94783" w:rsidRDefault="00F94783" w:rsidP="00146BFA">
      <w:pPr>
        <w:pStyle w:val="SemEspaamento"/>
        <w:jc w:val="center"/>
        <w:rPr>
          <w:rFonts w:ascii="Times New Roman" w:hAnsi="Times New Roman" w:cs="Times New Roman"/>
        </w:rPr>
      </w:pPr>
      <w:r w:rsidRPr="00F94783">
        <w:rPr>
          <w:rFonts w:ascii="Times New Roman" w:hAnsi="Times New Roman" w:cs="Times New Roman"/>
        </w:rPr>
        <w:t>Versão 0.1</w:t>
      </w: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FELIPE BANDEIRA DA SILVA</w:t>
      </w: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F94783">
      <w:pPr>
        <w:pStyle w:val="SemEspaamento"/>
        <w:rPr>
          <w:rFonts w:ascii="Times New Roman" w:hAnsi="Times New Roman" w:cs="Times New Roman"/>
        </w:rPr>
      </w:pPr>
    </w:p>
    <w:p w:rsidR="00F94783" w:rsidRDefault="00F94783" w:rsidP="00F94783">
      <w:pPr>
        <w:pStyle w:val="SemEspaamento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FORTALEZA-CEARÁ</w:t>
      </w: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</w:p>
    <w:p w:rsidR="004F2AF7" w:rsidRDefault="00C92496" w:rsidP="004F2AF7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</w:t>
      </w:r>
      <w:r w:rsidR="004F2AF7">
        <w:rPr>
          <w:rFonts w:ascii="Times New Roman" w:hAnsi="Times New Roman" w:cs="Times New Roman"/>
        </w:rPr>
        <w:t>UDO</w:t>
      </w:r>
    </w:p>
    <w:p w:rsidR="00C92496" w:rsidRDefault="00C92496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C92496" w:rsidRDefault="00C92496" w:rsidP="00C92496">
      <w:pPr>
        <w:pStyle w:val="SemEspaamento"/>
        <w:rPr>
          <w:rFonts w:ascii="Times New Roman" w:hAnsi="Times New Roman" w:cs="Times New Roman"/>
        </w:rPr>
      </w:pPr>
    </w:p>
    <w:p w:rsidR="00C92496" w:rsidRDefault="00C92496" w:rsidP="00C92496">
      <w:pPr>
        <w:pStyle w:val="SemEspaamento"/>
        <w:rPr>
          <w:rFonts w:ascii="Times New Roman" w:hAnsi="Times New Roman" w:cs="Times New Roman"/>
        </w:rPr>
      </w:pPr>
    </w:p>
    <w:p w:rsidR="004F2AF7" w:rsidRDefault="004F2AF7" w:rsidP="004F2AF7">
      <w:pPr>
        <w:pStyle w:val="SemEspaamento"/>
        <w:rPr>
          <w:rFonts w:ascii="Times New Roman" w:hAnsi="Times New Roman" w:cs="Times New Roman"/>
        </w:rPr>
      </w:pPr>
    </w:p>
    <w:p w:rsidR="004F2AF7" w:rsidRDefault="004F2AF7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4F2AF7" w:rsidRDefault="004F2AF7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Pr="00EB1DE4" w:rsidRDefault="001D2695" w:rsidP="001D269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B1DE4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1D2695" w:rsidRDefault="001D2695" w:rsidP="001D2695">
      <w:pPr>
        <w:pStyle w:val="SemEspaamento"/>
        <w:rPr>
          <w:rFonts w:ascii="Times New Roman" w:hAnsi="Times New Roman" w:cs="Times New Roman"/>
          <w:b/>
        </w:rPr>
      </w:pPr>
    </w:p>
    <w:p w:rsidR="001D2695" w:rsidRDefault="001D2695" w:rsidP="001D2695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programa é desenvolvido para auxiliar na análise de sistemas de aterramento em suas configurações mais básica e usais no dia a dia. Este programa não pode ser responsabilizado por falhas nos cálculos, conclusões de determinados resultados. Todo o software foi desenvolvido utilizando ferramentas, bibliotecas e programas </w:t>
      </w:r>
      <w:proofErr w:type="spellStart"/>
      <w:r w:rsidRPr="001D2695">
        <w:rPr>
          <w:rFonts w:ascii="Times New Roman" w:hAnsi="Times New Roman" w:cs="Times New Roman"/>
          <w:i/>
        </w:rPr>
        <w:t>free</w:t>
      </w:r>
      <w:proofErr w:type="spellEnd"/>
      <w:r w:rsidRPr="001D2695">
        <w:rPr>
          <w:rFonts w:ascii="Times New Roman" w:hAnsi="Times New Roman" w:cs="Times New Roman"/>
          <w:i/>
        </w:rPr>
        <w:t xml:space="preserve"> software</w:t>
      </w:r>
      <w:r>
        <w:rPr>
          <w:rFonts w:ascii="Times New Roman" w:hAnsi="Times New Roman" w:cs="Times New Roman"/>
        </w:rPr>
        <w:t>. T</w:t>
      </w:r>
      <w:r w:rsidR="00EB1DE4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Python a base de todo o sistemas e as bibliotecas </w:t>
      </w:r>
      <w:proofErr w:type="spellStart"/>
      <w:r w:rsidRPr="001D2695">
        <w:rPr>
          <w:rFonts w:ascii="Times New Roman" w:hAnsi="Times New Roman" w:cs="Times New Roman"/>
          <w:i/>
        </w:rPr>
        <w:t>numpy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 w:rsidRPr="001D2695">
        <w:rPr>
          <w:rFonts w:ascii="Times New Roman" w:hAnsi="Times New Roman" w:cs="Times New Roman"/>
          <w:i/>
        </w:rPr>
        <w:t>scipy</w:t>
      </w:r>
      <w:proofErr w:type="spellEnd"/>
      <w:r w:rsidR="00EB1DE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base matemática. </w:t>
      </w:r>
      <w:r w:rsidR="00EB1DE4">
        <w:rPr>
          <w:rFonts w:ascii="Times New Roman" w:hAnsi="Times New Roman" w:cs="Times New Roman"/>
        </w:rPr>
        <w:t xml:space="preserve">O sistema base para o desenvolvimento é Windows 7 64bit. Não foi pensado inicialmente nenhuma interface gráfica para o usuário portanto tudo é acessado pelo </w:t>
      </w:r>
      <w:proofErr w:type="spellStart"/>
      <w:r w:rsidR="00EB1DE4">
        <w:rPr>
          <w:rFonts w:ascii="Times New Roman" w:hAnsi="Times New Roman" w:cs="Times New Roman"/>
          <w:i/>
        </w:rPr>
        <w:t>prompt</w:t>
      </w:r>
      <w:proofErr w:type="spellEnd"/>
      <w:r w:rsidR="00EB1DE4">
        <w:rPr>
          <w:rFonts w:ascii="Times New Roman" w:hAnsi="Times New Roman" w:cs="Times New Roman"/>
          <w:i/>
        </w:rPr>
        <w:t xml:space="preserve"> de comando</w:t>
      </w:r>
      <w:r w:rsidR="00EB1DE4">
        <w:rPr>
          <w:rFonts w:ascii="Times New Roman" w:hAnsi="Times New Roman" w:cs="Times New Roman"/>
        </w:rPr>
        <w:t xml:space="preserve"> ou </w:t>
      </w:r>
      <w:proofErr w:type="spellStart"/>
      <w:r w:rsidR="00EB1DE4">
        <w:rPr>
          <w:rFonts w:ascii="Times New Roman" w:hAnsi="Times New Roman" w:cs="Times New Roman"/>
          <w:i/>
        </w:rPr>
        <w:t>PowerShell</w:t>
      </w:r>
      <w:proofErr w:type="spellEnd"/>
      <w:r w:rsidR="00EB1DE4">
        <w:rPr>
          <w:rFonts w:ascii="Times New Roman" w:hAnsi="Times New Roman" w:cs="Times New Roman"/>
        </w:rPr>
        <w:t xml:space="preserve"> do Windows. </w:t>
      </w:r>
    </w:p>
    <w:p w:rsidR="002E5CCB" w:rsidRDefault="002E5CCB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2E5CCB" w:rsidRDefault="002E5CCB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2E5CCB" w:rsidRDefault="005613F9" w:rsidP="001D2695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PRÉ-REQUI</w:t>
      </w:r>
      <w:r w:rsidR="002E5CCB" w:rsidRPr="002E5CCB">
        <w:rPr>
          <w:rFonts w:ascii="Times New Roman" w:hAnsi="Times New Roman" w:cs="Times New Roman"/>
          <w:b/>
          <w:sz w:val="24"/>
        </w:rPr>
        <w:t>SITOS</w:t>
      </w:r>
    </w:p>
    <w:p w:rsidR="002E5CCB" w:rsidRDefault="002E5CCB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2E5CCB" w:rsidRDefault="00AC3B6B" w:rsidP="001D2695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versão do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utilizada foi a 2.7 obtida em [1]. </w:t>
      </w:r>
      <w:r w:rsidR="002E5CCB">
        <w:rPr>
          <w:rFonts w:ascii="Times New Roman" w:hAnsi="Times New Roman" w:cs="Times New Roman"/>
        </w:rPr>
        <w:t xml:space="preserve">Para a correta utilização do software é necessário os </w:t>
      </w:r>
      <w:r w:rsidR="009539A3">
        <w:rPr>
          <w:rFonts w:ascii="Times New Roman" w:hAnsi="Times New Roman" w:cs="Times New Roman"/>
        </w:rPr>
        <w:t>seguintes</w:t>
      </w:r>
      <w:r w:rsidR="002E5CCB">
        <w:rPr>
          <w:rFonts w:ascii="Times New Roman" w:hAnsi="Times New Roman" w:cs="Times New Roman"/>
        </w:rPr>
        <w:t xml:space="preserve"> pacotes, sendo facilmente obtidos em </w:t>
      </w:r>
      <w:r>
        <w:rPr>
          <w:rFonts w:ascii="Times New Roman" w:hAnsi="Times New Roman" w:cs="Times New Roman"/>
        </w:rPr>
        <w:t>[2</w:t>
      </w:r>
      <w:r w:rsidR="002E5CCB">
        <w:rPr>
          <w:rFonts w:ascii="Times New Roman" w:hAnsi="Times New Roman" w:cs="Times New Roman"/>
        </w:rPr>
        <w:t xml:space="preserve">]. </w:t>
      </w:r>
      <w:r w:rsidR="009539A3">
        <w:rPr>
          <w:rFonts w:ascii="Times New Roman" w:hAnsi="Times New Roman" w:cs="Times New Roman"/>
        </w:rPr>
        <w:t xml:space="preserve">Observação importante coloque o </w:t>
      </w:r>
      <w:r w:rsidR="009539A3" w:rsidRPr="009539A3">
        <w:rPr>
          <w:rFonts w:ascii="Times New Roman" w:hAnsi="Times New Roman" w:cs="Times New Roman"/>
        </w:rPr>
        <w:t>python.exe</w:t>
      </w:r>
      <w:r w:rsidR="009539A3">
        <w:rPr>
          <w:rFonts w:ascii="Times New Roman" w:hAnsi="Times New Roman" w:cs="Times New Roman"/>
        </w:rPr>
        <w:t xml:space="preserve"> na variável de ambiente do Windows. 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9539A3" w:rsidRPr="009539A3" w:rsidRDefault="009539A3" w:rsidP="001D2695">
      <w:pPr>
        <w:pStyle w:val="SemEspaamento"/>
        <w:jc w:val="both"/>
        <w:rPr>
          <w:rFonts w:ascii="Times New Roman" w:hAnsi="Times New Roman" w:cs="Times New Roman"/>
          <w:b/>
          <w:lang w:val="en-US"/>
        </w:rPr>
      </w:pPr>
      <w:r w:rsidRPr="009539A3">
        <w:rPr>
          <w:rFonts w:ascii="Times New Roman" w:hAnsi="Times New Roman" w:cs="Times New Roman"/>
          <w:b/>
          <w:lang w:val="en-US"/>
        </w:rPr>
        <w:t>- PYTHON-2.7.5.amd64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IPYTHON-0.13.2.win-amd64-py2.7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MATPLOTLIB-1.2.1.win-amd64-py2.7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NOSE-1.3.0.win-amd64-py2.7</w:t>
      </w:r>
    </w:p>
    <w:p w:rsidR="009539A3" w:rsidRP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NUMPY-MKL-1.7.1.</w:t>
      </w:r>
      <w:r w:rsidRPr="009539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PYREADLINE-2.0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SETUPTOOLS-0.7.4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SFEPY-2013.2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TORNADO-3.0.2</w:t>
      </w:r>
      <w:r>
        <w:rPr>
          <w:rFonts w:ascii="Times New Roman" w:hAnsi="Times New Roman" w:cs="Times New Roman"/>
          <w:lang w:val="en-US"/>
        </w:rPr>
        <w:t>.win-amd64-py2.7</w:t>
      </w:r>
    </w:p>
    <w:p w:rsidR="001D2695" w:rsidRDefault="001D2695" w:rsidP="001D2695">
      <w:pPr>
        <w:pStyle w:val="SemEspaamento"/>
        <w:rPr>
          <w:rFonts w:ascii="Times New Roman" w:hAnsi="Times New Roman" w:cs="Times New Roman"/>
          <w:b/>
          <w:lang w:val="en-US"/>
        </w:rPr>
      </w:pPr>
    </w:p>
    <w:p w:rsidR="00AC3B6B" w:rsidRPr="00AC3B6B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  <w:r w:rsidRPr="00AC3B6B">
        <w:rPr>
          <w:rFonts w:ascii="Times New Roman" w:hAnsi="Times New Roman" w:cs="Times New Roman"/>
          <w:lang w:val="en-US"/>
        </w:rPr>
        <w:t xml:space="preserve">[1] - </w:t>
      </w:r>
      <w:r w:rsidRPr="00AC3B6B">
        <w:rPr>
          <w:rStyle w:val="CitaoHTML"/>
          <w:rFonts w:ascii="Times New Roman" w:hAnsi="Times New Roman" w:cs="Times New Roman"/>
          <w:i w:val="0"/>
          <w:iCs w:val="0"/>
          <w:shd w:val="clear" w:color="auto" w:fill="FFFFFF"/>
          <w:lang w:val="en-US"/>
        </w:rPr>
        <w:t>www.</w:t>
      </w:r>
      <w:r w:rsidRPr="00AC3B6B">
        <w:rPr>
          <w:rStyle w:val="CitaoHTML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python</w:t>
      </w:r>
      <w:r w:rsidRPr="00AC3B6B">
        <w:rPr>
          <w:rStyle w:val="CitaoHTML"/>
          <w:rFonts w:ascii="Times New Roman" w:hAnsi="Times New Roman" w:cs="Times New Roman"/>
          <w:i w:val="0"/>
          <w:iCs w:val="0"/>
          <w:shd w:val="clear" w:color="auto" w:fill="FFFFFF"/>
          <w:lang w:val="en-US"/>
        </w:rPr>
        <w:t>.org.br/</w:t>
      </w:r>
      <w:r w:rsidRPr="00AC3B6B">
        <w:rPr>
          <w:rFonts w:ascii="Times New Roman" w:hAnsi="Times New Roman" w:cs="Times New Roman"/>
          <w:shd w:val="clear" w:color="auto" w:fill="FFFFFF"/>
          <w:lang w:val="en-US"/>
        </w:rPr>
        <w:t>‎</w:t>
      </w: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  <w:r w:rsidRPr="00AC3B6B">
        <w:rPr>
          <w:rFonts w:ascii="Times New Roman" w:hAnsi="Times New Roman" w:cs="Times New Roman"/>
          <w:lang w:val="en-US"/>
        </w:rPr>
        <w:t>[2</w:t>
      </w:r>
      <w:r w:rsidR="009539A3" w:rsidRPr="00AC3B6B">
        <w:rPr>
          <w:rFonts w:ascii="Times New Roman" w:hAnsi="Times New Roman" w:cs="Times New Roman"/>
          <w:lang w:val="en-US"/>
        </w:rPr>
        <w:t xml:space="preserve">] - </w:t>
      </w:r>
      <w:hyperlink r:id="rId8" w:history="1">
        <w:r w:rsidR="009539A3" w:rsidRPr="00AC3B6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http://www.lfd.uci.edu/~gohlke/pythonlibs/</w:t>
        </w:r>
      </w:hyperlink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Default="00AC3B6B" w:rsidP="001D269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C3B6B">
        <w:rPr>
          <w:rFonts w:ascii="Times New Roman" w:hAnsi="Times New Roman" w:cs="Times New Roman"/>
          <w:b/>
          <w:sz w:val="24"/>
          <w:szCs w:val="24"/>
        </w:rPr>
        <w:lastRenderedPageBreak/>
        <w:t>ESTRATIFICANDO O SOLO</w:t>
      </w:r>
    </w:p>
    <w:p w:rsidR="00AC3B6B" w:rsidRDefault="00AC3B6B" w:rsidP="001D269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AC3B6B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solo pode ser dividido em várias camadas. Para as maiorias das aplicações e problemas encontradas na Engenharia Elétrica a estratificação em </w:t>
      </w:r>
      <w:r w:rsidR="00274A57">
        <w:rPr>
          <w:rFonts w:ascii="Times New Roman" w:hAnsi="Times New Roman" w:cs="Times New Roman"/>
        </w:rPr>
        <w:t>duas</w:t>
      </w:r>
      <w:r>
        <w:rPr>
          <w:rFonts w:ascii="Times New Roman" w:hAnsi="Times New Roman" w:cs="Times New Roman"/>
        </w:rPr>
        <w:t xml:space="preserve"> camadas é bastante satisfatória. Este software estratifica o solo em duas camadas. Informando a resistividade da primeira e segunda camada, profundidade da primeira camada e caso necessário o coeficiente de reflexão. Para isto é necessário seguir os seguintes passos: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Os dados de entradas devem estar contidos em um arquivo do Excel com a seguinte formatação: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Distância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Resistividade medida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metros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603,21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567,2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450,2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320,5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562,23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526,1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476,11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425,04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345,9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538,23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496,1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446,11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425,04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345,9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516,19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437,58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394,58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362,98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334,41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468,89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415,58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374,58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372,98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354,41</w:t>
            </w:r>
          </w:p>
        </w:tc>
      </w:tr>
    </w:tbl>
    <w:p w:rsidR="007F3116" w:rsidRPr="000C6095" w:rsidRDefault="008B5245" w:rsidP="008B5245">
      <w:pPr>
        <w:pStyle w:val="SemEspaamento"/>
        <w:jc w:val="center"/>
        <w:rPr>
          <w:rFonts w:cs="Times New Roman"/>
          <w:i/>
          <w:sz w:val="18"/>
          <w:szCs w:val="18"/>
        </w:rPr>
      </w:pPr>
      <w:r w:rsidRPr="000C6095">
        <w:rPr>
          <w:rFonts w:cs="Times New Roman"/>
          <w:i/>
          <w:sz w:val="18"/>
          <w:szCs w:val="18"/>
        </w:rPr>
        <w:t>Tabela 1</w:t>
      </w:r>
    </w:p>
    <w:p w:rsidR="008B5245" w:rsidRDefault="008B5245" w:rsidP="00AC3B6B">
      <w:pPr>
        <w:pStyle w:val="SemEspaamento"/>
        <w:jc w:val="both"/>
        <w:rPr>
          <w:rFonts w:ascii="Times New Roman" w:hAnsi="Times New Roman" w:cs="Times New Roman"/>
        </w:rPr>
      </w:pP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coluna define a profundidade ou o espaçamento entre os eletrodos. A colunas restantes são usadas para a respectivas resistividades (Ω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m) medidas em campo.</w:t>
      </w:r>
      <w:r w:rsidR="00BB3F15">
        <w:rPr>
          <w:rFonts w:ascii="Times New Roman" w:hAnsi="Times New Roman" w:cs="Times New Roman"/>
        </w:rPr>
        <w:t xml:space="preserve"> Não a limites para a quantidade de medidas, assim como a inclusão vertical ou horizontal de valores.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programa é iniciado a seguinte tela deve aparecer: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</w:p>
    <w:p w:rsidR="00EA1E06" w:rsidRDefault="007F3116" w:rsidP="00EA1E06">
      <w:pPr>
        <w:pStyle w:val="SemEspaamento"/>
        <w:keepNext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CF36773" wp14:editId="70D455C1">
            <wp:extent cx="540004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45" w:rsidRPr="003217D0" w:rsidRDefault="00EA1E06" w:rsidP="00EA1E06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217D0">
        <w:rPr>
          <w:i w:val="0"/>
          <w:color w:val="auto"/>
        </w:rPr>
        <w:t xml:space="preserve">Figura </w:t>
      </w:r>
      <w:r w:rsidRPr="003217D0">
        <w:rPr>
          <w:i w:val="0"/>
          <w:color w:val="auto"/>
        </w:rPr>
        <w:fldChar w:fldCharType="begin"/>
      </w:r>
      <w:r w:rsidRPr="003217D0">
        <w:rPr>
          <w:i w:val="0"/>
          <w:color w:val="auto"/>
        </w:rPr>
        <w:instrText xml:space="preserve"> SEQ Figura \* ARABIC </w:instrText>
      </w:r>
      <w:r w:rsidRPr="003217D0">
        <w:rPr>
          <w:i w:val="0"/>
          <w:color w:val="auto"/>
        </w:rPr>
        <w:fldChar w:fldCharType="separate"/>
      </w:r>
      <w:r w:rsidR="00AC0884">
        <w:rPr>
          <w:i w:val="0"/>
          <w:noProof/>
          <w:color w:val="auto"/>
        </w:rPr>
        <w:t>1</w:t>
      </w:r>
      <w:r w:rsidRPr="003217D0">
        <w:rPr>
          <w:i w:val="0"/>
          <w:color w:val="auto"/>
        </w:rPr>
        <w:fldChar w:fldCharType="end"/>
      </w:r>
      <w:r w:rsidR="003217D0" w:rsidRPr="003217D0">
        <w:rPr>
          <w:i w:val="0"/>
          <w:color w:val="auto"/>
        </w:rPr>
        <w:t>, tela inicial do software</w:t>
      </w:r>
    </w:p>
    <w:p w:rsidR="005E080A" w:rsidRPr="00B058CB" w:rsidRDefault="00B00E96" w:rsidP="00B00E96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1 mostra o console do software. O caractere “</w:t>
      </w:r>
      <w:r w:rsidR="00154D7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” informa que o program</w:t>
      </w:r>
      <w:r w:rsidR="00BB3F15">
        <w:rPr>
          <w:rFonts w:ascii="Times New Roman" w:hAnsi="Times New Roman" w:cs="Times New Roman"/>
        </w:rPr>
        <w:t>a está esperando um comando</w:t>
      </w:r>
      <w:r>
        <w:rPr>
          <w:rFonts w:ascii="Times New Roman" w:hAnsi="Times New Roman" w:cs="Times New Roman"/>
        </w:rPr>
        <w:t xml:space="preserve"> do usuário.</w:t>
      </w:r>
      <w:r w:rsidR="002651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Nesse momento é necessário informa para o software aonde a Tabela com as resistividade está,</w:t>
      </w:r>
      <w:r w:rsidR="004D6BC2">
        <w:rPr>
          <w:rFonts w:ascii="Times New Roman" w:hAnsi="Times New Roman" w:cs="Times New Roman"/>
        </w:rPr>
        <w:t xml:space="preserve"> para isto use o comando </w:t>
      </w:r>
      <w:r w:rsidR="004D6BC2" w:rsidRPr="004D6BC2">
        <w:rPr>
          <w:rFonts w:ascii="Times New Roman" w:hAnsi="Times New Roman" w:cs="Times New Roman"/>
          <w:b/>
        </w:rPr>
        <w:t>&lt;a&gt;</w:t>
      </w:r>
      <w:r w:rsidR="004D6BC2">
        <w:rPr>
          <w:rFonts w:ascii="Times New Roman" w:hAnsi="Times New Roman" w:cs="Times New Roman"/>
        </w:rPr>
        <w:t>. Se nenhuma mensagem de erro for mostrada o console deve ter sido alimen</w:t>
      </w:r>
      <w:r w:rsidR="00EA1E06">
        <w:rPr>
          <w:rFonts w:ascii="Times New Roman" w:hAnsi="Times New Roman" w:cs="Times New Roman"/>
        </w:rPr>
        <w:t>tada com as seguintes mensagens, mostrada na Figura 2.</w:t>
      </w:r>
      <w:r w:rsidR="00A96C7E">
        <w:rPr>
          <w:rFonts w:ascii="Times New Roman" w:hAnsi="Times New Roman" w:cs="Times New Roman"/>
        </w:rPr>
        <w:t xml:space="preserve"> O programa atualizou os dados de profundidade e resistividade utilizados internamente e calculou os respectivos desvios nos valores medidos, considerando 50% da média. </w:t>
      </w:r>
      <w:r w:rsidR="00C329F6">
        <w:rPr>
          <w:rFonts w:ascii="Times New Roman" w:hAnsi="Times New Roman" w:cs="Times New Roman"/>
        </w:rPr>
        <w:t xml:space="preserve">O comando </w:t>
      </w:r>
      <w:r w:rsidR="00C329F6">
        <w:rPr>
          <w:rFonts w:ascii="Times New Roman" w:hAnsi="Times New Roman" w:cs="Times New Roman"/>
          <w:b/>
        </w:rPr>
        <w:t xml:space="preserve">&lt;e&gt; </w:t>
      </w:r>
      <w:r w:rsidR="00C329F6">
        <w:rPr>
          <w:rFonts w:ascii="Times New Roman" w:hAnsi="Times New Roman" w:cs="Times New Roman"/>
        </w:rPr>
        <w:t>inicia o processo de estratificação. O resultado da estratificação é mostrado na Figura 3.</w:t>
      </w:r>
      <w:r w:rsidR="0095519B">
        <w:rPr>
          <w:rFonts w:ascii="Times New Roman" w:hAnsi="Times New Roman" w:cs="Times New Roman"/>
        </w:rPr>
        <w:t xml:space="preserve"> </w:t>
      </w:r>
      <w:r w:rsidR="005E080A">
        <w:rPr>
          <w:rFonts w:ascii="Times New Roman" w:hAnsi="Times New Roman" w:cs="Times New Roman"/>
        </w:rPr>
        <w:t xml:space="preserve">É possível também plotar a </w:t>
      </w:r>
      <w:r w:rsidR="0095519B">
        <w:rPr>
          <w:rFonts w:ascii="Times New Roman" w:hAnsi="Times New Roman" w:cs="Times New Roman"/>
        </w:rPr>
        <w:t>espaçamento (profundidade)</w:t>
      </w:r>
      <w:r w:rsidR="005F7BFF">
        <w:rPr>
          <w:rFonts w:ascii="Times New Roman" w:hAnsi="Times New Roman" w:cs="Times New Roman"/>
        </w:rPr>
        <w:t xml:space="preserve"> versus resistividade</w:t>
      </w:r>
      <w:r w:rsidR="00B058CB">
        <w:rPr>
          <w:rFonts w:ascii="Times New Roman" w:hAnsi="Times New Roman" w:cs="Times New Roman"/>
        </w:rPr>
        <w:t>, para isto use o comando &lt;</w:t>
      </w:r>
      <w:r w:rsidR="00B058CB">
        <w:rPr>
          <w:rFonts w:ascii="Times New Roman" w:hAnsi="Times New Roman" w:cs="Times New Roman"/>
          <w:b/>
        </w:rPr>
        <w:t xml:space="preserve">p&gt; </w:t>
      </w:r>
      <w:r w:rsidR="00B058CB">
        <w:rPr>
          <w:rFonts w:ascii="Times New Roman" w:hAnsi="Times New Roman" w:cs="Times New Roman"/>
        </w:rPr>
        <w:t xml:space="preserve">após um instante é mostrado em um gráfico com </w:t>
      </w:r>
      <w:r w:rsidR="0095519B">
        <w:rPr>
          <w:rFonts w:ascii="Times New Roman" w:hAnsi="Times New Roman" w:cs="Times New Roman"/>
        </w:rPr>
        <w:t>o</w:t>
      </w:r>
      <w:r w:rsidR="00B058CB">
        <w:rPr>
          <w:rFonts w:ascii="Times New Roman" w:hAnsi="Times New Roman" w:cs="Times New Roman"/>
        </w:rPr>
        <w:t xml:space="preserve"> grid habilitado. Esse mesmo gráfico é salvo em uma pasta chamada </w:t>
      </w:r>
      <w:r w:rsidR="00B058CB">
        <w:rPr>
          <w:rFonts w:ascii="Times New Roman" w:hAnsi="Times New Roman" w:cs="Times New Roman"/>
          <w:i/>
        </w:rPr>
        <w:t xml:space="preserve">curvas </w:t>
      </w:r>
      <w:r w:rsidR="00B058CB">
        <w:rPr>
          <w:rFonts w:ascii="Times New Roman" w:hAnsi="Times New Roman" w:cs="Times New Roman"/>
        </w:rPr>
        <w:t>encontrada no diretório raiz do programa, nomeado com o nome da tabela utilizada e a data atual. A figura 4 mostra este gráfico.</w:t>
      </w:r>
    </w:p>
    <w:p w:rsidR="00EA1E06" w:rsidRDefault="00A96C7E" w:rsidP="00EA1E06">
      <w:pPr>
        <w:pStyle w:val="SemEspaamento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1306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aoTabe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96" w:rsidRPr="0095519B" w:rsidRDefault="00EA1E06" w:rsidP="00EA1E06">
      <w:pPr>
        <w:pStyle w:val="Legenda"/>
        <w:jc w:val="center"/>
        <w:rPr>
          <w:i w:val="0"/>
          <w:color w:val="auto"/>
        </w:rPr>
      </w:pPr>
      <w:r w:rsidRPr="0095519B">
        <w:rPr>
          <w:i w:val="0"/>
          <w:color w:val="auto"/>
        </w:rPr>
        <w:t xml:space="preserve">Figura </w:t>
      </w:r>
      <w:r w:rsidRPr="0095519B">
        <w:rPr>
          <w:i w:val="0"/>
          <w:color w:val="auto"/>
        </w:rPr>
        <w:fldChar w:fldCharType="begin"/>
      </w:r>
      <w:r w:rsidRPr="0095519B">
        <w:rPr>
          <w:i w:val="0"/>
          <w:color w:val="auto"/>
        </w:rPr>
        <w:instrText xml:space="preserve"> SEQ Figura \* ARABIC </w:instrText>
      </w:r>
      <w:r w:rsidRPr="0095519B">
        <w:rPr>
          <w:i w:val="0"/>
          <w:color w:val="auto"/>
        </w:rPr>
        <w:fldChar w:fldCharType="separate"/>
      </w:r>
      <w:r w:rsidR="00AC0884">
        <w:rPr>
          <w:i w:val="0"/>
          <w:noProof/>
          <w:color w:val="auto"/>
        </w:rPr>
        <w:t>2</w:t>
      </w:r>
      <w:r w:rsidRPr="0095519B">
        <w:rPr>
          <w:i w:val="0"/>
          <w:color w:val="auto"/>
        </w:rPr>
        <w:fldChar w:fldCharType="end"/>
      </w:r>
      <w:r w:rsidR="0095519B">
        <w:rPr>
          <w:i w:val="0"/>
          <w:color w:val="auto"/>
        </w:rPr>
        <w:t>, dados da tabela de resistividade média</w:t>
      </w:r>
    </w:p>
    <w:p w:rsidR="00B058CB" w:rsidRPr="00B058CB" w:rsidRDefault="00B058CB" w:rsidP="00B058CB"/>
    <w:p w:rsidR="00A96C7E" w:rsidRDefault="00AC3B6B" w:rsidP="00A96C7E">
      <w:pPr>
        <w:pStyle w:val="SemEspaamento"/>
        <w:keepNext/>
        <w:jc w:val="center"/>
      </w:pPr>
      <w:r>
        <w:rPr>
          <w:rFonts w:ascii="Times New Roman" w:hAnsi="Times New Roman" w:cs="Times New Roman"/>
        </w:rPr>
        <w:softHyphen/>
      </w:r>
      <w:r w:rsidR="00C329F6">
        <w:rPr>
          <w:noProof/>
          <w:lang w:eastAsia="pt-BR"/>
        </w:rPr>
        <w:drawing>
          <wp:inline distT="0" distB="0" distL="0" distR="0">
            <wp:extent cx="5400040" cy="443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atificac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B" w:rsidRPr="0095519B" w:rsidRDefault="00A96C7E" w:rsidP="00A96C7E">
      <w:pPr>
        <w:pStyle w:val="Legenda"/>
        <w:jc w:val="center"/>
        <w:rPr>
          <w:i w:val="0"/>
          <w:color w:val="auto"/>
        </w:rPr>
      </w:pPr>
      <w:r w:rsidRPr="0095519B">
        <w:rPr>
          <w:i w:val="0"/>
          <w:color w:val="auto"/>
        </w:rPr>
        <w:t xml:space="preserve">Figura </w:t>
      </w:r>
      <w:r w:rsidRPr="0095519B">
        <w:rPr>
          <w:i w:val="0"/>
          <w:color w:val="auto"/>
        </w:rPr>
        <w:fldChar w:fldCharType="begin"/>
      </w:r>
      <w:r w:rsidRPr="0095519B">
        <w:rPr>
          <w:i w:val="0"/>
          <w:color w:val="auto"/>
        </w:rPr>
        <w:instrText xml:space="preserve"> SEQ Figura \* ARABIC </w:instrText>
      </w:r>
      <w:r w:rsidRPr="0095519B">
        <w:rPr>
          <w:i w:val="0"/>
          <w:color w:val="auto"/>
        </w:rPr>
        <w:fldChar w:fldCharType="separate"/>
      </w:r>
      <w:r w:rsidR="00AC0884">
        <w:rPr>
          <w:i w:val="0"/>
          <w:noProof/>
          <w:color w:val="auto"/>
        </w:rPr>
        <w:t>3</w:t>
      </w:r>
      <w:r w:rsidRPr="0095519B">
        <w:rPr>
          <w:i w:val="0"/>
          <w:color w:val="auto"/>
        </w:rPr>
        <w:fldChar w:fldCharType="end"/>
      </w:r>
      <w:r w:rsidR="0095519B">
        <w:rPr>
          <w:i w:val="0"/>
          <w:color w:val="auto"/>
        </w:rPr>
        <w:t>, resultado da estratificação em duas camadas</w:t>
      </w:r>
    </w:p>
    <w:p w:rsidR="00B058CB" w:rsidRPr="00B058CB" w:rsidRDefault="00B058CB" w:rsidP="00B058CB"/>
    <w:p w:rsidR="00B058CB" w:rsidRDefault="00B058CB" w:rsidP="00B058CB">
      <w:pPr>
        <w:pStyle w:val="SemEspaamento"/>
        <w:keepNext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E1BDF0F" wp14:editId="3E492D13">
            <wp:extent cx="5400040" cy="455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B" w:rsidRDefault="00B058CB" w:rsidP="00B058CB">
      <w:pPr>
        <w:pStyle w:val="Legenda"/>
        <w:jc w:val="center"/>
      </w:pPr>
      <w:r>
        <w:t xml:space="preserve">Figura </w:t>
      </w:r>
      <w:fldSimple w:instr=" SEQ Figura \* ARABIC ">
        <w:r w:rsidR="00AC0884">
          <w:rPr>
            <w:noProof/>
          </w:rPr>
          <w:t>4</w:t>
        </w:r>
      </w:fldSimple>
    </w:p>
    <w:p w:rsidR="00BE52AE" w:rsidRDefault="00BE52AE" w:rsidP="00BE52AE"/>
    <w:p w:rsidR="00BE52AE" w:rsidRDefault="00BE52AE" w:rsidP="00BE52AE"/>
    <w:p w:rsidR="00BE52AE" w:rsidRDefault="00BE52AE" w:rsidP="00BE52AE"/>
    <w:p w:rsidR="00BE52AE" w:rsidRDefault="00BE52AE" w:rsidP="00BE52AE"/>
    <w:p w:rsidR="00BE52AE" w:rsidRDefault="00BE52AE" w:rsidP="00BE52AE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BE52AE">
        <w:rPr>
          <w:rFonts w:ascii="Times New Roman" w:hAnsi="Times New Roman" w:cs="Times New Roman"/>
          <w:b/>
          <w:sz w:val="24"/>
          <w:szCs w:val="24"/>
        </w:rPr>
        <w:lastRenderedPageBreak/>
        <w:t>SISTEMAS DE ATERRAMENTO</w:t>
      </w:r>
    </w:p>
    <w:p w:rsidR="00BE52AE" w:rsidRDefault="00BE52AE" w:rsidP="00BE52AE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BE52AE" w:rsidRDefault="00FA7132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software facilita o cálculo para as diversas topologias existentes, são elas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Haste única 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Arranjo em paralelo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Quadrado cheio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Triângulo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Circunferência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Anel</w:t>
      </w:r>
    </w:p>
    <w:p w:rsidR="00C81953" w:rsidRDefault="00C81953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Estes cálculos são acessível pelo comando </w:t>
      </w:r>
      <w:r w:rsidRPr="00C81953">
        <w:rPr>
          <w:rFonts w:ascii="Times New Roman" w:hAnsi="Times New Roman" w:cs="Times New Roman"/>
          <w:b/>
        </w:rPr>
        <w:t>&lt;c&gt;</w:t>
      </w:r>
      <w:r w:rsidR="005766FB">
        <w:rPr>
          <w:rFonts w:ascii="Times New Roman" w:hAnsi="Times New Roman" w:cs="Times New Roman"/>
        </w:rPr>
        <w:t>.</w:t>
      </w:r>
      <w:r w:rsidR="00C50A96">
        <w:rPr>
          <w:rFonts w:ascii="Times New Roman" w:hAnsi="Times New Roman" w:cs="Times New Roman"/>
        </w:rPr>
        <w:t xml:space="preserve"> Todas as unidades são mostradas em cada pergunta, utilize </w:t>
      </w: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C50A96" w:rsidRDefault="00C50A96" w:rsidP="00BE52AE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0A96">
        <w:rPr>
          <w:rFonts w:ascii="Times New Roman" w:hAnsi="Times New Roman" w:cs="Times New Roman"/>
          <w:b/>
          <w:sz w:val="24"/>
          <w:szCs w:val="24"/>
        </w:rPr>
        <w:lastRenderedPageBreak/>
        <w:t>MALHA DE ATERRAMENTO</w:t>
      </w:r>
    </w:p>
    <w:p w:rsidR="00726829" w:rsidRDefault="00726829" w:rsidP="00BE52AE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58DC" w:rsidRDefault="00D665AA" w:rsidP="00B658DC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="00357AC8">
        <w:rPr>
          <w:rFonts w:ascii="Times New Roman" w:hAnsi="Times New Roman" w:cs="Times New Roman"/>
        </w:rPr>
        <w:t>dedicada</w:t>
      </w:r>
      <w:r>
        <w:rPr>
          <w:rFonts w:ascii="Times New Roman" w:hAnsi="Times New Roman" w:cs="Times New Roman"/>
        </w:rPr>
        <w:t xml:space="preserve"> uma área exclusiva para o projeto de uma malha de aterramento, sendo necessário apenas o cuidado com os valores de entrada. Inicialmente temos um arquivo </w:t>
      </w:r>
      <w:r w:rsidR="00357AC8">
        <w:rPr>
          <w:rFonts w:ascii="Times New Roman" w:hAnsi="Times New Roman" w:cs="Times New Roman"/>
        </w:rPr>
        <w:t xml:space="preserve">de configuração com todos os dados necessários para o projeto. </w:t>
      </w:r>
      <w:r w:rsidR="00051427">
        <w:rPr>
          <w:rFonts w:ascii="Times New Roman" w:hAnsi="Times New Roman" w:cs="Times New Roman"/>
        </w:rPr>
        <w:t>O arquivo de texto puro tem as seguintes considerações iniciais</w:t>
      </w:r>
      <w:r w:rsidR="00357AC8">
        <w:rPr>
          <w:rFonts w:ascii="Times New Roman" w:hAnsi="Times New Roman" w:cs="Times New Roman"/>
        </w:rPr>
        <w:t>:</w:t>
      </w:r>
      <w:r w:rsidR="00051427">
        <w:rPr>
          <w:rFonts w:ascii="Times New Roman" w:hAnsi="Times New Roman" w:cs="Times New Roman"/>
        </w:rPr>
        <w:t xml:space="preserve"> </w:t>
      </w:r>
      <w:r w:rsidR="00357AC8">
        <w:rPr>
          <w:rFonts w:ascii="Times New Roman" w:hAnsi="Times New Roman" w:cs="Times New Roman"/>
        </w:rPr>
        <w:t xml:space="preserve">Todas as seções são inicias por “[“ e finalizadas por “]”. Nas linhas seguintes deve-se colocar os valores para as variáveis esperadas em cada seção. Não é permitido a mudança de nome ou tipo de valores esperados para cada variável. Exemplo: Em seção </w:t>
      </w:r>
      <w:r w:rsidR="00357AC8" w:rsidRPr="00357AC8">
        <w:rPr>
          <w:rFonts w:ascii="Times New Roman" w:hAnsi="Times New Roman" w:cs="Times New Roman"/>
          <w:i/>
        </w:rPr>
        <w:t>solo</w:t>
      </w:r>
      <w:r w:rsidR="00357AC8">
        <w:rPr>
          <w:rFonts w:ascii="Times New Roman" w:hAnsi="Times New Roman" w:cs="Times New Roman"/>
          <w:i/>
        </w:rPr>
        <w:t xml:space="preserve"> </w:t>
      </w:r>
      <w:r w:rsidR="00357AC8">
        <w:rPr>
          <w:rFonts w:ascii="Times New Roman" w:hAnsi="Times New Roman" w:cs="Times New Roman"/>
        </w:rPr>
        <w:t xml:space="preserve">é esperado uma variável com nome </w:t>
      </w:r>
      <w:proofErr w:type="spellStart"/>
      <w:r w:rsidR="00357AC8">
        <w:rPr>
          <w:rFonts w:ascii="Times New Roman" w:hAnsi="Times New Roman" w:cs="Times New Roman"/>
          <w:i/>
        </w:rPr>
        <w:t>peq</w:t>
      </w:r>
      <w:proofErr w:type="spellEnd"/>
      <w:r w:rsidR="00357AC8">
        <w:rPr>
          <w:rFonts w:ascii="Times New Roman" w:hAnsi="Times New Roman" w:cs="Times New Roman"/>
          <w:i/>
        </w:rPr>
        <w:t xml:space="preserve"> </w:t>
      </w:r>
      <w:r w:rsidR="00357AC8">
        <w:rPr>
          <w:rFonts w:ascii="Times New Roman" w:hAnsi="Times New Roman" w:cs="Times New Roman"/>
        </w:rPr>
        <w:t>está por sua vez espera um número real como entrada, se está condição não for respeitada o software não calculará corretamente a malha, podendo gerar um erro.</w:t>
      </w:r>
      <w:r w:rsidR="005B566A">
        <w:rPr>
          <w:rFonts w:ascii="Times New Roman" w:hAnsi="Times New Roman" w:cs="Times New Roman"/>
        </w:rPr>
        <w:t xml:space="preserve"> </w:t>
      </w:r>
      <w:r w:rsidR="00B658DC">
        <w:rPr>
          <w:rFonts w:ascii="Times New Roman" w:hAnsi="Times New Roman" w:cs="Times New Roman"/>
        </w:rPr>
        <w:t>Um arquivo básico</w:t>
      </w:r>
      <w:r w:rsidR="006D6DAB">
        <w:rPr>
          <w:rFonts w:ascii="Times New Roman" w:hAnsi="Times New Roman" w:cs="Times New Roman"/>
        </w:rPr>
        <w:t>:</w:t>
      </w:r>
    </w:p>
    <w:p w:rsidR="006D6DAB" w:rsidRPr="00B658DC" w:rsidRDefault="006D6DAB" w:rsidP="00B658DC">
      <w:pPr>
        <w:pStyle w:val="SemEspaamento"/>
        <w:jc w:val="both"/>
        <w:rPr>
          <w:rFonts w:ascii="Times New Roman" w:hAnsi="Times New Roman" w:cs="Times New Roman"/>
        </w:rPr>
      </w:pP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Caracteristicas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do solo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; Valores de resistividade em ohm*m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; Profundidade em metros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[solo]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peq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1000</w:t>
      </w:r>
      <w:r w:rsidRPr="005275BE">
        <w:rPr>
          <w:rFonts w:ascii="Courier New" w:hAnsi="Courier New" w:cs="Courier New"/>
          <w:b/>
          <w:sz w:val="18"/>
          <w:szCs w:val="18"/>
        </w:rPr>
        <w:tab/>
        <w:t>; resistividade da primeira camada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pn1 = 300</w:t>
      </w:r>
      <w:r w:rsidRPr="005275BE">
        <w:rPr>
          <w:rFonts w:ascii="Courier New" w:hAnsi="Courier New" w:cs="Courier New"/>
          <w:b/>
          <w:sz w:val="18"/>
          <w:szCs w:val="18"/>
        </w:rPr>
        <w:tab/>
        <w:t>; resistividade da segunda camada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deq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10 </w:t>
      </w:r>
      <w:r w:rsidRPr="005275BE">
        <w:rPr>
          <w:rFonts w:ascii="Courier New" w:hAnsi="Courier New" w:cs="Courier New"/>
          <w:b/>
          <w:sz w:val="18"/>
          <w:szCs w:val="18"/>
        </w:rPr>
        <w:tab/>
        <w:t>; profundidade da primeira camada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Caracteristicas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da brita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[brita]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ps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4000</w:t>
      </w:r>
      <w:r w:rsidRPr="005275BE">
        <w:rPr>
          <w:rFonts w:ascii="Courier New" w:hAnsi="Courier New" w:cs="Courier New"/>
          <w:b/>
          <w:sz w:val="18"/>
          <w:szCs w:val="18"/>
        </w:rPr>
        <w:tab/>
        <w:t xml:space="preserve">; </w:t>
      </w: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resistividada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de da Brita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hs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.4   </w:t>
      </w:r>
      <w:r w:rsidRPr="005275BE">
        <w:rPr>
          <w:rFonts w:ascii="Courier New" w:hAnsi="Courier New" w:cs="Courier New"/>
          <w:b/>
          <w:sz w:val="18"/>
          <w:szCs w:val="18"/>
        </w:rPr>
        <w:tab/>
        <w:t>; altura da brita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; A configuração para o sistema de Aterramento é exclusivamente malha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[malha]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 xml:space="preserve">largura = 40 </w:t>
      </w:r>
      <w:r w:rsidRPr="005275BE">
        <w:rPr>
          <w:rFonts w:ascii="Courier New" w:hAnsi="Courier New" w:cs="Courier New"/>
          <w:b/>
          <w:sz w:val="18"/>
          <w:szCs w:val="18"/>
        </w:rPr>
        <w:tab/>
      </w:r>
      <w:r w:rsidRPr="005275BE">
        <w:rPr>
          <w:rFonts w:ascii="Courier New" w:hAnsi="Courier New" w:cs="Courier New"/>
          <w:b/>
          <w:sz w:val="18"/>
          <w:szCs w:val="18"/>
        </w:rPr>
        <w:tab/>
        <w:t>; largura da malha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 xml:space="preserve">comprimento = 50 </w:t>
      </w:r>
      <w:r w:rsidRPr="005275BE">
        <w:rPr>
          <w:rFonts w:ascii="Courier New" w:hAnsi="Courier New" w:cs="Courier New"/>
          <w:b/>
          <w:sz w:val="18"/>
          <w:szCs w:val="18"/>
        </w:rPr>
        <w:tab/>
        <w:t>; comprimento da malha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profundidade = .6</w:t>
      </w:r>
      <w:r w:rsidRPr="005275BE">
        <w:rPr>
          <w:rFonts w:ascii="Courier New" w:hAnsi="Courier New" w:cs="Courier New"/>
          <w:b/>
          <w:sz w:val="18"/>
          <w:szCs w:val="18"/>
        </w:rPr>
        <w:tab/>
        <w:t>; profundidade que a malha esta em relação ao solo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</w:p>
    <w:p w:rsidR="00B658DC" w:rsidRPr="005275BE" w:rsidRDefault="0071398F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hastesPerimetro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0 </w:t>
      </w:r>
      <w:r w:rsidR="00B658DC" w:rsidRPr="005275BE">
        <w:rPr>
          <w:rFonts w:ascii="Courier New" w:hAnsi="Courier New" w:cs="Courier New"/>
          <w:b/>
          <w:sz w:val="18"/>
          <w:szCs w:val="18"/>
        </w:rPr>
        <w:t>; se 1 então has</w:t>
      </w:r>
      <w:r w:rsidRPr="005275BE">
        <w:rPr>
          <w:rFonts w:ascii="Courier New" w:hAnsi="Courier New" w:cs="Courier New"/>
          <w:b/>
          <w:sz w:val="18"/>
          <w:szCs w:val="18"/>
        </w:rPr>
        <w:t xml:space="preserve">tes colocadas nos </w:t>
      </w: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perimetros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da </w:t>
      </w:r>
      <w:r w:rsidR="00B658DC" w:rsidRPr="005275BE">
        <w:rPr>
          <w:rFonts w:ascii="Courier New" w:hAnsi="Courier New" w:cs="Courier New"/>
          <w:b/>
          <w:sz w:val="18"/>
          <w:szCs w:val="18"/>
        </w:rPr>
        <w:t>malha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[curto]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icurtomaximo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3000 </w:t>
      </w:r>
      <w:r w:rsidRPr="005275BE">
        <w:rPr>
          <w:rFonts w:ascii="Courier New" w:hAnsi="Courier New" w:cs="Courier New"/>
          <w:b/>
          <w:sz w:val="18"/>
          <w:szCs w:val="18"/>
        </w:rPr>
        <w:tab/>
        <w:t>; corrente de curto máxima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imalha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1200 </w:t>
      </w:r>
      <w:r w:rsidRPr="005275BE">
        <w:rPr>
          <w:rFonts w:ascii="Courier New" w:hAnsi="Courier New" w:cs="Courier New"/>
          <w:b/>
          <w:sz w:val="18"/>
          <w:szCs w:val="18"/>
        </w:rPr>
        <w:tab/>
      </w:r>
      <w:r w:rsidRPr="005275BE">
        <w:rPr>
          <w:rFonts w:ascii="Courier New" w:hAnsi="Courier New" w:cs="Courier New"/>
          <w:b/>
          <w:sz w:val="18"/>
          <w:szCs w:val="18"/>
        </w:rPr>
        <w:tab/>
        <w:t>; corrente na malha(corrente que escoa do curto)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tdefeito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.6 </w:t>
      </w:r>
      <w:r w:rsidRPr="005275BE">
        <w:rPr>
          <w:rFonts w:ascii="Courier New" w:hAnsi="Courier New" w:cs="Courier New"/>
          <w:b/>
          <w:sz w:val="18"/>
          <w:szCs w:val="18"/>
        </w:rPr>
        <w:tab/>
      </w:r>
      <w:r w:rsidRPr="005275BE">
        <w:rPr>
          <w:rFonts w:ascii="Courier New" w:hAnsi="Courier New" w:cs="Courier New"/>
          <w:b/>
          <w:sz w:val="18"/>
          <w:szCs w:val="18"/>
        </w:rPr>
        <w:tab/>
        <w:t>; tempo máximo de duração da falha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; Tipo de conexão adotada para "unir" os fios condutores com a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; ou entre si.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[condutores]</w:t>
      </w:r>
    </w:p>
    <w:p w:rsidR="00B658DC" w:rsidRP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r w:rsidRPr="005275BE">
        <w:rPr>
          <w:rFonts w:ascii="Courier New" w:hAnsi="Courier New" w:cs="Courier New"/>
          <w:b/>
          <w:sz w:val="18"/>
          <w:szCs w:val="18"/>
        </w:rPr>
        <w:t>malha = solda</w:t>
      </w:r>
      <w:r w:rsidRPr="005275BE">
        <w:rPr>
          <w:rFonts w:ascii="Courier New" w:hAnsi="Courier New" w:cs="Courier New"/>
          <w:b/>
          <w:sz w:val="18"/>
          <w:szCs w:val="18"/>
        </w:rPr>
        <w:tab/>
      </w:r>
      <w:r w:rsidRPr="005275BE">
        <w:rPr>
          <w:rFonts w:ascii="Courier New" w:hAnsi="Courier New" w:cs="Courier New"/>
          <w:b/>
          <w:sz w:val="18"/>
          <w:szCs w:val="18"/>
        </w:rPr>
        <w:tab/>
        <w:t xml:space="preserve">; conexão do tipo solda, </w:t>
      </w: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tmax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450G</w:t>
      </w:r>
    </w:p>
    <w:p w:rsidR="005275BE" w:rsidRDefault="00B658DC" w:rsidP="00B658DC">
      <w:pPr>
        <w:pStyle w:val="SemEspaamento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ligacao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pressao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ab/>
        <w:t xml:space="preserve">; conexão do tipo pressão, </w:t>
      </w:r>
      <w:proofErr w:type="spellStart"/>
      <w:r w:rsidRPr="005275BE">
        <w:rPr>
          <w:rFonts w:ascii="Courier New" w:hAnsi="Courier New" w:cs="Courier New"/>
          <w:b/>
          <w:sz w:val="18"/>
          <w:szCs w:val="18"/>
        </w:rPr>
        <w:t>tmax</w:t>
      </w:r>
      <w:proofErr w:type="spellEnd"/>
      <w:r w:rsidRPr="005275BE">
        <w:rPr>
          <w:rFonts w:ascii="Courier New" w:hAnsi="Courier New" w:cs="Courier New"/>
          <w:b/>
          <w:sz w:val="18"/>
          <w:szCs w:val="18"/>
        </w:rPr>
        <w:t xml:space="preserve"> = 250G</w:t>
      </w:r>
    </w:p>
    <w:p w:rsidR="005275BE" w:rsidRDefault="005275BE" w:rsidP="005275BE">
      <w:pPr>
        <w:pStyle w:val="SemEspaamento"/>
        <w:jc w:val="center"/>
        <w:rPr>
          <w:rFonts w:ascii="Courier New" w:hAnsi="Courier New" w:cs="Courier New"/>
          <w:b/>
          <w:sz w:val="18"/>
          <w:szCs w:val="18"/>
        </w:rPr>
      </w:pPr>
    </w:p>
    <w:p w:rsidR="005275BE" w:rsidRPr="005275BE" w:rsidRDefault="005275BE" w:rsidP="005275BE">
      <w:pPr>
        <w:pStyle w:val="SemEspaamento"/>
        <w:jc w:val="center"/>
        <w:rPr>
          <w:rFonts w:cs="Times New Roman"/>
          <w:sz w:val="18"/>
          <w:szCs w:val="18"/>
        </w:rPr>
      </w:pPr>
      <w:r w:rsidRPr="005275BE">
        <w:rPr>
          <w:rFonts w:cs="Times New Roman"/>
          <w:sz w:val="18"/>
          <w:szCs w:val="18"/>
        </w:rPr>
        <w:t>Arquivo de configuração</w:t>
      </w:r>
    </w:p>
    <w:p w:rsidR="00357AC8" w:rsidRPr="00357AC8" w:rsidRDefault="00357AC8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BE52AE" w:rsidRDefault="005275B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Comentários são colocados após “;”, não podendo se estender para uma nova linha. Como</w:t>
      </w:r>
      <w:r w:rsidR="005C54BD">
        <w:rPr>
          <w:rFonts w:ascii="Times New Roman" w:hAnsi="Times New Roman" w:cs="Times New Roman"/>
        </w:rPr>
        <w:t xml:space="preserve"> pode ser visto facilmente nas linhas do arquivo de configuraç</w:t>
      </w:r>
      <w:r w:rsidR="00953645">
        <w:rPr>
          <w:rFonts w:ascii="Times New Roman" w:hAnsi="Times New Roman" w:cs="Times New Roman"/>
        </w:rPr>
        <w:t>ão, e</w:t>
      </w:r>
      <w:r w:rsidR="005C54BD">
        <w:rPr>
          <w:rFonts w:ascii="Times New Roman" w:hAnsi="Times New Roman" w:cs="Times New Roman"/>
        </w:rPr>
        <w:t xml:space="preserve">xistem </w:t>
      </w:r>
      <w:r w:rsidR="00953645">
        <w:rPr>
          <w:rFonts w:ascii="Times New Roman" w:hAnsi="Times New Roman" w:cs="Times New Roman"/>
        </w:rPr>
        <w:t>cinco</w:t>
      </w:r>
      <w:r w:rsidR="005C54BD">
        <w:rPr>
          <w:rFonts w:ascii="Times New Roman" w:hAnsi="Times New Roman" w:cs="Times New Roman"/>
        </w:rPr>
        <w:t xml:space="preserve"> seções, cada seção com as respectivas variáveis.</w:t>
      </w:r>
    </w:p>
    <w:p w:rsidR="005C54BD" w:rsidRDefault="005C54BD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solo s</w:t>
      </w:r>
      <w:r w:rsidR="009E7C88">
        <w:rPr>
          <w:rFonts w:ascii="Times New Roman" w:hAnsi="Times New Roman" w:cs="Times New Roman"/>
        </w:rPr>
        <w:t>ão três</w:t>
      </w:r>
      <w:r>
        <w:rPr>
          <w:rFonts w:ascii="Times New Roman" w:hAnsi="Times New Roman" w:cs="Times New Roman"/>
        </w:rPr>
        <w:t xml:space="preserve"> variáveis:</w:t>
      </w:r>
    </w:p>
    <w:p w:rsidR="005C54BD" w:rsidRDefault="005C54BD" w:rsidP="005C54BD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peq</w:t>
      </w:r>
      <w:proofErr w:type="spellEnd"/>
      <w:r>
        <w:rPr>
          <w:rFonts w:ascii="Times New Roman" w:hAnsi="Times New Roman" w:cs="Times New Roman"/>
        </w:rPr>
        <w:t xml:space="preserve"> = informa a resistividade da primeira camada (</w:t>
      </w:r>
      <w:proofErr w:type="spellStart"/>
      <w:r>
        <w:rPr>
          <w:rFonts w:ascii="Times New Roman" w:hAnsi="Times New Roman" w:cs="Times New Roman"/>
        </w:rPr>
        <w:t>ohm.m</w:t>
      </w:r>
      <w:proofErr w:type="spellEnd"/>
      <w:r>
        <w:rPr>
          <w:rFonts w:ascii="Times New Roman" w:hAnsi="Times New Roman" w:cs="Times New Roman"/>
        </w:rPr>
        <w:t>)</w:t>
      </w:r>
    </w:p>
    <w:p w:rsidR="005C54BD" w:rsidRDefault="005C54BD" w:rsidP="005C54BD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pn1 = informa a resistividade da segunda camada em (</w:t>
      </w:r>
      <w:proofErr w:type="spellStart"/>
      <w:r>
        <w:rPr>
          <w:rFonts w:ascii="Times New Roman" w:hAnsi="Times New Roman" w:cs="Times New Roman"/>
        </w:rPr>
        <w:t>ohm.m</w:t>
      </w:r>
      <w:proofErr w:type="spellEnd"/>
      <w:r>
        <w:rPr>
          <w:rFonts w:ascii="Times New Roman" w:hAnsi="Times New Roman" w:cs="Times New Roman"/>
        </w:rPr>
        <w:t>)</w:t>
      </w:r>
    </w:p>
    <w:p w:rsidR="005C54BD" w:rsidRDefault="005C54BD" w:rsidP="005C54BD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deq</w:t>
      </w:r>
      <w:proofErr w:type="spellEnd"/>
      <w:r>
        <w:rPr>
          <w:rFonts w:ascii="Times New Roman" w:hAnsi="Times New Roman" w:cs="Times New Roman"/>
        </w:rPr>
        <w:t xml:space="preserve"> = informa a profundidade da primeira camada em (m)</w:t>
      </w:r>
    </w:p>
    <w:p w:rsidR="005C54BD" w:rsidRDefault="005C54BD" w:rsidP="005C54BD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pode ser notado o solo para o projeto deve ser estratificado em duas camadas.</w:t>
      </w:r>
    </w:p>
    <w:p w:rsidR="005C54BD" w:rsidRDefault="005C54BD" w:rsidP="005C54BD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 brita s</w:t>
      </w:r>
      <w:r w:rsidR="009E7C88">
        <w:rPr>
          <w:rFonts w:ascii="Times New Roman" w:hAnsi="Times New Roman" w:cs="Times New Roman"/>
        </w:rPr>
        <w:t>ão duas</w:t>
      </w:r>
      <w:r>
        <w:rPr>
          <w:rFonts w:ascii="Times New Roman" w:hAnsi="Times New Roman" w:cs="Times New Roman"/>
        </w:rPr>
        <w:t xml:space="preserve"> variáveis:</w:t>
      </w:r>
    </w:p>
    <w:p w:rsidR="005C54BD" w:rsidRDefault="005C54BD" w:rsidP="005C54BD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= informa a </w:t>
      </w:r>
      <w:r w:rsidR="00E46291">
        <w:rPr>
          <w:rFonts w:ascii="Times New Roman" w:hAnsi="Times New Roman" w:cs="Times New Roman"/>
        </w:rPr>
        <w:t>resistividade</w:t>
      </w:r>
      <w:r w:rsidR="00B83737">
        <w:rPr>
          <w:rFonts w:ascii="Times New Roman" w:hAnsi="Times New Roman" w:cs="Times New Roman"/>
        </w:rPr>
        <w:t xml:space="preserve"> da brita, normalmente é utilizado o valor de 4000 </w:t>
      </w:r>
      <w:proofErr w:type="spellStart"/>
      <w:r w:rsidR="00B83737">
        <w:rPr>
          <w:rFonts w:ascii="Times New Roman" w:hAnsi="Times New Roman" w:cs="Times New Roman"/>
        </w:rPr>
        <w:t>ohm.m</w:t>
      </w:r>
      <w:proofErr w:type="spellEnd"/>
    </w:p>
    <w:p w:rsidR="00B83737" w:rsidRDefault="00B83737" w:rsidP="005C54BD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hs</w:t>
      </w:r>
      <w:proofErr w:type="spellEnd"/>
      <w:r>
        <w:rPr>
          <w:rFonts w:ascii="Times New Roman" w:hAnsi="Times New Roman" w:cs="Times New Roman"/>
        </w:rPr>
        <w:t xml:space="preserve"> = altura ou profundidade da brita em (m)</w:t>
      </w:r>
    </w:p>
    <w:p w:rsidR="00B83737" w:rsidRDefault="00B83737" w:rsidP="00B83737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 malha s</w:t>
      </w:r>
      <w:r w:rsidR="009E7C88">
        <w:rPr>
          <w:rFonts w:ascii="Times New Roman" w:hAnsi="Times New Roman" w:cs="Times New Roman"/>
        </w:rPr>
        <w:t>ão três</w:t>
      </w:r>
      <w:r>
        <w:rPr>
          <w:rFonts w:ascii="Times New Roman" w:hAnsi="Times New Roman" w:cs="Times New Roman"/>
        </w:rPr>
        <w:t xml:space="preserve"> variáveis:</w:t>
      </w:r>
    </w:p>
    <w:p w:rsidR="00B83737" w:rsidRDefault="00B83737" w:rsidP="00B83737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largura = informa a largura em metros da malha de aterramento</w:t>
      </w:r>
    </w:p>
    <w:p w:rsidR="00B83737" w:rsidRDefault="00B83737" w:rsidP="00B83737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comprimento = informa o comprimento em metros da malha de aterramento</w:t>
      </w:r>
    </w:p>
    <w:p w:rsidR="00B83737" w:rsidRDefault="00B83737" w:rsidP="00B83737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profundidade = informa a profundidade em que a malha se encontra em relação ao solo e não em relação a brita.</w:t>
      </w:r>
    </w:p>
    <w:p w:rsidR="00B83737" w:rsidRDefault="00B83737" w:rsidP="00B83737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 curto são </w:t>
      </w:r>
      <w:r w:rsidR="009E7C88">
        <w:rPr>
          <w:rFonts w:ascii="Times New Roman" w:hAnsi="Times New Roman" w:cs="Times New Roman"/>
        </w:rPr>
        <w:t>três</w:t>
      </w:r>
      <w:r>
        <w:rPr>
          <w:rFonts w:ascii="Times New Roman" w:hAnsi="Times New Roman" w:cs="Times New Roman"/>
        </w:rPr>
        <w:t xml:space="preserve"> variáveis:</w:t>
      </w:r>
    </w:p>
    <w:p w:rsidR="00B83737" w:rsidRDefault="00B83737" w:rsidP="00B83737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icurtomaximo</w:t>
      </w:r>
      <w:proofErr w:type="spellEnd"/>
      <w:r>
        <w:rPr>
          <w:rFonts w:ascii="Times New Roman" w:hAnsi="Times New Roman" w:cs="Times New Roman"/>
        </w:rPr>
        <w:t xml:space="preserve"> = corrente máxima de curto que atravessará os cabos de ligação da malha com o sistema.</w:t>
      </w:r>
    </w:p>
    <w:p w:rsidR="00B83737" w:rsidRDefault="007A3A4D" w:rsidP="00B83737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B83737">
        <w:rPr>
          <w:rFonts w:ascii="Times New Roman" w:hAnsi="Times New Roman" w:cs="Times New Roman"/>
        </w:rPr>
        <w:t>curtomalha</w:t>
      </w:r>
      <w:proofErr w:type="spellEnd"/>
      <w:r w:rsidR="00B83737">
        <w:rPr>
          <w:rFonts w:ascii="Times New Roman" w:hAnsi="Times New Roman" w:cs="Times New Roman"/>
        </w:rPr>
        <w:t xml:space="preserve"> = corrente de curto que a malha ficará submetida, em muitos casos é adotado um valor de 60% do máximo de curto esperado para o sistema.</w:t>
      </w:r>
    </w:p>
    <w:p w:rsidR="00B83737" w:rsidRDefault="00B83737" w:rsidP="00B83737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tdefeito</w:t>
      </w:r>
      <w:proofErr w:type="spellEnd"/>
      <w:r>
        <w:rPr>
          <w:rFonts w:ascii="Times New Roman" w:hAnsi="Times New Roman" w:cs="Times New Roman"/>
        </w:rPr>
        <w:t xml:space="preserve"> = tempo em que o curto permanecerá “ativo” até que o(s) sistema(s) de proteção atuem.</w:t>
      </w:r>
    </w:p>
    <w:p w:rsidR="00B83737" w:rsidRDefault="00B83737" w:rsidP="00B83737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condutores s</w:t>
      </w:r>
      <w:r w:rsidR="009E7C88">
        <w:rPr>
          <w:rFonts w:ascii="Times New Roman" w:hAnsi="Times New Roman" w:cs="Times New Roman"/>
        </w:rPr>
        <w:t>ão duas</w:t>
      </w:r>
      <w:r>
        <w:rPr>
          <w:rFonts w:ascii="Times New Roman" w:hAnsi="Times New Roman" w:cs="Times New Roman"/>
        </w:rPr>
        <w:t xml:space="preserve"> variáveis:</w:t>
      </w:r>
    </w:p>
    <w:p w:rsidR="00B83737" w:rsidRPr="00AF7EC6" w:rsidRDefault="00B83737" w:rsidP="00B73817">
      <w:pPr>
        <w:pStyle w:val="SemEspaamento"/>
        <w:numPr>
          <w:ilvl w:val="0"/>
          <w:numId w:val="5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malha = </w:t>
      </w:r>
      <w:r w:rsidR="00010492">
        <w:rPr>
          <w:rFonts w:ascii="Times New Roman" w:hAnsi="Times New Roman" w:cs="Times New Roman"/>
        </w:rPr>
        <w:t xml:space="preserve">tipo de ligação utilizada, são disponíveis as seguintes configurações: </w:t>
      </w:r>
      <w:proofErr w:type="spellStart"/>
      <w:r w:rsidR="00B73817" w:rsidRPr="00B73817">
        <w:rPr>
          <w:rFonts w:ascii="Times New Roman" w:hAnsi="Times New Roman" w:cs="Times New Roman"/>
        </w:rPr>
        <w:t>pressao</w:t>
      </w:r>
      <w:proofErr w:type="spellEnd"/>
      <w:r w:rsidR="00010492">
        <w:rPr>
          <w:rFonts w:ascii="Times New Roman" w:hAnsi="Times New Roman" w:cs="Times New Roman"/>
        </w:rPr>
        <w:t xml:space="preserve">, </w:t>
      </w:r>
      <w:r w:rsidR="00B73817">
        <w:rPr>
          <w:rFonts w:ascii="Times New Roman" w:hAnsi="Times New Roman" w:cs="Times New Roman"/>
        </w:rPr>
        <w:t xml:space="preserve">solda, </w:t>
      </w:r>
      <w:r w:rsidR="00B73817" w:rsidRPr="00B73817">
        <w:rPr>
          <w:rFonts w:ascii="Times New Roman" w:hAnsi="Times New Roman" w:cs="Times New Roman"/>
        </w:rPr>
        <w:t>brasagem</w:t>
      </w:r>
      <w:r w:rsidR="00B73817">
        <w:rPr>
          <w:rFonts w:ascii="Times New Roman" w:hAnsi="Times New Roman" w:cs="Times New Roman"/>
        </w:rPr>
        <w:t xml:space="preserve">, </w:t>
      </w:r>
      <w:proofErr w:type="spellStart"/>
      <w:r w:rsidR="00B73817">
        <w:rPr>
          <w:rFonts w:ascii="Times New Roman" w:hAnsi="Times New Roman" w:cs="Times New Roman"/>
        </w:rPr>
        <w:t>exot</w:t>
      </w:r>
      <w:r w:rsidR="007278D5">
        <w:rPr>
          <w:rFonts w:ascii="Times New Roman" w:hAnsi="Times New Roman" w:cs="Times New Roman"/>
        </w:rPr>
        <w:t>e</w:t>
      </w:r>
      <w:r w:rsidR="00B73817">
        <w:rPr>
          <w:rFonts w:ascii="Times New Roman" w:hAnsi="Times New Roman" w:cs="Times New Roman"/>
        </w:rPr>
        <w:t>rmica</w:t>
      </w:r>
      <w:proofErr w:type="spellEnd"/>
      <w:r w:rsidR="00B73817">
        <w:rPr>
          <w:rFonts w:ascii="Times New Roman" w:hAnsi="Times New Roman" w:cs="Times New Roman"/>
        </w:rPr>
        <w:t xml:space="preserve">. </w:t>
      </w:r>
      <w:r w:rsidR="00AF7EC6" w:rsidRPr="00AF7EC6">
        <w:rPr>
          <w:rFonts w:ascii="Times New Roman" w:hAnsi="Times New Roman" w:cs="Times New Roman"/>
          <w:i/>
        </w:rPr>
        <w:t>Não utilize acentuação.</w:t>
      </w:r>
    </w:p>
    <w:p w:rsidR="00B83737" w:rsidRDefault="00B83737" w:rsidP="00B83737">
      <w:pPr>
        <w:pStyle w:val="SemEspaamento"/>
        <w:jc w:val="both"/>
        <w:rPr>
          <w:rFonts w:ascii="Times New Roman" w:hAnsi="Times New Roman" w:cs="Times New Roman"/>
        </w:rPr>
      </w:pPr>
    </w:p>
    <w:p w:rsidR="00AF7EC6" w:rsidRPr="00B90C37" w:rsidRDefault="0054488F" w:rsidP="00B83737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selecionar o arquivo de configuração do projeto utilize &lt;</w:t>
      </w:r>
      <w:r w:rsidR="00B90C37">
        <w:rPr>
          <w:rFonts w:ascii="Times New Roman" w:hAnsi="Times New Roman" w:cs="Times New Roman"/>
          <w:b/>
        </w:rPr>
        <w:t>m&gt;</w:t>
      </w:r>
      <w:r w:rsidR="00AC0884">
        <w:rPr>
          <w:rFonts w:ascii="Times New Roman" w:hAnsi="Times New Roman" w:cs="Times New Roman"/>
        </w:rPr>
        <w:t>. Após a seleção e se tudo ocorrer tranquilamente, sem nenhum erro, o terminal deve ser alimentado com as seguintes mensagens, mostrada na Figura 5:</w:t>
      </w:r>
    </w:p>
    <w:p w:rsidR="0054488F" w:rsidRDefault="0054488F" w:rsidP="00B83737">
      <w:pPr>
        <w:pStyle w:val="SemEspaamento"/>
        <w:jc w:val="both"/>
        <w:rPr>
          <w:rFonts w:ascii="Times New Roman" w:hAnsi="Times New Roman" w:cs="Times New Roman"/>
        </w:rPr>
      </w:pPr>
    </w:p>
    <w:p w:rsidR="00AC0884" w:rsidRDefault="005E39BE" w:rsidP="00AC0884">
      <w:pPr>
        <w:pStyle w:val="SemEspaamento"/>
        <w:keepNext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7557EC9" wp14:editId="65EDA648">
            <wp:extent cx="5400040" cy="32365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haAterr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BE" w:rsidRPr="00AC0884" w:rsidRDefault="00AC0884" w:rsidP="00AC0884">
      <w:pPr>
        <w:pStyle w:val="Legenda"/>
        <w:jc w:val="center"/>
        <w:rPr>
          <w:rFonts w:ascii="Times New Roman" w:hAnsi="Times New Roman" w:cs="Times New Roman"/>
          <w:i w:val="0"/>
          <w:color w:val="auto"/>
        </w:rPr>
      </w:pPr>
      <w:r w:rsidRPr="00AC0884">
        <w:rPr>
          <w:i w:val="0"/>
          <w:color w:val="auto"/>
        </w:rPr>
        <w:t xml:space="preserve">Figura </w:t>
      </w:r>
      <w:r w:rsidRPr="00AC0884">
        <w:rPr>
          <w:i w:val="0"/>
          <w:color w:val="auto"/>
        </w:rPr>
        <w:fldChar w:fldCharType="begin"/>
      </w:r>
      <w:r w:rsidRPr="00AC0884">
        <w:rPr>
          <w:i w:val="0"/>
          <w:color w:val="auto"/>
        </w:rPr>
        <w:instrText xml:space="preserve"> SEQ Figura \* ARABIC </w:instrText>
      </w:r>
      <w:r w:rsidRPr="00AC0884">
        <w:rPr>
          <w:i w:val="0"/>
          <w:color w:val="auto"/>
        </w:rPr>
        <w:fldChar w:fldCharType="separate"/>
      </w:r>
      <w:r w:rsidRPr="00AC0884">
        <w:rPr>
          <w:i w:val="0"/>
          <w:noProof/>
          <w:color w:val="auto"/>
        </w:rPr>
        <w:t>5</w:t>
      </w:r>
      <w:r w:rsidRPr="00AC0884">
        <w:rPr>
          <w:i w:val="0"/>
          <w:color w:val="auto"/>
        </w:rPr>
        <w:fldChar w:fldCharType="end"/>
      </w:r>
    </w:p>
    <w:p w:rsidR="00BE52AE" w:rsidRDefault="00D409BB" w:rsidP="00BE52AE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 é mostrado</w:t>
      </w:r>
      <w:r w:rsidR="009B74F1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caminho completo do arquivo de configuração e suas respectivas variáveis com os respectivos valores. Na sequência </w:t>
      </w:r>
      <w:r w:rsidR="003A05E0">
        <w:rPr>
          <w:rFonts w:ascii="Times New Roman" w:hAnsi="Times New Roman" w:cs="Times New Roman"/>
        </w:rPr>
        <w:t>mostram-se</w:t>
      </w:r>
      <w:r>
        <w:rPr>
          <w:rFonts w:ascii="Times New Roman" w:hAnsi="Times New Roman" w:cs="Times New Roman"/>
        </w:rPr>
        <w:t xml:space="preserve"> </w:t>
      </w:r>
      <w:r w:rsidR="003A05E0">
        <w:rPr>
          <w:rFonts w:ascii="Times New Roman" w:hAnsi="Times New Roman" w:cs="Times New Roman"/>
        </w:rPr>
        <w:t>os cálculos feitos para a resistividade aparente vista pela malha, levando em consideração a sua geometria.</w:t>
      </w:r>
      <w:r>
        <w:rPr>
          <w:rFonts w:ascii="Times New Roman" w:hAnsi="Times New Roman" w:cs="Times New Roman"/>
        </w:rPr>
        <w:t xml:space="preserve"> </w:t>
      </w:r>
      <w:r w:rsidR="00DA2D1D">
        <w:rPr>
          <w:rFonts w:ascii="Times New Roman" w:hAnsi="Times New Roman" w:cs="Times New Roman"/>
        </w:rPr>
        <w:t>Seguindo</w:t>
      </w:r>
      <w:r w:rsidR="00D81AA1">
        <w:rPr>
          <w:rFonts w:ascii="Times New Roman" w:hAnsi="Times New Roman" w:cs="Times New Roman"/>
        </w:rPr>
        <w:t>,</w:t>
      </w:r>
      <w:r w:rsidR="00DA2D1D">
        <w:rPr>
          <w:rFonts w:ascii="Times New Roman" w:hAnsi="Times New Roman" w:cs="Times New Roman"/>
        </w:rPr>
        <w:t xml:space="preserve"> é mostrada a bitola do</w:t>
      </w:r>
      <w:r w:rsidR="00D81AA1">
        <w:rPr>
          <w:rFonts w:ascii="Times New Roman" w:hAnsi="Times New Roman" w:cs="Times New Roman"/>
        </w:rPr>
        <w:t xml:space="preserve"> fio calculado para as correntes nos fios de ligação da malha com o sistema e malha. Observação, por  razões práticas nunca se utiliza uma secção transversal do fio menor de 35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81AA1">
        <w:rPr>
          <w:rFonts w:ascii="Times New Roman" w:hAnsi="Times New Roman" w:cs="Times New Roman"/>
        </w:rPr>
        <w:t>.</w:t>
      </w:r>
      <w:r w:rsidR="00074FCB">
        <w:rPr>
          <w:rFonts w:ascii="Times New Roman" w:hAnsi="Times New Roman" w:cs="Times New Roman"/>
        </w:rPr>
        <w:t xml:space="preserve"> E</w:t>
      </w:r>
      <w:r w:rsidR="009B74F1">
        <w:rPr>
          <w:rFonts w:ascii="Times New Roman" w:hAnsi="Times New Roman" w:cs="Times New Roman"/>
        </w:rPr>
        <w:t xml:space="preserve"> finalmente é informado o comprimento dos cabos, número de condutores, tensão de passo e toque máximos encontrados.</w:t>
      </w:r>
      <w:r w:rsidR="00953645">
        <w:rPr>
          <w:rFonts w:ascii="Times New Roman" w:hAnsi="Times New Roman" w:cs="Times New Roman"/>
        </w:rPr>
        <w:t xml:space="preserve"> Como pode ser visto as tensões de toque ultrapassam</w:t>
      </w:r>
      <w:r w:rsidR="00ED2F39">
        <w:rPr>
          <w:rFonts w:ascii="Times New Roman" w:hAnsi="Times New Roman" w:cs="Times New Roman"/>
        </w:rPr>
        <w:t xml:space="preserve"> os limites, o programa não corrige este erro de projeto.</w:t>
      </w: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396E8D" w:rsidRDefault="00396E8D" w:rsidP="00BE52AE">
      <w:pPr>
        <w:pStyle w:val="SemEspaamento"/>
        <w:rPr>
          <w:rFonts w:ascii="Times New Roman" w:hAnsi="Times New Roman" w:cs="Times New Roman"/>
        </w:rPr>
      </w:pPr>
    </w:p>
    <w:p w:rsidR="009B74F1" w:rsidRDefault="00417F33" w:rsidP="00BE52A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D78E6">
        <w:rPr>
          <w:rFonts w:ascii="Times New Roman" w:hAnsi="Times New Roman" w:cs="Times New Roman"/>
          <w:b/>
          <w:sz w:val="24"/>
          <w:szCs w:val="24"/>
        </w:rPr>
        <w:lastRenderedPageBreak/>
        <w:t>PARTES DO PROGRAMA</w:t>
      </w:r>
    </w:p>
    <w:p w:rsidR="002D78E6" w:rsidRDefault="002D78E6" w:rsidP="00BE52A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D78E6" w:rsidRPr="002D78E6" w:rsidRDefault="002D78E6" w:rsidP="002D78E6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programa de aterramento é desenvolvido em diversas partes. Todas são dependentes de algo umas mais que as outras. </w:t>
      </w:r>
      <w:r w:rsidR="00D6676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D78E6" w:rsidRPr="002D78E6" w:rsidRDefault="002D78E6" w:rsidP="00BE52AE">
      <w:pPr>
        <w:pStyle w:val="SemEspaamento"/>
        <w:rPr>
          <w:rFonts w:ascii="Times New Roman" w:hAnsi="Times New Roman" w:cs="Times New Roman"/>
        </w:rPr>
      </w:pPr>
    </w:p>
    <w:sectPr w:rsidR="002D78E6" w:rsidRPr="002D78E6" w:rsidSect="004571AE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1E7" w:rsidRDefault="000B71E7" w:rsidP="000B1168">
      <w:pPr>
        <w:spacing w:after="0" w:line="240" w:lineRule="auto"/>
      </w:pPr>
      <w:r>
        <w:separator/>
      </w:r>
    </w:p>
  </w:endnote>
  <w:endnote w:type="continuationSeparator" w:id="0">
    <w:p w:rsidR="000B71E7" w:rsidRDefault="000B71E7" w:rsidP="000B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2558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571AE" w:rsidRPr="001D2695" w:rsidRDefault="004571AE">
        <w:pPr>
          <w:pStyle w:val="Rodap"/>
          <w:jc w:val="right"/>
          <w:rPr>
            <w:rFonts w:ascii="Times New Roman" w:hAnsi="Times New Roman" w:cs="Times New Roman"/>
          </w:rPr>
        </w:pPr>
        <w:r w:rsidRPr="001D2695">
          <w:rPr>
            <w:rFonts w:ascii="Times New Roman" w:hAnsi="Times New Roman" w:cs="Times New Roman"/>
          </w:rPr>
          <w:fldChar w:fldCharType="begin"/>
        </w:r>
        <w:r w:rsidRPr="001D2695">
          <w:rPr>
            <w:rFonts w:ascii="Times New Roman" w:hAnsi="Times New Roman" w:cs="Times New Roman"/>
          </w:rPr>
          <w:instrText xml:space="preserve"> PAGE   \* MERGEFORMAT </w:instrText>
        </w:r>
        <w:r w:rsidRPr="001D2695">
          <w:rPr>
            <w:rFonts w:ascii="Times New Roman" w:hAnsi="Times New Roman" w:cs="Times New Roman"/>
          </w:rPr>
          <w:fldChar w:fldCharType="separate"/>
        </w:r>
        <w:r w:rsidR="00D6676F">
          <w:rPr>
            <w:rFonts w:ascii="Times New Roman" w:hAnsi="Times New Roman" w:cs="Times New Roman"/>
            <w:noProof/>
          </w:rPr>
          <w:t>9</w:t>
        </w:r>
        <w:r w:rsidRPr="001D269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B1168" w:rsidRDefault="000B11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1E7" w:rsidRDefault="000B71E7" w:rsidP="000B1168">
      <w:pPr>
        <w:spacing w:after="0" w:line="240" w:lineRule="auto"/>
      </w:pPr>
      <w:r>
        <w:separator/>
      </w:r>
    </w:p>
  </w:footnote>
  <w:footnote w:type="continuationSeparator" w:id="0">
    <w:p w:rsidR="000B71E7" w:rsidRDefault="000B71E7" w:rsidP="000B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4095"/>
    <w:multiLevelType w:val="hybridMultilevel"/>
    <w:tmpl w:val="9258BE02"/>
    <w:lvl w:ilvl="0" w:tplc="9FC27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803DD"/>
    <w:multiLevelType w:val="hybridMultilevel"/>
    <w:tmpl w:val="8CE48B9C"/>
    <w:lvl w:ilvl="0" w:tplc="B40A8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C1FC5"/>
    <w:multiLevelType w:val="hybridMultilevel"/>
    <w:tmpl w:val="A404C738"/>
    <w:lvl w:ilvl="0" w:tplc="3B209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22E79"/>
    <w:multiLevelType w:val="hybridMultilevel"/>
    <w:tmpl w:val="A698B598"/>
    <w:lvl w:ilvl="0" w:tplc="BE0A2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A64E8"/>
    <w:multiLevelType w:val="hybridMultilevel"/>
    <w:tmpl w:val="9E165730"/>
    <w:lvl w:ilvl="0" w:tplc="AC249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FA"/>
    <w:rsid w:val="00010492"/>
    <w:rsid w:val="00051427"/>
    <w:rsid w:val="00074FCB"/>
    <w:rsid w:val="000B1168"/>
    <w:rsid w:val="000B71E7"/>
    <w:rsid w:val="000C6095"/>
    <w:rsid w:val="00146BFA"/>
    <w:rsid w:val="00154D78"/>
    <w:rsid w:val="001B1E3F"/>
    <w:rsid w:val="001B21A5"/>
    <w:rsid w:val="001D2695"/>
    <w:rsid w:val="00265128"/>
    <w:rsid w:val="00274A57"/>
    <w:rsid w:val="002A509A"/>
    <w:rsid w:val="002D78E6"/>
    <w:rsid w:val="002E5CCB"/>
    <w:rsid w:val="003217D0"/>
    <w:rsid w:val="00357AC8"/>
    <w:rsid w:val="00396E8D"/>
    <w:rsid w:val="003A05E0"/>
    <w:rsid w:val="00417F33"/>
    <w:rsid w:val="004571AE"/>
    <w:rsid w:val="004D6BC2"/>
    <w:rsid w:val="004F2AF7"/>
    <w:rsid w:val="005275BE"/>
    <w:rsid w:val="0054488F"/>
    <w:rsid w:val="005613F9"/>
    <w:rsid w:val="005764AF"/>
    <w:rsid w:val="005766FB"/>
    <w:rsid w:val="005B566A"/>
    <w:rsid w:val="005C54BD"/>
    <w:rsid w:val="005E080A"/>
    <w:rsid w:val="005E39BE"/>
    <w:rsid w:val="005F41C7"/>
    <w:rsid w:val="005F7BFF"/>
    <w:rsid w:val="00610551"/>
    <w:rsid w:val="006D6DAB"/>
    <w:rsid w:val="0071398F"/>
    <w:rsid w:val="00726829"/>
    <w:rsid w:val="007278D5"/>
    <w:rsid w:val="007A3A4D"/>
    <w:rsid w:val="007F3116"/>
    <w:rsid w:val="008B5245"/>
    <w:rsid w:val="00953645"/>
    <w:rsid w:val="009539A3"/>
    <w:rsid w:val="0095519B"/>
    <w:rsid w:val="009B74F1"/>
    <w:rsid w:val="009E7C88"/>
    <w:rsid w:val="00A85DD5"/>
    <w:rsid w:val="00A96C7E"/>
    <w:rsid w:val="00AC0884"/>
    <w:rsid w:val="00AC3B6B"/>
    <w:rsid w:val="00AE71D4"/>
    <w:rsid w:val="00AF7EC6"/>
    <w:rsid w:val="00B00E96"/>
    <w:rsid w:val="00B058CB"/>
    <w:rsid w:val="00B658DC"/>
    <w:rsid w:val="00B73817"/>
    <w:rsid w:val="00B83737"/>
    <w:rsid w:val="00B90C37"/>
    <w:rsid w:val="00BB3F15"/>
    <w:rsid w:val="00BD089E"/>
    <w:rsid w:val="00BE52AE"/>
    <w:rsid w:val="00C329F6"/>
    <w:rsid w:val="00C50A96"/>
    <w:rsid w:val="00C81953"/>
    <w:rsid w:val="00C92496"/>
    <w:rsid w:val="00D409BB"/>
    <w:rsid w:val="00D665AA"/>
    <w:rsid w:val="00D6676F"/>
    <w:rsid w:val="00D81AA1"/>
    <w:rsid w:val="00DA2D1D"/>
    <w:rsid w:val="00E46291"/>
    <w:rsid w:val="00E5795B"/>
    <w:rsid w:val="00EA1E06"/>
    <w:rsid w:val="00EB1DE4"/>
    <w:rsid w:val="00ED2F39"/>
    <w:rsid w:val="00F94783"/>
    <w:rsid w:val="00FA7132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6BF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168"/>
  </w:style>
  <w:style w:type="paragraph" w:styleId="Rodap">
    <w:name w:val="footer"/>
    <w:basedOn w:val="Normal"/>
    <w:link w:val="Rodap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1168"/>
  </w:style>
  <w:style w:type="character" w:styleId="Hyperlink">
    <w:name w:val="Hyperlink"/>
    <w:basedOn w:val="Fontepargpadro"/>
    <w:uiPriority w:val="99"/>
    <w:semiHidden/>
    <w:unhideWhenUsed/>
    <w:rsid w:val="009539A3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AC3B6B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EA1E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3F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81A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6BF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168"/>
  </w:style>
  <w:style w:type="paragraph" w:styleId="Rodap">
    <w:name w:val="footer"/>
    <w:basedOn w:val="Normal"/>
    <w:link w:val="Rodap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1168"/>
  </w:style>
  <w:style w:type="character" w:styleId="Hyperlink">
    <w:name w:val="Hyperlink"/>
    <w:basedOn w:val="Fontepargpadro"/>
    <w:uiPriority w:val="99"/>
    <w:semiHidden/>
    <w:unhideWhenUsed/>
    <w:rsid w:val="009539A3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AC3B6B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EA1E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3F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8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1350</Words>
  <Characters>7295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FelipeBandeira</dc:creator>
  <cp:keywords/>
  <dc:description/>
  <cp:lastModifiedBy>Simulação</cp:lastModifiedBy>
  <cp:revision>65</cp:revision>
  <cp:lastPrinted>2013-07-16T13:29:00Z</cp:lastPrinted>
  <dcterms:created xsi:type="dcterms:W3CDTF">2013-07-15T19:41:00Z</dcterms:created>
  <dcterms:modified xsi:type="dcterms:W3CDTF">2013-07-16T16:50:00Z</dcterms:modified>
</cp:coreProperties>
</file>