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07A" w:rsidRDefault="001B60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259"/>
        <w:gridCol w:w="1418"/>
        <w:gridCol w:w="1134"/>
        <w:gridCol w:w="567"/>
        <w:gridCol w:w="1843"/>
      </w:tblGrid>
      <w:tr w:rsidR="001B607A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AC424B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108586</wp:posOffset>
                  </wp:positionH>
                  <wp:positionV relativeFrom="paragraph">
                    <wp:posOffset>102870</wp:posOffset>
                  </wp:positionV>
                  <wp:extent cx="833120" cy="40132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120" cy="401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AC424B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Universidade Estadual de Montes Claros - UNIMONTES</w:t>
            </w:r>
          </w:p>
          <w:p w:rsidR="001B607A" w:rsidRDefault="00AC424B">
            <w:pPr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Pró-Reitoria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de Ensino - Coordenadoria de Graduação</w:t>
            </w:r>
          </w:p>
          <w:p w:rsidR="001B607A" w:rsidRDefault="00AC424B" w:rsidP="009D71DB">
            <w:pPr>
              <w:ind w:leftChars="0" w:left="0" w:firstLineChars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Centro de </w:t>
            </w:r>
            <w:r w:rsidR="009D71DB">
              <w:rPr>
                <w:rFonts w:ascii="Arial" w:eastAsia="Arial" w:hAnsi="Arial" w:cs="Arial"/>
                <w:b/>
                <w:color w:val="FF0000"/>
              </w:rPr>
              <w:t xml:space="preserve">Ciências Exatas e </w:t>
            </w:r>
            <w:proofErr w:type="spellStart"/>
            <w:r w:rsidR="009D71DB">
              <w:rPr>
                <w:rFonts w:ascii="Arial" w:eastAsia="Arial" w:hAnsi="Arial" w:cs="Arial"/>
                <w:b/>
                <w:color w:val="FF0000"/>
              </w:rPr>
              <w:t>Tenológicas</w:t>
            </w:r>
            <w:proofErr w:type="spellEnd"/>
            <w:r w:rsidR="009D71DB">
              <w:rPr>
                <w:rFonts w:ascii="Arial" w:eastAsia="Arial" w:hAnsi="Arial" w:cs="Arial"/>
                <w:b/>
                <w:color w:val="FF0000"/>
              </w:rPr>
              <w:t xml:space="preserve"> - CCET</w:t>
            </w:r>
          </w:p>
          <w:p w:rsidR="001B607A" w:rsidRDefault="00AC424B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Curso de </w:t>
            </w:r>
            <w:r w:rsidR="009D71DB">
              <w:rPr>
                <w:rFonts w:ascii="Arial" w:eastAsia="Arial" w:hAnsi="Arial" w:cs="Arial"/>
                <w:b/>
                <w:color w:val="FF0000"/>
              </w:rPr>
              <w:t>Sistemas de Informação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PLANO DE ENSINO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ANO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SEMESTRE</w:t>
            </w:r>
          </w:p>
        </w:tc>
      </w:tr>
      <w:tr w:rsidR="001B607A">
        <w:trPr>
          <w:cantSplit/>
          <w:trHeight w:val="404"/>
        </w:trPr>
        <w:tc>
          <w:tcPr>
            <w:tcW w:w="623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1B6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627DEC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AC424B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</w:t>
            </w:r>
            <w:proofErr w:type="gramStart"/>
            <w:r w:rsidR="001E6791">
              <w:rPr>
                <w:rFonts w:ascii="Arial" w:eastAsia="Arial" w:hAnsi="Arial" w:cs="Arial"/>
              </w:rPr>
              <w:t xml:space="preserve">[ </w:t>
            </w:r>
            <w:r>
              <w:rPr>
                <w:rFonts w:ascii="Arial" w:eastAsia="Arial" w:hAnsi="Arial" w:cs="Arial"/>
              </w:rPr>
              <w:t xml:space="preserve"> ]</w:t>
            </w:r>
            <w:proofErr w:type="gramEnd"/>
            <w:r>
              <w:rPr>
                <w:rFonts w:ascii="Arial" w:eastAsia="Arial" w:hAnsi="Arial" w:cs="Arial"/>
              </w:rPr>
              <w:t xml:space="preserve"> 1º       [</w:t>
            </w:r>
            <w:r w:rsidR="0067763F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 ] 2</w:t>
            </w:r>
            <w:r>
              <w:rPr>
                <w:rFonts w:ascii="Arial" w:eastAsia="Arial" w:hAnsi="Arial" w:cs="Arial"/>
                <w:vertAlign w:val="superscript"/>
              </w:rPr>
              <w:t>º</w:t>
            </w:r>
          </w:p>
        </w:tc>
      </w:tr>
      <w:tr w:rsidR="001B607A">
        <w:trPr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DEPARTAMENTO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TURNO</w:t>
            </w:r>
          </w:p>
        </w:tc>
      </w:tr>
      <w:tr w:rsidR="001B607A"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before="120" w:line="36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Ciências da Computação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right="-7"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 </w:t>
            </w:r>
            <w:proofErr w:type="gramStart"/>
            <w:r w:rsidR="00627DEC">
              <w:rPr>
                <w:rFonts w:ascii="Arial" w:eastAsia="Arial" w:hAnsi="Arial" w:cs="Arial"/>
                <w:color w:val="000000"/>
              </w:rPr>
              <w:t>x</w:t>
            </w:r>
            <w:r>
              <w:rPr>
                <w:rFonts w:ascii="Arial" w:eastAsia="Arial" w:hAnsi="Arial" w:cs="Arial"/>
                <w:color w:val="000000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Matutino   [   ] Vespertino  </w:t>
            </w:r>
          </w:p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right="-7"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  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] Noturno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  [   ] Integral</w:t>
            </w:r>
          </w:p>
        </w:tc>
      </w:tr>
      <w:tr w:rsidR="001B607A">
        <w:trPr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CURSO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</w:tr>
      <w:tr w:rsidR="001B607A">
        <w:trPr>
          <w:cantSplit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Sistemas de Informação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AC424B">
            <w:pPr>
              <w:ind w:left="0" w:right="-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 </w:t>
            </w:r>
            <w:r w:rsidR="00B122E1">
              <w:rPr>
                <w:rFonts w:ascii="Arial" w:eastAsia="Arial" w:hAnsi="Arial" w:cs="Arial"/>
                <w:color w:val="000000"/>
              </w:rPr>
              <w:t>3</w:t>
            </w:r>
            <w:r>
              <w:rPr>
                <w:rFonts w:ascii="Arial" w:eastAsia="Arial" w:hAnsi="Arial" w:cs="Arial"/>
                <w:color w:val="000000"/>
              </w:rPr>
              <w:t xml:space="preserve">  ] Período          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DISCIPLINA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CARGA HORÁRIA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607A" w:rsidRDefault="001E679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Gestão da Informação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1E6791">
            <w:pPr>
              <w:ind w:left="0" w:right="-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72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607A" w:rsidRDefault="001B6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SEMANAL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1E679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4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PROFESSOR(</w:t>
            </w:r>
            <w:proofErr w:type="gramEnd"/>
            <w:r>
              <w:rPr>
                <w:rFonts w:ascii="Arial" w:eastAsia="Arial" w:hAnsi="Arial" w:cs="Arial"/>
                <w:b/>
              </w:rPr>
              <w:t>AS)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CAMPUS/CIDADE</w:t>
            </w:r>
          </w:p>
        </w:tc>
      </w:tr>
      <w:tr w:rsidR="001B607A">
        <w:trPr>
          <w:cantSplit/>
          <w:trHeight w:val="39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Marilée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Patta</w:t>
            </w:r>
            <w:proofErr w:type="spellEnd"/>
          </w:p>
          <w:p w:rsidR="001B607A" w:rsidRDefault="001B607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Montes Claros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EMENTA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1B6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</w:rPr>
            </w:pPr>
          </w:p>
          <w:p w:rsidR="001B607A" w:rsidRDefault="00CA6F6F" w:rsidP="00F14384">
            <w:pPr>
              <w:pStyle w:val="Corpodetexto2"/>
              <w:spacing w:after="0" w:line="240" w:lineRule="auto"/>
              <w:ind w:left="0" w:hanging="2"/>
              <w:jc w:val="both"/>
              <w:rPr>
                <w:rFonts w:ascii="Arial" w:eastAsia="Arial" w:hAnsi="Arial" w:cs="Arial"/>
              </w:rPr>
            </w:pPr>
            <w:r>
              <w:t xml:space="preserve">Os conceitos de dado, informação e conhecimento. A relação entre concorrência no ambiente de negócios, informação e estratégia competitiva. Estratégias de informação: definição, execução e avaliação. Histórico e conceitos Básicos de Gestão do Conhecimento. Estratégias. Capital Intelectual. Organizações do aprendizado. Competitividade, Inteligência Competitiva e Gestão do conhecimento nas empresas. Implantação da gestão do conhecimento: tecnologias e processo de implantação. A tecnologia enquanto forma de conhecimento. A tecnologia enquanto patrimônio das organizações. Tecnologia e estratégia empresarial. A aprendizagem </w:t>
            </w:r>
            <w:proofErr w:type="gramStart"/>
            <w:r>
              <w:t xml:space="preserve">tecnológica.  </w:t>
            </w:r>
            <w:proofErr w:type="gramEnd"/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 GERAL</w:t>
            </w:r>
          </w:p>
        </w:tc>
      </w:tr>
      <w:tr w:rsidR="001B607A">
        <w:trPr>
          <w:trHeight w:val="195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1E6791" w:rsidP="001E6791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373D57"/>
                <w:sz w:val="21"/>
                <w:szCs w:val="21"/>
              </w:rPr>
              <w:t>Entender a importância e elaborar planejamento para a implantação da   gestão da informação e conhecimento nas organizações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OBJETIVOS ESPECÍFICOS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777" w:rsidRDefault="003F2777">
            <w:pPr>
              <w:ind w:left="0" w:hanging="2"/>
              <w:jc w:val="both"/>
            </w:pPr>
            <w:r>
              <w:t xml:space="preserve">Reconhecer a importância estratégica da informação e de sua gestão. </w:t>
            </w:r>
          </w:p>
          <w:p w:rsidR="003F2777" w:rsidRDefault="003F2777">
            <w:pPr>
              <w:ind w:left="0" w:hanging="2"/>
              <w:jc w:val="both"/>
            </w:pPr>
            <w:r>
              <w:t xml:space="preserve">Compreender o que é um sistema de informação e o seu papel nas organizações. </w:t>
            </w:r>
          </w:p>
          <w:p w:rsidR="003F2777" w:rsidRDefault="003F2777">
            <w:pPr>
              <w:ind w:left="0" w:hanging="2"/>
              <w:jc w:val="both"/>
            </w:pPr>
            <w:r>
              <w:t xml:space="preserve">Entender a infraestrutura tecnológica necessária à implementação dos sistemas de informação. Identificar e analisar as principais aplicações de sistemas de informação nas organizações. Reconhecer como os sistemas de informação podem proporcionar vantagens estratégicas para as organizações. </w:t>
            </w:r>
          </w:p>
          <w:p w:rsidR="003F2777" w:rsidRDefault="003F2777">
            <w:pPr>
              <w:ind w:left="0" w:hanging="2"/>
              <w:jc w:val="both"/>
            </w:pPr>
            <w:r>
              <w:t xml:space="preserve">Compreender as necessidades de segurança dos sistemas de informações e os mecanismos básicos para garanti-la. </w:t>
            </w:r>
          </w:p>
          <w:p w:rsidR="009D71DB" w:rsidRDefault="003F2777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t>Refletir sobre as tecnologias de informação e suas tendências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CONTEÚDO PROGRAMÁTICO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Definições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Dados, informação, conhecimento, Gestão da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Valor da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Categorias da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Qualidade da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Segurança da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Classificação da segurança da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Política de segurança de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Análise da segurança da 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Gestão da segurança da </w:t>
            </w:r>
            <w:r w:rsidR="00322E4A">
              <w:rPr>
                <w:rFonts w:ascii="Arial" w:eastAsia="Arial" w:hAnsi="Arial" w:cs="Arial"/>
                <w:b/>
                <w:color w:val="000000"/>
              </w:rPr>
              <w:t>Informação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Ética</w:t>
            </w:r>
          </w:p>
          <w:p w:rsidR="00084193" w:rsidRDefault="00322E4A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Ética e regulamentação legal</w:t>
            </w:r>
          </w:p>
          <w:p w:rsidR="00084193" w:rsidRDefault="00322E4A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Ética</w:t>
            </w:r>
            <w:r w:rsidR="00084193">
              <w:rPr>
                <w:rFonts w:ascii="Arial" w:eastAsia="Arial" w:hAnsi="Arial" w:cs="Arial"/>
                <w:b/>
                <w:color w:val="000000"/>
              </w:rPr>
              <w:t xml:space="preserve"> na Computação</w:t>
            </w:r>
          </w:p>
          <w:p w:rsidR="00084193" w:rsidRDefault="00084193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:rsidR="00986FE8" w:rsidRDefault="001E6791" w:rsidP="00986F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Fundamentos da Gestão do conhecimento - KM</w:t>
            </w:r>
          </w:p>
          <w:p w:rsidR="00986FE8" w:rsidRDefault="001E6791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 w:rsidRPr="00760E79">
              <w:rPr>
                <w:rFonts w:ascii="TimesNewRomanPS-BoldMT" w:hAnsi="TimesNewRomanPS-BoldMT" w:cs="TimesNewRomanPS-BoldMT"/>
                <w:b/>
                <w:bCs/>
              </w:rPr>
              <w:t>Conhecimento –conceitos e filosofia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Gerência do conhecimento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Pirâmide filosófica de aquisição do conhecimento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Conteúdo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Gestão da Informação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Surgimento dos Conceitos 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Espaço Profissional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Gestão da Informação e do conhecimento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Funções da Gestão da Informação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Gerenciamento das informações de risco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Falhas na segurança digital </w:t>
            </w:r>
          </w:p>
          <w:p w:rsidR="00760E79" w:rsidRDefault="00E94B1D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C</w:t>
            </w:r>
            <w:r w:rsidR="00760E79">
              <w:rPr>
                <w:rFonts w:ascii="TimesNewRomanPS-BoldMT" w:hAnsi="TimesNewRomanPS-BoldMT" w:cs="TimesNewRomanPS-BoldMT"/>
                <w:b/>
                <w:bCs/>
              </w:rPr>
              <w:t>asos de violação em 2019</w:t>
            </w:r>
          </w:p>
          <w:p w:rsidR="00760E79" w:rsidRDefault="00760E79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Proteção Digital para o futuro: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</w:rPr>
              <w:t>Biometria.skimming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TimesNewRomanPS-BoldMT" w:hAnsi="TimesNewRomanPS-BoldMT" w:cs="TimesNewRomanPS-BoldMT"/>
                <w:b/>
                <w:bCs/>
              </w:rPr>
              <w:t>celulares,jogos</w:t>
            </w:r>
            <w:proofErr w:type="spellEnd"/>
            <w:proofErr w:type="gramEnd"/>
            <w:r>
              <w:rPr>
                <w:rFonts w:ascii="TimesNewRomanPS-BoldMT" w:hAnsi="TimesNewRomanPS-BoldMT" w:cs="TimesNewRomanPS-BoldMT"/>
                <w:b/>
                <w:bCs/>
              </w:rPr>
              <w:t xml:space="preserve"> on-line</w:t>
            </w:r>
            <w:r w:rsidR="00E94B1D">
              <w:rPr>
                <w:rFonts w:ascii="TimesNewRomanPS-BoldMT" w:hAnsi="TimesNewRomanPS-BoldMT" w:cs="TimesNewRomanPS-BoldMT"/>
                <w:b/>
                <w:bCs/>
              </w:rPr>
              <w:t xml:space="preserve">,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Como ficar em segurança</w:t>
            </w:r>
          </w:p>
          <w:p w:rsidR="00E94B1D" w:rsidRDefault="00E94B1D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Gestão de riscos</w:t>
            </w:r>
          </w:p>
          <w:p w:rsidR="00E94B1D" w:rsidRDefault="00E94B1D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</w:p>
          <w:p w:rsidR="00E94B1D" w:rsidRDefault="00E94B1D" w:rsidP="00760E79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Conhecimento</w:t>
            </w:r>
          </w:p>
          <w:p w:rsidR="00986FE8" w:rsidRPr="00E94B1D" w:rsidRDefault="001E6791" w:rsidP="00E94B1D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 w:rsidRPr="00E94B1D">
              <w:rPr>
                <w:rFonts w:ascii="TimesNewRomanPS-BoldMT" w:hAnsi="TimesNewRomanPS-BoldMT" w:cs="TimesNewRomanPS-BoldMT"/>
                <w:b/>
                <w:bCs/>
              </w:rPr>
              <w:t>Conhecimento tácito e explícito</w:t>
            </w:r>
          </w:p>
          <w:p w:rsidR="00986FE8" w:rsidRDefault="001E6791" w:rsidP="00E94B1D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 w:rsidRPr="00E94B1D">
              <w:rPr>
                <w:rFonts w:ascii="TimesNewRomanPS-BoldMT" w:hAnsi="TimesNewRomanPS-BoldMT" w:cs="TimesNewRomanPS-BoldMT"/>
                <w:b/>
                <w:bCs/>
              </w:rPr>
              <w:t>Conhecimento operacional, tático e estratégico</w:t>
            </w:r>
          </w:p>
          <w:p w:rsidR="00E94B1D" w:rsidRDefault="00E94B1D" w:rsidP="00E94B1D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Cuidados na composição do conteúdo: </w:t>
            </w:r>
            <w:r w:rsidRPr="00E94B1D">
              <w:rPr>
                <w:rFonts w:ascii="TimesNewRomanPS-BoldMT" w:hAnsi="TimesNewRomanPS-BoldMT" w:cs="TimesNewRomanPS-BoldMT"/>
                <w:b/>
                <w:bCs/>
              </w:rPr>
              <w:t xml:space="preserve">operacional, </w:t>
            </w:r>
            <w:proofErr w:type="spellStart"/>
            <w:proofErr w:type="gramStart"/>
            <w:r w:rsidRPr="00E94B1D">
              <w:rPr>
                <w:rFonts w:ascii="TimesNewRomanPS-BoldMT" w:hAnsi="TimesNewRomanPS-BoldMT" w:cs="TimesNewRomanPS-BoldMT"/>
                <w:b/>
                <w:bCs/>
              </w:rPr>
              <w:t>tático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,</w:t>
            </w:r>
            <w:r w:rsidRPr="00E94B1D">
              <w:rPr>
                <w:rFonts w:ascii="TimesNewRomanPS-BoldMT" w:hAnsi="TimesNewRomanPS-BoldMT" w:cs="TimesNewRomanPS-BoldMT"/>
                <w:b/>
                <w:bCs/>
              </w:rPr>
              <w:t>e</w:t>
            </w:r>
            <w:proofErr w:type="spellEnd"/>
            <w:proofErr w:type="gramEnd"/>
            <w:r w:rsidRPr="00E94B1D">
              <w:rPr>
                <w:rFonts w:ascii="TimesNewRomanPS-BoldMT" w:hAnsi="TimesNewRomanPS-BoldMT" w:cs="TimesNewRomanPS-BoldMT"/>
                <w:b/>
                <w:bCs/>
              </w:rPr>
              <w:t xml:space="preserve"> estratégico</w:t>
            </w:r>
            <w:r>
              <w:rPr>
                <w:rFonts w:ascii="TimesNewRomanPS-BoldMT" w:hAnsi="TimesNewRomanPS-BoldMT" w:cs="TimesNewRomanPS-BoldMT"/>
                <w:b/>
                <w:bCs/>
              </w:rPr>
              <w:t xml:space="preserve"> e emocional</w:t>
            </w:r>
          </w:p>
          <w:p w:rsidR="00E94B1D" w:rsidRPr="00E94B1D" w:rsidRDefault="00E94B1D" w:rsidP="00E94B1D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Validação de conteúdo</w:t>
            </w:r>
          </w:p>
          <w:p w:rsidR="00E94B1D" w:rsidRDefault="00E94B1D" w:rsidP="00986FE8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:rsidR="00986FE8" w:rsidRPr="00986FE8" w:rsidRDefault="001E6791" w:rsidP="00986FE8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jc w:val="both"/>
              <w:rPr>
                <w:rFonts w:ascii="TimesNewRomanPSMT" w:hAnsi="TimesNewRomanPSMT" w:cs="TimesNewRomanPSMT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Fundamentos do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</w:rPr>
              <w:t>Content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</w:rPr>
              <w:t xml:space="preserve">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</w:rPr>
              <w:t>Managmement</w:t>
            </w:r>
            <w:proofErr w:type="spellEnd"/>
          </w:p>
          <w:p w:rsidR="00986FE8" w:rsidRPr="00322E4A" w:rsidRDefault="001E6791" w:rsidP="00986FE8">
            <w:pPr>
              <w:pStyle w:val="PargrafodaLista"/>
              <w:suppressAutoHyphens w:val="0"/>
              <w:autoSpaceDE w:val="0"/>
              <w:autoSpaceDN w:val="0"/>
              <w:adjustRightInd w:val="0"/>
              <w:spacing w:after="0" w:line="240" w:lineRule="auto"/>
              <w:ind w:leftChars="0" w:left="0" w:firstLineChars="0" w:firstLine="0"/>
              <w:jc w:val="both"/>
              <w:rPr>
                <w:rFonts w:ascii="TimesNewRomanPSMT" w:hAnsi="TimesNewRomanPSMT" w:cs="TimesNewRomanPSMT"/>
                <w:b/>
              </w:rPr>
            </w:pPr>
            <w:r w:rsidRPr="00322E4A">
              <w:rPr>
                <w:rFonts w:ascii="TimesNewRomanPSMT" w:hAnsi="TimesNewRomanPSMT" w:cs="TimesNewRomanPSMT"/>
                <w:b/>
              </w:rPr>
              <w:t>Tecnologias</w:t>
            </w:r>
          </w:p>
          <w:p w:rsidR="00986FE8" w:rsidRPr="00322E4A" w:rsidRDefault="001E6791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Workflow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Sinônimos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Porque </w:t>
            </w:r>
            <w:proofErr w:type="spellStart"/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impantar</w:t>
            </w:r>
            <w:proofErr w:type="spellEnd"/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a Gestão de conteúdo?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Tecnologia da </w:t>
            </w:r>
            <w:proofErr w:type="spellStart"/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infrmação</w:t>
            </w:r>
            <w:proofErr w:type="spellEnd"/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na gestão de conteúdo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Gestor da Informação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Funções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Mercado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Habilidades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Perfil do trabalhador do conhecimento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Gestão da Informação x gestão do conhecimento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Gestão do conhecimento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Missão</w:t>
            </w:r>
          </w:p>
          <w:p w:rsidR="00E94B1D" w:rsidRPr="00322E4A" w:rsidRDefault="00E94B1D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lastRenderedPageBreak/>
              <w:t>Cultura e valores organizacionais</w:t>
            </w:r>
          </w:p>
          <w:p w:rsidR="00E94B1D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Decisões e comunicação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Tecnologia como suporte da gestão do conhecimento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Ambiente externo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Projeto de gestão do conhecimento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Aprendizagem organizacional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Inteligência organizacional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Etapas da prospecção informacional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Tecnologia e gestão da Informação e conhecimento: 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Sistemas</w:t>
            </w:r>
          </w:p>
          <w:p w:rsidR="00D71387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Linguagens</w:t>
            </w:r>
            <w:r w:rsidR="00D71387"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de programação</w:t>
            </w:r>
          </w:p>
          <w:p w:rsidR="00D71387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Sistemas</w:t>
            </w:r>
            <w:r w:rsidR="00D71387"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operacionais</w:t>
            </w:r>
          </w:p>
          <w:p w:rsidR="00D71387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Servidores</w:t>
            </w: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GED, </w:t>
            </w:r>
            <w:proofErr w:type="spellStart"/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Workfow</w:t>
            </w:r>
            <w:proofErr w:type="spellEnd"/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</w:p>
          <w:p w:rsidR="00D71387" w:rsidRPr="00322E4A" w:rsidRDefault="00D71387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Gestão do conhecimento</w:t>
            </w:r>
          </w:p>
          <w:p w:rsidR="00D71387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Componentes</w:t>
            </w:r>
          </w:p>
          <w:p w:rsidR="00986FE8" w:rsidRPr="00322E4A" w:rsidRDefault="001E6791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Modelo Enterprise contente management</w:t>
            </w:r>
          </w:p>
          <w:p w:rsidR="00CA6F6F" w:rsidRPr="00322E4A" w:rsidRDefault="00CA6F6F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Parâmetros de software ECM</w:t>
            </w:r>
          </w:p>
          <w:p w:rsidR="00CA6F6F" w:rsidRPr="00322E4A" w:rsidRDefault="00CA6F6F" w:rsidP="00D71387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Ferramentas generalistas e especialistas</w:t>
            </w:r>
          </w:p>
          <w:p w:rsidR="00CA6F6F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     </w:t>
            </w:r>
            <w:r w:rsidR="00CA6F6F"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Gerenciamento de redes</w:t>
            </w:r>
          </w:p>
          <w:p w:rsidR="00CA6F6F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     </w:t>
            </w:r>
            <w:r w:rsidR="00CA6F6F"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Gerenciamento do processo de negócio</w:t>
            </w:r>
          </w:p>
          <w:p w:rsidR="00CA6F6F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      </w:t>
            </w:r>
            <w:r w:rsidR="00CA6F6F"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Portal</w:t>
            </w:r>
          </w:p>
          <w:p w:rsidR="00322E4A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Arial" w:eastAsia="Arial" w:hAnsi="Arial" w:cs="Arial"/>
                <w:b/>
                <w:color w:val="000000"/>
              </w:rPr>
            </w:pPr>
          </w:p>
          <w:p w:rsidR="00986FE8" w:rsidRPr="00322E4A" w:rsidRDefault="00CA6F6F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 w:rsidRPr="00322E4A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Estratégia para implantação da GC&amp;C</w:t>
            </w:r>
            <w:r w:rsidR="00986FE8" w:rsidRPr="00322E4A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  <w:p w:rsidR="00986FE8" w:rsidRPr="00322E4A" w:rsidRDefault="00CA6F6F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Pano estratégico</w:t>
            </w:r>
          </w:p>
          <w:p w:rsidR="00986FE8" w:rsidRPr="00322E4A" w:rsidRDefault="00CA6F6F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Questões que devem ser respondidas</w:t>
            </w:r>
          </w:p>
          <w:p w:rsidR="00322E4A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Plano operacional</w:t>
            </w:r>
          </w:p>
          <w:p w:rsidR="00322E4A" w:rsidRPr="00322E4A" w:rsidRDefault="00322E4A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Projeto de GI</w:t>
            </w:r>
          </w:p>
          <w:p w:rsidR="00986FE8" w:rsidRPr="00322E4A" w:rsidRDefault="00CA6F6F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Aderência ao Negócio</w:t>
            </w:r>
          </w:p>
          <w:p w:rsidR="00986FE8" w:rsidRPr="00322E4A" w:rsidRDefault="00CA6F6F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Definição do tipo de portal</w:t>
            </w:r>
          </w:p>
          <w:p w:rsidR="00986FE8" w:rsidRPr="00322E4A" w:rsidRDefault="00CA6F6F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Precavendo-se contra gargalos</w:t>
            </w:r>
          </w:p>
          <w:p w:rsidR="00986FE8" w:rsidRDefault="00986FE8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  <w:p w:rsidR="001B607A" w:rsidRDefault="001B607A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  <w:p w:rsidR="001B607A" w:rsidRDefault="001B607A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METODOLOGIA/ ATIVIDADES DIDÁTICAS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O conteúdo será desenvolvido através de: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Aulas expositivas dialogadas: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>• E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xercícios individuais ou em equipes,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Pesquisas individuais ou em equipes,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Discussões em grupos seminários e atividades que estimulem a reflexão, a análise e a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compreensão</w:t>
            </w:r>
            <w:proofErr w:type="gram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do conteúdo.</w:t>
            </w:r>
          </w:p>
          <w:p w:rsidR="001B607A" w:rsidRDefault="001B607A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right="-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ESTRUTURA (S) DE APOIO/RECURSOS DIDÁTICOS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0F9B" w:rsidRPr="00C92317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Uso do </w:t>
            </w:r>
            <w:proofErr w:type="spellStart"/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CLassroom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com informações e conteúdos disponíveis</w:t>
            </w:r>
          </w:p>
          <w:p w:rsidR="00F60F9B" w:rsidRPr="00C92317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Atividades síncronas pelo </w:t>
            </w:r>
            <w:proofErr w:type="spellStart"/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Meet</w:t>
            </w:r>
            <w:proofErr w:type="spellEnd"/>
          </w:p>
          <w:p w:rsidR="00F60F9B" w:rsidRPr="00C92317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Apresentações, gravações, livros, artigos, </w:t>
            </w:r>
            <w:proofErr w:type="spellStart"/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meet</w:t>
            </w:r>
            <w:proofErr w:type="spellEnd"/>
          </w:p>
          <w:p w:rsidR="001B607A" w:rsidRDefault="001B607A">
            <w:pPr>
              <w:ind w:left="0" w:right="-7" w:hanging="2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right="-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AVALIAÇÃO</w:t>
            </w:r>
          </w:p>
        </w:tc>
      </w:tr>
      <w:tr w:rsidR="001B607A">
        <w:trPr>
          <w:trHeight w:val="227"/>
        </w:trPr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Aspectos a serem avaliados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Instrumentos de avaliação</w:t>
            </w:r>
          </w:p>
        </w:tc>
      </w:tr>
      <w:tr w:rsidR="001B607A"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Pr="00961139" w:rsidRDefault="001B607A">
            <w:pPr>
              <w:ind w:left="0" w:hanging="2"/>
              <w:jc w:val="both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96113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Conhecimento e domínio dos conteúdos estudados.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-2" w:firstLineChars="0" w:firstLine="0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lastRenderedPageBreak/>
              <w:t>Participação nas atividades individuais e coletivas em sala de aula, avaliadas com a observância do comportamento, da cooperação no trabalho em equipe, da persistência e da organização.</w:t>
            </w:r>
          </w:p>
          <w:p w:rsidR="00F60F9B" w:rsidRP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96113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Pontualidade e assiduidade.</w:t>
            </w:r>
          </w:p>
          <w:p w:rsidR="001B607A" w:rsidRPr="00961139" w:rsidRDefault="001B607A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-2" w:firstLineChars="0" w:firstLine="0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96113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lastRenderedPageBreak/>
              <w:t xml:space="preserve">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Seminário, Relatórios de Pesquisas e Estudos Dirigidos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Artigo Científico e Apresentação final</w:t>
            </w:r>
          </w:p>
          <w:p w:rsidR="00F60F9B" w:rsidRPr="00961139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96113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lastRenderedPageBreak/>
              <w:t>Avaliações escritas e orais</w:t>
            </w:r>
          </w:p>
          <w:p w:rsidR="001B607A" w:rsidRPr="00961139" w:rsidRDefault="001B607A">
            <w:pPr>
              <w:ind w:left="0" w:hanging="2"/>
              <w:jc w:val="both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REFERÊNCIAS BIBLIOGRÁFICAS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Bibliografia básica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2777" w:rsidRDefault="00EA588A" w:rsidP="00F60F9B">
            <w:pPr>
              <w:spacing w:beforeLines="60" w:before="144" w:afterLines="60" w:after="144"/>
              <w:ind w:left="0" w:hanging="2"/>
            </w:pPr>
            <w:r>
              <w:t xml:space="preserve">ROSINI, Alessandro Marco; PALMISANO, Ângelo. Administração de sistemas de informação e a gestão do conhecimento. São Paulo: Ed. Thomson, 2003 </w:t>
            </w:r>
          </w:p>
          <w:p w:rsidR="003F2777" w:rsidRDefault="00EA588A" w:rsidP="00F60F9B">
            <w:pPr>
              <w:spacing w:beforeLines="60" w:before="144" w:afterLines="60" w:after="144"/>
              <w:ind w:left="0" w:hanging="2"/>
            </w:pPr>
            <w:r>
              <w:t xml:space="preserve">FLEURY, Maria Teresa Leme. Gestão estratégica do conhecimento. São Paulo: Ed. Atlas, 2001 </w:t>
            </w:r>
          </w:p>
          <w:p w:rsidR="00F60F9B" w:rsidRDefault="00EA588A" w:rsidP="00F60F9B">
            <w:pPr>
              <w:spacing w:beforeLines="60" w:before="144" w:afterLines="60" w:after="144"/>
              <w:ind w:left="0" w:hanging="2"/>
            </w:pPr>
            <w:r>
              <w:t>CHAVES, J. B. L. GOMES, Elisabeth Braz Pereira, STAREC, Claudio. Gestão Estratégica da Informação e Inteligência Competitiva. São Paulo: Ed. Saraiva, 2005.</w:t>
            </w:r>
          </w:p>
          <w:p w:rsidR="00EA588A" w:rsidRDefault="003F2777" w:rsidP="00F60F9B">
            <w:pPr>
              <w:spacing w:beforeLines="60" w:before="144" w:afterLines="60" w:after="144"/>
              <w:ind w:left="0" w:hanging="2"/>
              <w:rPr>
                <w:rFonts w:ascii="ArialMT" w:hAnsi="ArialMT" w:cs="ArialMT"/>
                <w:sz w:val="22"/>
                <w:szCs w:val="22"/>
                <w:lang w:eastAsia="en-US"/>
              </w:rPr>
            </w:pPr>
            <w:r>
              <w:t>CRUZ</w:t>
            </w:r>
            <w:r w:rsidR="00EA588A">
              <w:t xml:space="preserve">, Tadeu. Gerencia do conhecimento: </w:t>
            </w:r>
            <w:proofErr w:type="spellStart"/>
            <w:r w:rsidR="00EA588A">
              <w:t>enterprise</w:t>
            </w:r>
            <w:proofErr w:type="spellEnd"/>
            <w:r w:rsidR="00EA588A">
              <w:t xml:space="preserve"> contente management. São Paulo: Cobra. 2002.</w:t>
            </w:r>
          </w:p>
          <w:p w:rsidR="001B607A" w:rsidRDefault="001B607A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AC424B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BIBLIOGRAFIA COMPLEMENTAR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Pr="003F2777" w:rsidRDefault="003F2777" w:rsidP="00CA6F6F">
            <w:pPr>
              <w:suppressAutoHyphens w:val="0"/>
              <w:autoSpaceDE w:val="0"/>
              <w:autoSpaceDN w:val="0"/>
              <w:adjustRightInd w:val="0"/>
              <w:ind w:left="0" w:hanging="2"/>
            </w:pPr>
            <w:r w:rsidRPr="003F2777">
              <w:t xml:space="preserve">PEIXE, Adriana; </w:t>
            </w:r>
            <w:proofErr w:type="spellStart"/>
            <w:r w:rsidRPr="003F2777">
              <w:t>Lauer</w:t>
            </w:r>
            <w:proofErr w:type="spellEnd"/>
            <w:r w:rsidRPr="003F2777">
              <w:t xml:space="preserve">, Eduardo; </w:t>
            </w:r>
            <w:proofErr w:type="spellStart"/>
            <w:r w:rsidRPr="003F2777">
              <w:t>Balsan</w:t>
            </w:r>
            <w:proofErr w:type="spellEnd"/>
            <w:r w:rsidRPr="003F2777">
              <w:t xml:space="preserve">, Jorge; </w:t>
            </w:r>
            <w:proofErr w:type="spellStart"/>
            <w:r w:rsidRPr="003F2777">
              <w:t>Corecha</w:t>
            </w:r>
            <w:proofErr w:type="spellEnd"/>
            <w:r w:rsidRPr="003F2777">
              <w:t xml:space="preserve">, Josias; Simão, Jose; </w:t>
            </w:r>
            <w:proofErr w:type="spellStart"/>
            <w:r w:rsidRPr="003F2777">
              <w:t>Bench</w:t>
            </w:r>
            <w:proofErr w:type="spellEnd"/>
            <w:r w:rsidRPr="003F2777">
              <w:t xml:space="preserve">, Larissa; Santos, Márcio; </w:t>
            </w:r>
            <w:proofErr w:type="spellStart"/>
            <w:r w:rsidRPr="003F2777">
              <w:t>Cyganczuk</w:t>
            </w:r>
            <w:proofErr w:type="spellEnd"/>
            <w:r w:rsidRPr="003F2777">
              <w:t>, Marilyn; Santos, Michel. Gestão da Informação: temas e Abordagens. Curitiba. 2019.</w:t>
            </w:r>
          </w:p>
          <w:p w:rsidR="003F2777" w:rsidRPr="003F2777" w:rsidRDefault="003F2777" w:rsidP="003F2777">
            <w:pPr>
              <w:suppressAutoHyphens w:val="0"/>
              <w:autoSpaceDE w:val="0"/>
              <w:autoSpaceDN w:val="0"/>
              <w:adjustRightInd w:val="0"/>
              <w:ind w:left="0" w:hanging="2"/>
            </w:pPr>
            <w:r>
              <w:t>AYRES, Nilce Miranda. Gestão da Informação. Palhoça. 2011</w:t>
            </w:r>
          </w:p>
        </w:tc>
      </w:tr>
    </w:tbl>
    <w:p w:rsidR="001B607A" w:rsidRPr="003F2777" w:rsidRDefault="001B607A">
      <w:pPr>
        <w:ind w:left="0" w:hanging="2"/>
      </w:pPr>
    </w:p>
    <w:p w:rsidR="001B607A" w:rsidRDefault="00AC424B">
      <w:pPr>
        <w:ind w:left="0" w:hanging="2"/>
        <w:jc w:val="both"/>
        <w:rPr>
          <w:rFonts w:ascii="Arial" w:eastAsia="Arial" w:hAnsi="Arial" w:cs="Arial"/>
        </w:rPr>
      </w:pPr>
      <w:r>
        <w:br w:type="page"/>
      </w:r>
      <w:r>
        <w:rPr>
          <w:rFonts w:ascii="Arial" w:eastAsia="Arial" w:hAnsi="Arial" w:cs="Arial"/>
          <w:b/>
        </w:rPr>
        <w:lastRenderedPageBreak/>
        <w:t>CRONOGRAMA</w:t>
      </w:r>
    </w:p>
    <w:p w:rsidR="001B607A" w:rsidRDefault="001B607A">
      <w:pPr>
        <w:ind w:left="0" w:hanging="2"/>
        <w:jc w:val="both"/>
        <w:rPr>
          <w:rFonts w:ascii="Arial" w:eastAsia="Arial" w:hAnsi="Arial" w:cs="Arial"/>
        </w:rPr>
      </w:pPr>
    </w:p>
    <w:p w:rsidR="001B607A" w:rsidRDefault="001B607A">
      <w:pPr>
        <w:ind w:left="0" w:hanging="2"/>
        <w:rPr>
          <w:rFonts w:ascii="Arial" w:eastAsia="Arial" w:hAnsi="Arial" w:cs="Arial"/>
        </w:rPr>
      </w:pPr>
    </w:p>
    <w:tbl>
      <w:tblPr>
        <w:tblW w:w="10251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6175"/>
        <w:gridCol w:w="1954"/>
      </w:tblGrid>
      <w:tr w:rsidR="00F60F9B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F9B" w:rsidRDefault="00F60F9B" w:rsidP="00BC3ABF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F60F9B" w:rsidP="00BC3ABF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F60F9B" w:rsidP="00F60F9B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CONTEÚDO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F60F9B" w:rsidP="00F60F9B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ATIVIDADE/OBSERVAÇÕES</w:t>
            </w:r>
          </w:p>
        </w:tc>
      </w:tr>
      <w:tr w:rsidR="00F60F9B" w:rsidRPr="00B20E64" w:rsidTr="0067763F">
        <w:trPr>
          <w:trHeight w:val="74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F9B" w:rsidRDefault="001F5DDD" w:rsidP="00BC3ABF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1/2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F9B" w:rsidRDefault="0067763F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28/07</w:t>
            </w:r>
            <w:r w:rsidR="00627DEC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67763F" w:rsidRPr="00B20E64" w:rsidRDefault="0067763F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ter</w:t>
            </w:r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233E96" w:rsidP="005C3DB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Plano de Ensino</w:t>
            </w:r>
          </w:p>
          <w:p w:rsidR="00233E96" w:rsidRPr="00B20E64" w:rsidRDefault="00233E96" w:rsidP="006F3A3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Reflexões sobre </w:t>
            </w:r>
            <w:r w:rsidR="006F3A35">
              <w:rPr>
                <w:rFonts w:asciiTheme="majorHAnsi" w:hAnsiTheme="majorHAnsi" w:cstheme="majorHAnsi"/>
                <w:sz w:val="22"/>
                <w:szCs w:val="22"/>
              </w:rPr>
              <w:t>a Informação e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conhecimento</w:t>
            </w:r>
            <w:r w:rsidR="006F3A35">
              <w:rPr>
                <w:rFonts w:asciiTheme="majorHAnsi" w:hAnsiTheme="majorHAnsi" w:cstheme="majorHAnsi"/>
                <w:sz w:val="22"/>
                <w:szCs w:val="22"/>
              </w:rPr>
              <w:t xml:space="preserve"> organizacional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Pr="00B20E64" w:rsidRDefault="00F60F9B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C3ABF" w:rsidRPr="00B20E64" w:rsidTr="005C3DB5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ABF" w:rsidRDefault="00BC3ABF" w:rsidP="005C3DB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3/4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BC3ABF" w:rsidRDefault="0067763F" w:rsidP="005C3DB5">
            <w:pPr>
              <w:ind w:left="0" w:hanging="2"/>
              <w:jc w:val="center"/>
            </w:pPr>
            <w:r>
              <w:t>30/07</w:t>
            </w:r>
            <w:r w:rsidR="00627DEC">
              <w:t>/2026</w:t>
            </w:r>
          </w:p>
          <w:p w:rsidR="0067763F" w:rsidRDefault="0067763F" w:rsidP="005C3DB5">
            <w:pPr>
              <w:ind w:left="0" w:hanging="2"/>
              <w:jc w:val="center"/>
            </w:pPr>
            <w:proofErr w:type="spellStart"/>
            <w:proofErr w:type="gramStart"/>
            <w: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Definições</w:t>
            </w:r>
          </w:p>
          <w:p w:rsidR="00BC3ABF" w:rsidRPr="00B20E64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Dados, informação, conhecimento, Gestão da Informação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BC3ABF" w:rsidRPr="00B20E64" w:rsidRDefault="00BC3ABF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F93737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5/6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627DEC" w:rsidP="0067763F">
            <w:pPr>
              <w:ind w:left="0" w:hanging="2"/>
              <w:jc w:val="center"/>
            </w:pPr>
            <w:r>
              <w:t>0</w:t>
            </w:r>
            <w:r w:rsidR="0067763F">
              <w:t>4/08</w:t>
            </w:r>
            <w:r>
              <w:t>/2026</w:t>
            </w:r>
          </w:p>
          <w:p w:rsidR="0067763F" w:rsidRDefault="0067763F" w:rsidP="0067763F">
            <w:pPr>
              <w:ind w:left="0" w:hanging="2"/>
              <w:jc w:val="center"/>
            </w:pPr>
            <w:proofErr w:type="gramStart"/>
            <w:r>
              <w:t>ter</w:t>
            </w:r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Informação</w:t>
            </w:r>
          </w:p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Valor da Informação</w:t>
            </w:r>
          </w:p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Categorias da Informação</w:t>
            </w:r>
          </w:p>
          <w:p w:rsidR="00F93737" w:rsidRP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Qualidade da Informação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F93737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7/8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67763F" w:rsidP="00F93737">
            <w:pPr>
              <w:ind w:left="0" w:hanging="2"/>
            </w:pPr>
            <w:r>
              <w:t>06/08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Segurança da Informação</w:t>
            </w:r>
          </w:p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Classificação da segurança da Informação</w:t>
            </w:r>
          </w:p>
          <w:p w:rsidR="00F93737" w:rsidRP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Política de segurança de informação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F93737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9/10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67763F" w:rsidP="00F93737">
            <w:pPr>
              <w:ind w:left="0" w:hanging="2"/>
              <w:jc w:val="center"/>
            </w:pPr>
            <w:r>
              <w:t>11/08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Segurança da Informação</w:t>
            </w:r>
          </w:p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Análise da segurança da informação</w:t>
            </w:r>
          </w:p>
          <w:p w:rsidR="00F93737" w:rsidRPr="00B20E64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Gestão da segurança da Informação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5C3DB5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5C3DB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11/12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67763F" w:rsidP="005C3DB5">
            <w:pPr>
              <w:ind w:left="0" w:hanging="2"/>
              <w:jc w:val="center"/>
            </w:pPr>
            <w:r>
              <w:t>13/08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Ética</w:t>
            </w:r>
          </w:p>
          <w:p w:rsidR="006F3A35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Ética e regulamentação legal</w:t>
            </w:r>
          </w:p>
          <w:p w:rsidR="00F93737" w:rsidRPr="00B20E64" w:rsidRDefault="006F3A35" w:rsidP="006F3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Ética na Computação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13/14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20/08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Fundamentos da Gestão do conhecimento - KM</w:t>
            </w:r>
          </w:p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 w:rsidRPr="00760E79">
              <w:rPr>
                <w:rFonts w:ascii="TimesNewRomanPS-BoldMT" w:hAnsi="TimesNewRomanPS-BoldMT" w:cs="TimesNewRomanPS-BoldMT"/>
                <w:b/>
                <w:bCs/>
              </w:rPr>
              <w:t>Conhecimento –conceitos e filosofia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Gerência do conhecimento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15/16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25/08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Fundamentos da Gestão do conhecimento - KM</w:t>
            </w:r>
          </w:p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Pirâmide filosófica de aquisição do conhecimento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Conteúdo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17/18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27/08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Gestão da Informação</w:t>
            </w:r>
          </w:p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Surgimento dos Conceitos </w:t>
            </w:r>
          </w:p>
          <w:p w:rsidR="00F14384" w:rsidRPr="001B46FF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Espaço Profissional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19/20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01/09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Gestão da Informação</w:t>
            </w:r>
          </w:p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Gestão da Informação e do conhecimento</w:t>
            </w:r>
          </w:p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Funções da Gestão da Informação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Gerenciamento das informações de risco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21/22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03/09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Falhas na segurança digital 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Casos de violação em 2019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23/24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08/09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Proteção Digital para o futuro: Biometria. </w:t>
            </w:r>
            <w:proofErr w:type="spellStart"/>
            <w:proofErr w:type="gramStart"/>
            <w:r>
              <w:rPr>
                <w:rFonts w:ascii="TimesNewRomanPS-BoldMT" w:hAnsi="TimesNewRomanPS-BoldMT" w:cs="TimesNewRomanPS-BoldMT"/>
                <w:b/>
                <w:bCs/>
              </w:rPr>
              <w:t>skimming</w:t>
            </w:r>
            <w:proofErr w:type="spellEnd"/>
            <w:proofErr w:type="gramEnd"/>
            <w:r>
              <w:rPr>
                <w:rFonts w:ascii="TimesNewRomanPS-BoldMT" w:hAnsi="TimesNewRomanPS-BoldMT" w:cs="TimesNewRomanPS-BoldMT"/>
                <w:b/>
                <w:bCs/>
              </w:rPr>
              <w:t>, celulares, jogos on-line, Como ficar em segurança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Gestão de riscos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25/26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10/09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Conhecimento</w:t>
            </w:r>
          </w:p>
          <w:p w:rsidR="00F14384" w:rsidRPr="00E94B1D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 w:rsidRPr="00E94B1D">
              <w:rPr>
                <w:rFonts w:ascii="TimesNewRomanPS-BoldMT" w:hAnsi="TimesNewRomanPS-BoldMT" w:cs="TimesNewRomanPS-BoldMT"/>
                <w:b/>
                <w:bCs/>
              </w:rPr>
              <w:lastRenderedPageBreak/>
              <w:t>Conhecimento tácito e explícito</w:t>
            </w:r>
          </w:p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 w:rsidRPr="00E94B1D">
              <w:rPr>
                <w:rFonts w:ascii="TimesNewRomanPS-BoldMT" w:hAnsi="TimesNewRomanPS-BoldMT" w:cs="TimesNewRomanPS-BoldMT"/>
                <w:b/>
                <w:bCs/>
              </w:rPr>
              <w:t>Conhecimento operacional, tático e estratégico</w:t>
            </w:r>
          </w:p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Cuidados na composição do conteúdo: </w:t>
            </w:r>
            <w:r w:rsidRPr="00E94B1D">
              <w:rPr>
                <w:rFonts w:ascii="TimesNewRomanPS-BoldMT" w:hAnsi="TimesNewRomanPS-BoldMT" w:cs="TimesNewRomanPS-BoldMT"/>
                <w:b/>
                <w:bCs/>
              </w:rPr>
              <w:t xml:space="preserve">operacional, </w:t>
            </w:r>
            <w:proofErr w:type="spellStart"/>
            <w:proofErr w:type="gramStart"/>
            <w:r w:rsidRPr="00E94B1D">
              <w:rPr>
                <w:rFonts w:ascii="TimesNewRomanPS-BoldMT" w:hAnsi="TimesNewRomanPS-BoldMT" w:cs="TimesNewRomanPS-BoldMT"/>
                <w:b/>
                <w:bCs/>
              </w:rPr>
              <w:t>tático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,</w:t>
            </w:r>
            <w:r w:rsidRPr="00E94B1D">
              <w:rPr>
                <w:rFonts w:ascii="TimesNewRomanPS-BoldMT" w:hAnsi="TimesNewRomanPS-BoldMT" w:cs="TimesNewRomanPS-BoldMT"/>
                <w:b/>
                <w:bCs/>
              </w:rPr>
              <w:t>e</w:t>
            </w:r>
            <w:proofErr w:type="spellEnd"/>
            <w:proofErr w:type="gramEnd"/>
            <w:r w:rsidRPr="00E94B1D">
              <w:rPr>
                <w:rFonts w:ascii="TimesNewRomanPS-BoldMT" w:hAnsi="TimesNewRomanPS-BoldMT" w:cs="TimesNewRomanPS-BoldMT"/>
                <w:b/>
                <w:bCs/>
              </w:rPr>
              <w:t xml:space="preserve"> estratégico</w:t>
            </w:r>
            <w:r>
              <w:rPr>
                <w:rFonts w:ascii="TimesNewRomanPS-BoldMT" w:hAnsi="TimesNewRomanPS-BoldMT" w:cs="TimesNewRomanPS-BoldMT"/>
                <w:b/>
                <w:bCs/>
              </w:rPr>
              <w:t xml:space="preserve"> e emocional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Validação de conteúdo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27/28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15/09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Conhecimento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Validação de conteúdo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29/30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17/09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Primeira avaliação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31/32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14384" w:rsidRPr="00B20E64" w:rsidRDefault="0067763F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22/09</w:t>
            </w:r>
            <w:r w:rsidR="00627DEC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986FE8" w:rsidRDefault="00F14384" w:rsidP="00F14384">
            <w:pPr>
              <w:suppressAutoHyphens w:val="0"/>
              <w:autoSpaceDE w:val="0"/>
              <w:autoSpaceDN w:val="0"/>
              <w:adjustRightInd w:val="0"/>
              <w:ind w:leftChars="0" w:left="0" w:firstLineChars="0" w:hanging="2"/>
              <w:jc w:val="both"/>
              <w:rPr>
                <w:rFonts w:ascii="TimesNewRomanPSMT" w:hAnsi="TimesNewRomanPSMT" w:cs="TimesNewRomanPSMT"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Fundamentos do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</w:rPr>
              <w:t>Content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</w:rPr>
              <w:t xml:space="preserve">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</w:rPr>
              <w:t>Managmement</w:t>
            </w:r>
            <w:proofErr w:type="spellEnd"/>
          </w:p>
          <w:p w:rsidR="00F14384" w:rsidRPr="00322E4A" w:rsidRDefault="00F14384" w:rsidP="00F14384">
            <w:pPr>
              <w:pStyle w:val="PargrafodaLista"/>
              <w:suppressAutoHyphens w:val="0"/>
              <w:autoSpaceDE w:val="0"/>
              <w:autoSpaceDN w:val="0"/>
              <w:adjustRightInd w:val="0"/>
              <w:spacing w:after="0" w:line="240" w:lineRule="auto"/>
              <w:ind w:leftChars="0" w:left="0" w:firstLineChars="0" w:firstLine="0"/>
              <w:jc w:val="both"/>
              <w:rPr>
                <w:rFonts w:ascii="TimesNewRomanPSMT" w:hAnsi="TimesNewRomanPSMT" w:cs="TimesNewRomanPSMT"/>
                <w:b/>
              </w:rPr>
            </w:pPr>
            <w:r w:rsidRPr="00322E4A">
              <w:rPr>
                <w:rFonts w:ascii="TimesNewRomanPSMT" w:hAnsi="TimesNewRomanPSMT" w:cs="TimesNewRomanPSMT"/>
                <w:b/>
              </w:rPr>
              <w:t>Tecnologias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Workflow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33/34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24/09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322E4A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Sinônimos</w:t>
            </w:r>
          </w:p>
          <w:p w:rsidR="00F14384" w:rsidRPr="00322E4A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Porque imp</w:t>
            </w:r>
            <w:r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l</w:t>
            </w: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antar a Gestão de conteúdo?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Tecnologia da inf</w:t>
            </w:r>
            <w:r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o</w:t>
            </w: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rmação na gestão de conteúdo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35/36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F14384">
            <w:pPr>
              <w:ind w:left="0" w:hanging="2"/>
              <w:jc w:val="center"/>
            </w:pPr>
            <w:r>
              <w:t>29/09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322E4A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Gestor da Informação</w:t>
            </w:r>
          </w:p>
          <w:p w:rsidR="00F14384" w:rsidRPr="00322E4A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Funções</w:t>
            </w:r>
          </w:p>
          <w:p w:rsidR="00F14384" w:rsidRPr="00322E4A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Mercado</w:t>
            </w:r>
          </w:p>
          <w:p w:rsidR="00F14384" w:rsidRPr="00322E4A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Habilidades</w:t>
            </w:r>
          </w:p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Perfil do trabalhador do conhecimento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14384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4384" w:rsidRDefault="00F14384" w:rsidP="00F14384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37/38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Default="0067763F" w:rsidP="00627DEC">
            <w:pPr>
              <w:ind w:left="0" w:hanging="2"/>
              <w:jc w:val="center"/>
            </w:pPr>
            <w:r>
              <w:t>01/10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Gestão da Informação x gestão do conhecimento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14384" w:rsidRPr="00B20E64" w:rsidRDefault="00F14384" w:rsidP="00F14384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793415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79341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39/40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793415">
            <w:pPr>
              <w:ind w:left="0" w:hanging="2"/>
              <w:jc w:val="center"/>
            </w:pPr>
            <w:r>
              <w:t>06/10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322E4A" w:rsidRDefault="00627DEC" w:rsidP="00793415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Gestão do conhecimento</w:t>
            </w:r>
          </w:p>
          <w:p w:rsidR="00627DEC" w:rsidRPr="00322E4A" w:rsidRDefault="00627DEC" w:rsidP="00793415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Missão</w:t>
            </w:r>
          </w:p>
          <w:p w:rsidR="00627DEC" w:rsidRPr="00322E4A" w:rsidRDefault="00627DEC" w:rsidP="00793415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Cultura e valores organizacionais</w:t>
            </w:r>
          </w:p>
          <w:p w:rsidR="00627DEC" w:rsidRPr="00B20E64" w:rsidRDefault="00627DEC" w:rsidP="00793415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Decisões e comunicação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79341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41/42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27DEC">
            <w:pPr>
              <w:ind w:left="0" w:hanging="2"/>
              <w:jc w:val="center"/>
            </w:pPr>
            <w:r>
              <w:t>08/10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Pilares da Economia do Conhecimento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43/44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27DEC">
            <w:pPr>
              <w:ind w:left="0" w:hanging="2"/>
              <w:jc w:val="center"/>
            </w:pPr>
            <w:r>
              <w:t>13/10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Tecnologia como suporte da gestão do conhecimento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Ambiente externo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Projeto de gestão do conhecimento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Aprendizagem organizacional</w:t>
            </w:r>
          </w:p>
          <w:p w:rsidR="00627DEC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Inteligência organizacional</w:t>
            </w:r>
          </w:p>
          <w:p w:rsidR="00627DEC" w:rsidRPr="00B20E64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Etapas da prospecção informacional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45/46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27DEC" w:rsidRPr="00B20E64" w:rsidRDefault="0067763F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20/10</w:t>
            </w:r>
            <w:r w:rsidR="00627DEC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Tecnologia e gestão da Informação e conhecimento: 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Sistemas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Linguagens de programação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Sistemas operacionais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Servidores</w:t>
            </w:r>
          </w:p>
          <w:p w:rsidR="00627DEC" w:rsidRPr="00B20E64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GED, </w:t>
            </w:r>
            <w:proofErr w:type="spellStart"/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Workfow</w:t>
            </w:r>
            <w:proofErr w:type="spellEnd"/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47/48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27DEC">
            <w:pPr>
              <w:ind w:left="0" w:hanging="2"/>
              <w:jc w:val="center"/>
            </w:pPr>
            <w:r>
              <w:t>22/10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Gestão do conhecimento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Componentes</w:t>
            </w:r>
          </w:p>
          <w:p w:rsidR="00627DEC" w:rsidRPr="00B20E64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Modelo Enterprise contente management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49/50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27DEC">
            <w:pPr>
              <w:ind w:left="0" w:hanging="2"/>
              <w:jc w:val="center"/>
            </w:pPr>
            <w:r>
              <w:t>27/10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Parâmetros de software ECM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Ferramentas generalistas e especialistas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     Gerenciamento de redes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     Gerenciamento do processo de negócio</w:t>
            </w:r>
          </w:p>
          <w:p w:rsidR="00627DEC" w:rsidRPr="00B20E64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 xml:space="preserve">       Portal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624AC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51/52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27DEC" w:rsidRPr="00B20E64" w:rsidRDefault="0067763F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29/10</w:t>
            </w:r>
            <w:r w:rsidR="00627DEC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 w:rsidRPr="00322E4A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Estratégia para implantação da GC&amp;C 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lastRenderedPageBreak/>
              <w:t>Pano estratégico</w:t>
            </w:r>
          </w:p>
          <w:p w:rsidR="00627DEC" w:rsidRPr="00B20E64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Questões que devem ser respondidas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53/54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7763F">
            <w:pPr>
              <w:ind w:left="0" w:hanging="2"/>
              <w:jc w:val="center"/>
            </w:pPr>
            <w:r>
              <w:t>03/11/</w:t>
            </w:r>
            <w:r w:rsidR="00627DEC">
              <w:t>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Plano operacional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Projeto de GI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Aderência ao Negócio</w:t>
            </w:r>
          </w:p>
          <w:p w:rsidR="00627DEC" w:rsidRPr="00322E4A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Definição do tipo de portal</w:t>
            </w:r>
          </w:p>
          <w:p w:rsidR="00627DEC" w:rsidRPr="00B20E64" w:rsidRDefault="00627DEC" w:rsidP="00627DE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322E4A">
              <w:rPr>
                <w:rFonts w:ascii="TimesNewRomanPSMT" w:hAnsi="TimesNewRomanPSMT" w:cs="TimesNewRomanPSMT"/>
                <w:b/>
                <w:sz w:val="22"/>
                <w:szCs w:val="22"/>
                <w:lang w:eastAsia="en-US"/>
              </w:rPr>
              <w:t>Precavendo-se contra gargalos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624AC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55/56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27DEC" w:rsidP="0067763F">
            <w:pPr>
              <w:ind w:left="0" w:hanging="2"/>
              <w:jc w:val="center"/>
            </w:pPr>
            <w:r>
              <w:t>0</w:t>
            </w:r>
            <w:r w:rsidR="0067763F">
              <w:t>5/11</w:t>
            </w:r>
            <w:r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Conhecimento e Administração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5E1530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57/58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27DEC">
            <w:pPr>
              <w:ind w:left="0" w:hanging="2"/>
              <w:jc w:val="center"/>
            </w:pPr>
            <w:r>
              <w:t>10/11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Trabalho: Implantação da Gestão de Informação nas Organizações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59/60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27DEC">
            <w:pPr>
              <w:ind w:left="0" w:hanging="2"/>
              <w:jc w:val="center"/>
            </w:pPr>
            <w:r>
              <w:t>12/11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Conhecimento e Administração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61/62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27DEC" w:rsidP="00627DEC">
            <w:pPr>
              <w:ind w:left="0" w:hanging="2"/>
              <w:jc w:val="center"/>
            </w:pPr>
            <w:r>
              <w:t>11/06/2026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Teoria da criação do conhecimento organizacional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63/64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7763F" w:rsidP="00627DEC">
            <w:pPr>
              <w:ind w:left="0" w:hanging="2"/>
              <w:jc w:val="center"/>
            </w:pPr>
            <w:r>
              <w:t>17/11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Teoria da criação do conhecimento organizacional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65/66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27DEC" w:rsidP="00627DEC">
            <w:pPr>
              <w:ind w:left="0" w:hanging="2"/>
              <w:jc w:val="center"/>
            </w:pPr>
            <w:r>
              <w:t>18/06/2026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Gerência da Informação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67/68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2A4C61" w:rsidP="00627DEC">
            <w:pPr>
              <w:ind w:left="0" w:hanging="2"/>
              <w:jc w:val="center"/>
            </w:pPr>
            <w:r>
              <w:t>24/11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Gerência da Informação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69/70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2A4C61" w:rsidP="00627DEC">
            <w:pPr>
              <w:ind w:left="0" w:hanging="2"/>
              <w:jc w:val="center"/>
            </w:pPr>
            <w:r>
              <w:t>26/11</w:t>
            </w:r>
            <w:r w:rsidR="00627DEC"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A Informação e a organização voltada ao aprendizado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CE246E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71/72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Default="00627DEC" w:rsidP="002A4C61">
            <w:pPr>
              <w:ind w:left="0" w:hanging="2"/>
              <w:jc w:val="center"/>
            </w:pPr>
            <w:r>
              <w:t>0</w:t>
            </w:r>
            <w:r w:rsidR="002A4C61">
              <w:t>1/12</w:t>
            </w:r>
            <w:bookmarkStart w:id="0" w:name="_GoBack"/>
            <w:bookmarkEnd w:id="0"/>
            <w:r>
              <w:t>/2026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Textos: A Informação e a organização voltada ao aprendizado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27DEC" w:rsidRPr="00B20E64" w:rsidTr="00BC3ABF">
        <w:trPr>
          <w:trHeight w:val="20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DEC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CARGA HORÁRIA TOTAL</w:t>
            </w:r>
          </w:p>
          <w:p w:rsidR="00627DEC" w:rsidRDefault="00627DEC" w:rsidP="00627DEC">
            <w:pPr>
              <w:ind w:left="0" w:hanging="2"/>
              <w:jc w:val="center"/>
            </w:pPr>
          </w:p>
        </w:tc>
        <w:tc>
          <w:tcPr>
            <w:tcW w:w="8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627DEC" w:rsidRPr="00B20E64" w:rsidRDefault="00627DEC" w:rsidP="00627DE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72</w:t>
            </w:r>
          </w:p>
        </w:tc>
      </w:tr>
    </w:tbl>
    <w:p w:rsidR="00F60F9B" w:rsidRPr="00E65961" w:rsidRDefault="00F60F9B" w:rsidP="00F60F9B">
      <w:pPr>
        <w:spacing w:beforeLines="60" w:before="144" w:afterLines="60" w:after="144"/>
        <w:ind w:left="0" w:hanging="2"/>
        <w:rPr>
          <w:rFonts w:ascii="Arial" w:hAnsi="Arial"/>
          <w:sz w:val="22"/>
        </w:rPr>
      </w:pPr>
    </w:p>
    <w:p w:rsidR="001B607A" w:rsidRDefault="001B607A">
      <w:pPr>
        <w:ind w:left="0" w:hanging="2"/>
        <w:rPr>
          <w:rFonts w:ascii="Arial" w:eastAsia="Arial" w:hAnsi="Arial" w:cs="Arial"/>
        </w:rPr>
      </w:pPr>
    </w:p>
    <w:sectPr w:rsidR="001B607A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EB2D7C"/>
    <w:multiLevelType w:val="multilevel"/>
    <w:tmpl w:val="F61C3B86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78" w:hanging="1800"/>
      </w:pPr>
      <w:rPr>
        <w:rFonts w:hint="default"/>
      </w:rPr>
    </w:lvl>
  </w:abstractNum>
  <w:abstractNum w:abstractNumId="1" w15:restartNumberingAfterBreak="0">
    <w:nsid w:val="2EF93C00"/>
    <w:multiLevelType w:val="hybridMultilevel"/>
    <w:tmpl w:val="29BEE896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5D681A99"/>
    <w:multiLevelType w:val="multilevel"/>
    <w:tmpl w:val="F61C3B86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78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7A"/>
    <w:rsid w:val="00013B91"/>
    <w:rsid w:val="00047448"/>
    <w:rsid w:val="00066727"/>
    <w:rsid w:val="00084193"/>
    <w:rsid w:val="001B607A"/>
    <w:rsid w:val="001E6791"/>
    <w:rsid w:val="001F5DDD"/>
    <w:rsid w:val="002020CB"/>
    <w:rsid w:val="00233E96"/>
    <w:rsid w:val="002A4C61"/>
    <w:rsid w:val="00322E4A"/>
    <w:rsid w:val="003B00A7"/>
    <w:rsid w:val="003F2777"/>
    <w:rsid w:val="00506AF1"/>
    <w:rsid w:val="005C7FE4"/>
    <w:rsid w:val="00627DEC"/>
    <w:rsid w:val="00627E57"/>
    <w:rsid w:val="006736FB"/>
    <w:rsid w:val="0067763F"/>
    <w:rsid w:val="006F3A35"/>
    <w:rsid w:val="00760E79"/>
    <w:rsid w:val="00961139"/>
    <w:rsid w:val="009756D0"/>
    <w:rsid w:val="00986FE8"/>
    <w:rsid w:val="009D71DB"/>
    <w:rsid w:val="00AC424B"/>
    <w:rsid w:val="00AC6380"/>
    <w:rsid w:val="00B122E1"/>
    <w:rsid w:val="00BC3ABF"/>
    <w:rsid w:val="00C208BD"/>
    <w:rsid w:val="00CA6F6F"/>
    <w:rsid w:val="00D102CE"/>
    <w:rsid w:val="00D71387"/>
    <w:rsid w:val="00E15046"/>
    <w:rsid w:val="00E94B1D"/>
    <w:rsid w:val="00EA588A"/>
    <w:rsid w:val="00F10D18"/>
    <w:rsid w:val="00F14384"/>
    <w:rsid w:val="00F15E3C"/>
    <w:rsid w:val="00F60F9B"/>
    <w:rsid w:val="00F9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70D89A-B980-4CB7-A0CA-EAA7197D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autoSpaceDE w:val="0"/>
      <w:autoSpaceDN w:val="0"/>
      <w:ind w:right="-7"/>
      <w:jc w:val="center"/>
    </w:pPr>
  </w:style>
  <w:style w:type="paragraph" w:styleId="Ttulo2">
    <w:name w:val="heading 2"/>
    <w:basedOn w:val="Normal"/>
    <w:next w:val="Normal"/>
    <w:qFormat/>
    <w:pPr>
      <w:keepNext/>
      <w:autoSpaceDE w:val="0"/>
      <w:autoSpaceDN w:val="0"/>
      <w:spacing w:before="120"/>
      <w:ind w:firstLine="2198"/>
      <w:outlineLvl w:val="1"/>
    </w:p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spacing w:before="120"/>
      <w:ind w:firstLine="1773"/>
      <w:outlineLvl w:val="2"/>
    </w:p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autoSpaceDE w:val="0"/>
      <w:autoSpaceDN w:val="0"/>
      <w:jc w:val="center"/>
      <w:outlineLvl w:val="5"/>
    </w:pPr>
  </w:style>
  <w:style w:type="paragraph" w:styleId="Ttulo7">
    <w:name w:val="heading 7"/>
    <w:basedOn w:val="Normal"/>
    <w:next w:val="Normal"/>
    <w:qFormat/>
    <w:pPr>
      <w:keepNext/>
      <w:autoSpaceDE w:val="0"/>
      <w:autoSpaceDN w:val="0"/>
      <w:jc w:val="center"/>
      <w:outlineLvl w:val="6"/>
    </w:pPr>
    <w:rPr>
      <w:b/>
      <w:bCs/>
      <w:sz w:val="36"/>
      <w:szCs w:val="36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pPr>
      <w:jc w:val="center"/>
    </w:pPr>
    <w:rPr>
      <w:rFonts w:ascii="Arial" w:hAnsi="Arial"/>
      <w:b/>
      <w:bCs/>
      <w:szCs w:val="20"/>
    </w:rPr>
  </w:style>
  <w:style w:type="character" w:customStyle="1" w:styleId="Ttulo1Char">
    <w:name w:val="Título 1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2Char">
    <w:name w:val="Título 2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3Char">
    <w:name w:val="Título 3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4Char">
    <w:name w:val="Título 4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6Char">
    <w:name w:val="Título 6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7Char">
    <w:name w:val="Título 7 Ch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pt-BR"/>
    </w:rPr>
  </w:style>
  <w:style w:type="paragraph" w:styleId="Rodap">
    <w:name w:val="footer"/>
    <w:basedOn w:val="Normal"/>
    <w:qFormat/>
    <w:pPr>
      <w:autoSpaceDE w:val="0"/>
      <w:autoSpaceDN w:val="0"/>
    </w:pPr>
    <w:rPr>
      <w:sz w:val="20"/>
      <w:szCs w:val="20"/>
    </w:rPr>
  </w:style>
  <w:style w:type="character" w:customStyle="1" w:styleId="RodapChar">
    <w:name w:val="Rodapé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pt-BR"/>
    </w:rPr>
  </w:style>
  <w:style w:type="paragraph" w:styleId="Corpodetexto">
    <w:name w:val="Body Text"/>
    <w:basedOn w:val="Normal"/>
    <w:qFormat/>
    <w:pPr>
      <w:autoSpaceDE w:val="0"/>
      <w:autoSpaceDN w:val="0"/>
      <w:spacing w:before="120"/>
      <w:jc w:val="both"/>
    </w:pPr>
  </w:style>
  <w:style w:type="character" w:customStyle="1" w:styleId="CorpodetextoChar">
    <w:name w:val="Corpo de texto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styleId="Corpodetexto2">
    <w:name w:val="Body Text 2"/>
    <w:basedOn w:val="Normal"/>
    <w:pPr>
      <w:spacing w:after="120" w:line="480" w:lineRule="auto"/>
    </w:pPr>
  </w:style>
  <w:style w:type="character" w:customStyle="1" w:styleId="Corpodetexto2Char">
    <w:name w:val="Corpo de texto 2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Char">
    <w:name w:val="Título Char"/>
    <w:rPr>
      <w:rFonts w:ascii="Arial" w:eastAsia="Times New Roman" w:hAnsi="Arial" w:cs="Arial"/>
      <w:b/>
      <w:bCs/>
      <w:w w:val="100"/>
      <w:position w:val="-1"/>
      <w:sz w:val="24"/>
      <w:szCs w:val="20"/>
      <w:effect w:val="none"/>
      <w:vertAlign w:val="baseline"/>
      <w:cs w:val="0"/>
      <w:em w:val="none"/>
      <w:lang w:eastAsia="pt-BR"/>
    </w:rPr>
  </w:style>
  <w:style w:type="paragraph" w:styleId="Corpodetexto3">
    <w:name w:val="Body Text 3"/>
    <w:basedOn w:val="Normal"/>
    <w:qFormat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rPr>
      <w:rFonts w:ascii="Times New Roman" w:eastAsia="Times New Roman" w:hAnsi="Times New Roman" w:cs="Times New Roman"/>
      <w:w w:val="100"/>
      <w:position w:val="-1"/>
      <w:sz w:val="16"/>
      <w:szCs w:val="16"/>
      <w:effect w:val="none"/>
      <w:vertAlign w:val="baseline"/>
      <w:cs w:val="0"/>
      <w:em w:val="none"/>
      <w:lang w:eastAsia="pt-BR"/>
    </w:rPr>
  </w:style>
  <w:style w:type="paragraph" w:styleId="Recuodecorpodetexto">
    <w:name w:val="Body Text Indent"/>
    <w:basedOn w:val="Normal"/>
    <w:qFormat/>
    <w:pPr>
      <w:spacing w:after="120"/>
      <w:ind w:left="283"/>
    </w:pPr>
  </w:style>
  <w:style w:type="character" w:customStyle="1" w:styleId="RecuodecorpodetextoChar">
    <w:name w:val="Recuo de corpo de text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TextodebaloChar">
    <w:name w:val="Texto de balão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rFonts w:ascii="Cambria" w:eastAsia="Times New Roman" w:hAnsi="Cambria" w:cs="Times New Roman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Sumrio31">
    <w:name w:val="Sumário 31"/>
    <w:basedOn w:val="Normal"/>
    <w:pPr>
      <w:widowControl w:val="0"/>
      <w:ind w:left="600" w:hanging="408"/>
    </w:pPr>
    <w:rPr>
      <w:b/>
      <w:bCs/>
      <w:sz w:val="19"/>
      <w:szCs w:val="19"/>
      <w:lang w:val="en-US" w:eastAsia="en-US"/>
    </w:rPr>
  </w:style>
  <w:style w:type="paragraph" w:styleId="PargrafodaLista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deGradeClara">
    <w:name w:val="Grid Table Light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Refdecoment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character" w:customStyle="1" w:styleId="TextodecomentrioChar">
    <w:name w:val="Texto de comentário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character" w:customStyle="1" w:styleId="AssuntodocomentrioChar">
    <w:name w:val="Assunto do comentário Ch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jvhmz25r3bw6gGuvGyoUDUYJCg==">CgMxLjA4AHIhMU9vLVdYX0pHbnhFcmJvT3RqZXJWcDZQV2VOTFhkUGZm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2B20C6-2F2A-432A-9E90-19EF0B02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1511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Sandra_</dc:creator>
  <cp:lastModifiedBy>Marilee</cp:lastModifiedBy>
  <cp:revision>3</cp:revision>
  <dcterms:created xsi:type="dcterms:W3CDTF">2026-07-31T12:41:00Z</dcterms:created>
  <dcterms:modified xsi:type="dcterms:W3CDTF">2026-07-31T12:52:00Z</dcterms:modified>
</cp:coreProperties>
</file>