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C72" w:rsidRPr="006D3C72" w:rsidRDefault="001C7CC4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5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6D3C72">
        <w:rPr>
          <w:rFonts w:ascii="Segoe UI Symbol" w:eastAsia="PMingLiU" w:hAnsi="Segoe UI Symbol" w:cs="Segoe UI Symbol"/>
          <w:b/>
          <w:bCs/>
          <w:sz w:val="36"/>
          <w:szCs w:val="36"/>
          <w:lang w:eastAsia="zh-TW"/>
        </w:rPr>
        <w:t>⚙</w:t>
      </w:r>
      <w:r w:rsidRPr="006D3C72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️ Functional Specification (FS)</w:t>
      </w:r>
    </w:p>
    <w:p w:rsidR="006D3C72" w:rsidRPr="006D3C72" w:rsidRDefault="006D3C72" w:rsidP="006D3C72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Project Title</w:t>
      </w:r>
      <w:r w:rsidR="001F5A33">
        <w:rPr>
          <w:rFonts w:ascii="PMingLiU" w:eastAsia="PMingLiU" w:hAnsi="PMingLiU" w:cs="PMingLiU"/>
          <w:sz w:val="24"/>
          <w:szCs w:val="24"/>
          <w:lang w:eastAsia="zh-TW"/>
        </w:rPr>
        <w:t xml:space="preserve">: </w:t>
      </w:r>
      <w:r w:rsidR="001F5A33" w:rsidRPr="001F5A33">
        <w:rPr>
          <w:rFonts w:ascii="PMingLiU" w:eastAsia="PMingLiU" w:hAnsi="PMingLiU" w:cs="PMingLiU"/>
          <w:sz w:val="24"/>
          <w:szCs w:val="24"/>
          <w:lang w:eastAsia="zh-TW"/>
        </w:rPr>
        <w:t>ETL Pipeline with Data Quality Implementation on Finance</w:t>
      </w:r>
      <w:r w:rsidR="001F5A33" w:rsidRPr="006D3C72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br/>
      </w: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Objective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Define the technical requirements and implementation details that fulfill the business requirements (BR1–BR9).</w:t>
      </w:r>
    </w:p>
    <w:p w:rsidR="006D3C72" w:rsidRPr="006D3C72" w:rsidRDefault="001C7CC4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6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6D3C72">
        <w:rPr>
          <w:rFonts w:ascii="Segoe UI Symbol" w:eastAsia="PMingLiU" w:hAnsi="Segoe UI Symbol" w:cs="Segoe UI Symbol"/>
          <w:b/>
          <w:bCs/>
          <w:sz w:val="36"/>
          <w:szCs w:val="36"/>
          <w:lang w:eastAsia="zh-TW"/>
        </w:rPr>
        <w:t>📘</w:t>
      </w:r>
      <w:r w:rsidRPr="006D3C72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 xml:space="preserve"> Traceability Matrix (BRS → FS → Guideline)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2277"/>
        <w:gridCol w:w="3264"/>
      </w:tblGrid>
      <w:tr w:rsidR="006D3C72" w:rsidRPr="006D3C72" w:rsidTr="006D3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Guideline Doc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BR1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Data consolidation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FS1, FS2, FS7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Automation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BR2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Automate Basel III ratios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FS3, FS8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Automation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BR3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Accuracy &amp; consistency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FS4, FS5, FS9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Schema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BR4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Transparency &amp; logs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FS6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Automation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BR5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User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noBreakHyphen/>
              <w:t>friendly dashboard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FS10–FS13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Dashboard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BR6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Dataset scalability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FS15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Automation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BR7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Performance requirement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FS14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Automation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BR8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FS16–FS19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Installation Guideline + README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BR9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GitHub repo deliverable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FS20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README + Repo structure</w:t>
            </w:r>
          </w:p>
        </w:tc>
      </w:tr>
    </w:tbl>
    <w:p w:rsidR="006D3C72" w:rsidRPr="006D3C72" w:rsidRDefault="001C7CC4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7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1. ETL Pipeline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 (BR1)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Implement extraction scripts to pull data from CSV, SQL tables, and APIs.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FS2 (BR1)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Support multiple formats (numeric, categorical, time series) during extraction.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FS3 (BR2)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Transform raw fields into Basel III ratio inputs (LCR, NSFR, CET1, leverage).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FS4 (BR3)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 xml:space="preserve">: Apply data cleaning (missing values, normalization, </w:t>
      </w:r>
      <w:proofErr w:type="gramStart"/>
      <w:r w:rsidRPr="006D3C72">
        <w:rPr>
          <w:rFonts w:ascii="PMingLiU" w:eastAsia="PMingLiU" w:hAnsi="PMingLiU" w:cs="PMingLiU"/>
          <w:sz w:val="24"/>
          <w:szCs w:val="24"/>
          <w:lang w:eastAsia="zh-TW"/>
        </w:rPr>
        <w:t>type</w:t>
      </w:r>
      <w:proofErr w:type="gramEnd"/>
      <w:r w:rsidRPr="006D3C72">
        <w:rPr>
          <w:rFonts w:ascii="PMingLiU" w:eastAsia="PMingLiU" w:hAnsi="PMingLiU" w:cs="PMingLiU"/>
          <w:sz w:val="24"/>
          <w:szCs w:val="24"/>
          <w:lang w:eastAsia="zh-TW"/>
        </w:rPr>
        <w:t xml:space="preserve"> conversion).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FS5 (BR3)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Apply business rules (e.g., liquidity bucket classification).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FS6 (BR4)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Log each ETL step for transparency and auditability.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FS7 (BR1)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Load transformed data into SQL schema or structured CSV for dashboard use.</w:t>
      </w:r>
    </w:p>
    <w:p w:rsidR="006D3C72" w:rsidRPr="006D3C72" w:rsidRDefault="001C7CC4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lastRenderedPageBreak/>
        <w:pict>
          <v:rect id="_x0000_i1028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2. Risk Ratio Calculations</w:t>
      </w:r>
    </w:p>
    <w:p w:rsidR="006D3C72" w:rsidRPr="006D3C72" w:rsidRDefault="006D3C72" w:rsidP="006D3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FS8 (BR2)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Implement formula modules for LCR, NSFR, CET1, and leverage ratios.</w:t>
      </w:r>
    </w:p>
    <w:p w:rsidR="006D3C72" w:rsidRPr="006D3C72" w:rsidRDefault="006D3C72" w:rsidP="006D3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FS9 (BR3)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Validate ratio outputs against sample datasets to ensure accuracy.</w:t>
      </w:r>
    </w:p>
    <w:p w:rsidR="006D3C72" w:rsidRPr="006D3C72" w:rsidRDefault="001C7CC4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9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3. Dashboard Layer</w:t>
      </w:r>
    </w:p>
    <w:p w:rsidR="006D3C72" w:rsidRPr="006D3C72" w:rsidRDefault="006D3C72" w:rsidP="006D3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FS10 (BR5)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 xml:space="preserve">: Build dashboard using </w:t>
      </w:r>
      <w:proofErr w:type="spellStart"/>
      <w:r w:rsidRPr="006D3C72">
        <w:rPr>
          <w:rFonts w:ascii="PMingLiU" w:eastAsia="PMingLiU" w:hAnsi="PMingLiU" w:cs="PMingLiU"/>
          <w:sz w:val="24"/>
          <w:szCs w:val="24"/>
          <w:lang w:eastAsia="zh-TW"/>
        </w:rPr>
        <w:t>Plotly</w:t>
      </w:r>
      <w:proofErr w:type="spellEnd"/>
      <w:r w:rsidRPr="006D3C72">
        <w:rPr>
          <w:rFonts w:ascii="PMingLiU" w:eastAsia="PMingLiU" w:hAnsi="PMingLiU" w:cs="PMingLiU"/>
          <w:sz w:val="24"/>
          <w:szCs w:val="24"/>
          <w:lang w:eastAsia="zh-TW"/>
        </w:rPr>
        <w:t xml:space="preserve">/Dash or </w:t>
      </w:r>
      <w:proofErr w:type="spellStart"/>
      <w:r w:rsidRPr="006D3C72">
        <w:rPr>
          <w:rFonts w:ascii="PMingLiU" w:eastAsia="PMingLiU" w:hAnsi="PMingLiU" w:cs="PMingLiU"/>
          <w:sz w:val="24"/>
          <w:szCs w:val="24"/>
          <w:lang w:eastAsia="zh-TW"/>
        </w:rPr>
        <w:t>Streamlit</w:t>
      </w:r>
      <w:proofErr w:type="spellEnd"/>
      <w:r w:rsidRPr="006D3C72">
        <w:rPr>
          <w:rFonts w:ascii="PMingLiU" w:eastAsia="PMingLiU" w:hAnsi="PMingLiU" w:cs="PMingLiU"/>
          <w:sz w:val="24"/>
          <w:szCs w:val="24"/>
          <w:lang w:eastAsia="zh-TW"/>
        </w:rPr>
        <w:t>.</w:t>
      </w:r>
    </w:p>
    <w:p w:rsidR="006D3C72" w:rsidRPr="006D3C72" w:rsidRDefault="006D3C72" w:rsidP="006D3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FS11 (BR5)</w:t>
      </w:r>
      <w:r w:rsidR="001C7CC4">
        <w:rPr>
          <w:rFonts w:ascii="PMingLiU" w:eastAsia="PMingLiU" w:hAnsi="PMingLiU" w:cs="PMingLiU"/>
          <w:sz w:val="24"/>
          <w:szCs w:val="24"/>
          <w:lang w:eastAsia="zh-TW"/>
        </w:rPr>
        <w:t xml:space="preserve">: Display 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ratios</w:t>
      </w:r>
      <w:r w:rsidR="001C7CC4" w:rsidRPr="001C7CC4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r w:rsidR="001C7CC4" w:rsidRPr="00610338">
        <w:rPr>
          <w:rFonts w:ascii="PMingLiU" w:eastAsia="PMingLiU" w:hAnsi="PMingLiU" w:cs="PMingLiU"/>
          <w:sz w:val="24"/>
          <w:szCs w:val="24"/>
          <w:lang w:eastAsia="zh-TW"/>
        </w:rPr>
        <w:t>with trend charts</w:t>
      </w:r>
      <w:bookmarkStart w:id="0" w:name="_GoBack"/>
      <w:bookmarkEnd w:id="0"/>
      <w:r w:rsidRPr="006D3C72">
        <w:rPr>
          <w:rFonts w:ascii="PMingLiU" w:eastAsia="PMingLiU" w:hAnsi="PMingLiU" w:cs="PMingLiU"/>
          <w:sz w:val="24"/>
          <w:szCs w:val="24"/>
          <w:lang w:eastAsia="zh-TW"/>
        </w:rPr>
        <w:t>.</w:t>
      </w:r>
    </w:p>
    <w:p w:rsidR="006D3C72" w:rsidRPr="006D3C72" w:rsidRDefault="006D3C72" w:rsidP="006D3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FS12 (BR5)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Show trend charts for ratios over time.</w:t>
      </w:r>
    </w:p>
    <w:p w:rsidR="006D3C72" w:rsidRPr="006D3C72" w:rsidRDefault="006D3C72" w:rsidP="006D3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FS13 (BR5)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Export summary reports in PDF/Markdown format.</w:t>
      </w:r>
    </w:p>
    <w:p w:rsidR="006D3C72" w:rsidRPr="006D3C72" w:rsidRDefault="001C7CC4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0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4. Performance &amp; Scalability</w:t>
      </w:r>
    </w:p>
    <w:p w:rsidR="006D3C72" w:rsidRPr="006D3C72" w:rsidRDefault="006D3C72" w:rsidP="006D3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FS14 (BR7)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 xml:space="preserve">: Pipeline must process </w:t>
      </w:r>
      <w:r w:rsidRPr="006D3C72">
        <w:rPr>
          <w:rFonts w:ascii="宋体" w:eastAsia="宋体" w:hAnsi="宋体" w:cs="宋体" w:hint="eastAsia"/>
          <w:sz w:val="24"/>
          <w:szCs w:val="24"/>
          <w:lang w:eastAsia="zh-TW"/>
        </w:rPr>
        <w:t>≤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50k rows in under 30 seconds.</w:t>
      </w:r>
    </w:p>
    <w:p w:rsidR="006D3C72" w:rsidRPr="006D3C72" w:rsidRDefault="006D3C72" w:rsidP="006D3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FS15 (BR6)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Design pipeline modules to scale up to 100k rows for stress testing.</w:t>
      </w:r>
    </w:p>
    <w:p w:rsidR="006D3C72" w:rsidRPr="006D3C72" w:rsidRDefault="001C7CC4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1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5. Documentation &amp; Deliverables</w:t>
      </w:r>
    </w:p>
    <w:p w:rsidR="006D3C72" w:rsidRPr="006D3C72" w:rsidRDefault="006D3C72" w:rsidP="006D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FS16 (BR8)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Provide Installation Guideline with environment setup steps.</w:t>
      </w:r>
    </w:p>
    <w:p w:rsidR="006D3C72" w:rsidRPr="006D3C72" w:rsidRDefault="006D3C72" w:rsidP="006D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FS17 (BR8)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Provide Schema Guideline with table structures and field mappings.</w:t>
      </w:r>
    </w:p>
    <w:p w:rsidR="006D3C72" w:rsidRPr="006D3C72" w:rsidRDefault="006D3C72" w:rsidP="006D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FS18 (BR8)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Provide Automation Guideline with ETL + ratio calculation steps.</w:t>
      </w:r>
    </w:p>
    <w:p w:rsidR="006D3C72" w:rsidRPr="006D3C72" w:rsidRDefault="006D3C72" w:rsidP="006D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FS19 (BR8)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Provide Dashboard Guideline with usage instructions and screenshots.</w:t>
      </w:r>
    </w:p>
    <w:p w:rsidR="006D3C72" w:rsidRPr="006D3C72" w:rsidRDefault="006D3C72" w:rsidP="006D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FS20 (BR9)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Deliver GitHub repo containing ETL scripts, SQL schema, sample data, dashboard code, and documentation.</w:t>
      </w:r>
    </w:p>
    <w:p w:rsidR="006D3C72" w:rsidRPr="006D3C72" w:rsidRDefault="001C7CC4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2" style="width:0;height:1.5pt" o:hralign="center" o:hrstd="t" o:hr="t" fillcolor="#a0a0a0" stroked="f"/>
        </w:pict>
      </w:r>
    </w:p>
    <w:p w:rsidR="00F97F3B" w:rsidRPr="006D3C72" w:rsidRDefault="00F97F3B" w:rsidP="006D3C72"/>
    <w:sectPr w:rsidR="00F97F3B" w:rsidRPr="006D3C7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94D42"/>
    <w:multiLevelType w:val="multilevel"/>
    <w:tmpl w:val="264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312C"/>
    <w:multiLevelType w:val="multilevel"/>
    <w:tmpl w:val="228A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1444"/>
    <w:multiLevelType w:val="multilevel"/>
    <w:tmpl w:val="712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95765"/>
    <w:multiLevelType w:val="multilevel"/>
    <w:tmpl w:val="1B1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C3BC0"/>
    <w:multiLevelType w:val="multilevel"/>
    <w:tmpl w:val="EA8A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233FC"/>
    <w:multiLevelType w:val="multilevel"/>
    <w:tmpl w:val="111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C4B72"/>
    <w:multiLevelType w:val="multilevel"/>
    <w:tmpl w:val="28E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61F92"/>
    <w:multiLevelType w:val="multilevel"/>
    <w:tmpl w:val="B5B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B64EC"/>
    <w:multiLevelType w:val="multilevel"/>
    <w:tmpl w:val="EE36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F5F50"/>
    <w:multiLevelType w:val="multilevel"/>
    <w:tmpl w:val="7A28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2"/>
  </w:num>
  <w:num w:numId="5">
    <w:abstractNumId w:val="8"/>
  </w:num>
  <w:num w:numId="6">
    <w:abstractNumId w:val="4"/>
  </w:num>
  <w:num w:numId="7">
    <w:abstractNumId w:val="1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6D2"/>
    <w:rsid w:val="001C7CC4"/>
    <w:rsid w:val="001F5A33"/>
    <w:rsid w:val="006D3C72"/>
    <w:rsid w:val="00A83FCA"/>
    <w:rsid w:val="00B856D2"/>
    <w:rsid w:val="00F9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19C4"/>
  <w15:chartTrackingRefBased/>
  <w15:docId w15:val="{988AE3FC-F742-471F-93C8-88FEBB12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3FCA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eastAsia="zh-TW"/>
    </w:rPr>
  </w:style>
  <w:style w:type="paragraph" w:styleId="Heading3">
    <w:name w:val="heading 3"/>
    <w:basedOn w:val="Normal"/>
    <w:link w:val="Heading3Char"/>
    <w:uiPriority w:val="9"/>
    <w:qFormat/>
    <w:rsid w:val="00A83FCA"/>
    <w:pPr>
      <w:spacing w:before="100" w:beforeAutospacing="1" w:after="100" w:afterAutospacing="1" w:line="240" w:lineRule="auto"/>
      <w:outlineLvl w:val="2"/>
    </w:pPr>
    <w:rPr>
      <w:rFonts w:ascii="PMingLiU" w:eastAsia="PMingLiU" w:hAnsi="PMingLiU" w:cs="PMingLiU"/>
      <w:b/>
      <w:bCs/>
      <w:sz w:val="27"/>
      <w:szCs w:val="27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3FCA"/>
    <w:rPr>
      <w:rFonts w:ascii="PMingLiU" w:eastAsia="PMingLiU" w:hAnsi="PMingLiU" w:cs="PMingLiU"/>
      <w:b/>
      <w:bCs/>
      <w:sz w:val="36"/>
      <w:szCs w:val="36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A83FCA"/>
    <w:rPr>
      <w:rFonts w:ascii="PMingLiU" w:eastAsia="PMingLiU" w:hAnsi="PMingLiU" w:cs="PMingLiU"/>
      <w:b/>
      <w:bCs/>
      <w:sz w:val="27"/>
      <w:szCs w:val="27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A83FCA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A83FCA"/>
    <w:rPr>
      <w:b/>
      <w:bCs/>
    </w:rPr>
  </w:style>
  <w:style w:type="character" w:styleId="Emphasis">
    <w:name w:val="Emphasis"/>
    <w:basedOn w:val="DefaultParagraphFont"/>
    <w:uiPriority w:val="20"/>
    <w:qFormat/>
    <w:rsid w:val="00A83F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2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5</cp:revision>
  <dcterms:created xsi:type="dcterms:W3CDTF">2026-05-11T02:43:00Z</dcterms:created>
  <dcterms:modified xsi:type="dcterms:W3CDTF">2026-05-13T01:30:00Z</dcterms:modified>
</cp:coreProperties>
</file>