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B25" w:rsidRPr="00B45B25" w:rsidRDefault="00B45B25" w:rsidP="00B45B25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bookmarkStart w:id="0" w:name="_GoBack"/>
      <w:bookmarkEnd w:id="0"/>
      <w:r w:rsidRPr="00B45B25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37" style="width:0;height:1.5pt" o:hralign="center" o:hrstd="t" o:hr="t" fillcolor="#a0a0a0" stroked="f"/>
        </w:pict>
      </w:r>
    </w:p>
    <w:p w:rsidR="00B45B25" w:rsidRPr="00B45B25" w:rsidRDefault="00B45B25" w:rsidP="00B45B25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B45B25">
        <w:rPr>
          <w:rFonts w:ascii="Segoe UI Symbol" w:eastAsia="PMingLiU" w:hAnsi="Segoe UI Symbol" w:cs="Segoe UI Symbol"/>
          <w:b/>
          <w:bCs/>
          <w:sz w:val="36"/>
          <w:szCs w:val="36"/>
          <w:lang w:eastAsia="zh-TW"/>
        </w:rPr>
        <w:t>📑</w:t>
      </w:r>
      <w:r w:rsidRPr="00B45B25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 xml:space="preserve"> Business Requirement Specification (BRS)</w:t>
      </w:r>
    </w:p>
    <w:p w:rsidR="00B45B25" w:rsidRPr="00B45B25" w:rsidRDefault="00B45B25" w:rsidP="00B45B25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Project Title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ETL Pipeline for Financial Risk Data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br/>
      </w: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Objective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Automate extraction, transformation, and loading of financial risk data to support Basel III ratio calculations and quant dashboards.</w:t>
      </w:r>
    </w:p>
    <w:p w:rsidR="00B45B25" w:rsidRPr="00B45B25" w:rsidRDefault="00B45B25" w:rsidP="00B45B25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38" style="width:0;height:1.5pt" o:hralign="center" o:hrstd="t" o:hr="t" fillcolor="#a0a0a0" stroked="f"/>
        </w:pict>
      </w:r>
    </w:p>
    <w:p w:rsidR="00B45B25" w:rsidRPr="00B45B25" w:rsidRDefault="00B45B25" w:rsidP="00B45B25">
      <w:pPr>
        <w:spacing w:before="100" w:beforeAutospacing="1" w:after="100" w:afterAutospacing="1" w:line="240" w:lineRule="auto"/>
        <w:outlineLvl w:val="2"/>
        <w:rPr>
          <w:rFonts w:ascii="PMingLiU" w:eastAsia="PMingLiU" w:hAnsi="PMingLiU" w:cs="PMingLiU"/>
          <w:b/>
          <w:bCs/>
          <w:sz w:val="27"/>
          <w:szCs w:val="27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7"/>
          <w:szCs w:val="27"/>
          <w:lang w:eastAsia="zh-TW"/>
        </w:rPr>
        <w:t>1. Business Requirements (Implementable)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BR1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 xml:space="preserve">: Build an ETL pipeline to consolidate raw risk data from multiple sources (CSV, SQL, </w:t>
      </w:r>
      <w:proofErr w:type="gramStart"/>
      <w:r w:rsidRPr="00B45B25">
        <w:rPr>
          <w:rFonts w:ascii="PMingLiU" w:eastAsia="PMingLiU" w:hAnsi="PMingLiU" w:cs="PMingLiU"/>
          <w:sz w:val="24"/>
          <w:szCs w:val="24"/>
          <w:lang w:eastAsia="zh-TW"/>
        </w:rPr>
        <w:t>APIs</w:t>
      </w:r>
      <w:proofErr w:type="gramEnd"/>
      <w:r w:rsidRPr="00B45B25">
        <w:rPr>
          <w:rFonts w:ascii="PMingLiU" w:eastAsia="PMingLiU" w:hAnsi="PMingLiU" w:cs="PMingLiU"/>
          <w:sz w:val="24"/>
          <w:szCs w:val="24"/>
          <w:lang w:eastAsia="zh-TW"/>
        </w:rPr>
        <w:t>).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BR2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Automate Basel III ratio calculations (LCR, NSFR, CET1, leverage).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BR3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Ensure accuracy and consistency of ratio outputs through data cleaning and normalization.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BR4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Provide transparency with logs and lineage from raw data to dashboard.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BR5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Deliver user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noBreakHyphen/>
        <w:t>friendly demo outputs via a dashboard with traffic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noBreakHyphen/>
        <w:t>light indicators and trend charts.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BR6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Support dataset sizes from small (hundreds) to demo scale (thousands), with stress test up to 100k rows.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BR7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 xml:space="preserve">: Ensure pipeline performance: </w:t>
      </w:r>
      <w:r w:rsidRPr="00B45B25">
        <w:rPr>
          <w:rFonts w:ascii="宋体" w:eastAsia="宋体" w:hAnsi="宋体" w:cs="宋体" w:hint="eastAsia"/>
          <w:sz w:val="24"/>
          <w:szCs w:val="24"/>
          <w:lang w:eastAsia="zh-TW"/>
        </w:rPr>
        <w:t>≤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50k rows processed in under 30 seconds.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BR8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Provide clear documentation (Guideline docs + README) for quick setup and demo.</w:t>
      </w:r>
    </w:p>
    <w:p w:rsidR="00B45B25" w:rsidRPr="00B45B25" w:rsidRDefault="00B45B25" w:rsidP="00B45B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BR9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t>: Deliver a GitHub repo containing ETL scripts, SQL schema + sample data, dashboard code, and documentation.</w:t>
      </w:r>
    </w:p>
    <w:p w:rsidR="00B45B25" w:rsidRPr="00B45B25" w:rsidRDefault="00B45B25" w:rsidP="00B45B25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39" style="width:0;height:1.5pt" o:hralign="center" o:hrstd="t" o:hr="t" fillcolor="#a0a0a0" stroked="f"/>
        </w:pict>
      </w:r>
    </w:p>
    <w:p w:rsidR="00B45B25" w:rsidRPr="00B45B25" w:rsidRDefault="00B45B25" w:rsidP="00B45B25">
      <w:pPr>
        <w:spacing w:before="100" w:beforeAutospacing="1" w:after="100" w:afterAutospacing="1" w:line="240" w:lineRule="auto"/>
        <w:outlineLvl w:val="2"/>
        <w:rPr>
          <w:rFonts w:ascii="PMingLiU" w:eastAsia="PMingLiU" w:hAnsi="PMingLiU" w:cs="PMingLiU"/>
          <w:b/>
          <w:bCs/>
          <w:sz w:val="27"/>
          <w:szCs w:val="27"/>
          <w:lang w:eastAsia="zh-TW"/>
        </w:rPr>
      </w:pPr>
      <w:r w:rsidRPr="00B45B25">
        <w:rPr>
          <w:rFonts w:ascii="PMingLiU" w:eastAsia="PMingLiU" w:hAnsi="PMingLiU" w:cs="PMingLiU"/>
          <w:b/>
          <w:bCs/>
          <w:sz w:val="27"/>
          <w:szCs w:val="27"/>
          <w:lang w:eastAsia="zh-TW"/>
        </w:rPr>
        <w:t>2. Success Criteria (Consequences, not requirements)</w:t>
      </w:r>
    </w:p>
    <w:p w:rsidR="00B45B25" w:rsidRPr="00B45B25" w:rsidRDefault="00B45B25" w:rsidP="00B45B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sz w:val="24"/>
          <w:szCs w:val="24"/>
          <w:lang w:eastAsia="zh-TW"/>
        </w:rPr>
        <w:t>Ratios correctly calculated from sample data.</w:t>
      </w:r>
    </w:p>
    <w:p w:rsidR="00B45B25" w:rsidRPr="00B45B25" w:rsidRDefault="00B45B25" w:rsidP="00B45B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sz w:val="24"/>
          <w:szCs w:val="24"/>
          <w:lang w:eastAsia="zh-TW"/>
        </w:rPr>
        <w:t>Dashboard shows traffic</w:t>
      </w:r>
      <w:r w:rsidRPr="00B45B25">
        <w:rPr>
          <w:rFonts w:ascii="PMingLiU" w:eastAsia="PMingLiU" w:hAnsi="PMingLiU" w:cs="PMingLiU"/>
          <w:sz w:val="24"/>
          <w:szCs w:val="24"/>
          <w:lang w:eastAsia="zh-TW"/>
        </w:rPr>
        <w:noBreakHyphen/>
        <w:t>light indicators and trends.</w:t>
      </w:r>
    </w:p>
    <w:p w:rsidR="00B45B25" w:rsidRPr="00B45B25" w:rsidRDefault="00B45B25" w:rsidP="00B45B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sz w:val="24"/>
          <w:szCs w:val="24"/>
          <w:lang w:eastAsia="zh-TW"/>
        </w:rPr>
        <w:t>Users can clone repo, run pipeline, and see outputs in &lt;10 minutes.</w:t>
      </w:r>
    </w:p>
    <w:p w:rsidR="00B45B25" w:rsidRPr="00B45B25" w:rsidRDefault="00B45B25" w:rsidP="00B45B25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B45B25"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40" style="width:0;height:1.5pt" o:hralign="center" o:hrstd="t" o:hr="t" fillcolor="#a0a0a0" stroked="f"/>
        </w:pict>
      </w:r>
    </w:p>
    <w:p w:rsidR="00936F8D" w:rsidRPr="00B45B25" w:rsidRDefault="00936F8D" w:rsidP="00B45B25"/>
    <w:sectPr w:rsidR="00936F8D" w:rsidRPr="00B45B2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85C3D"/>
    <w:multiLevelType w:val="multilevel"/>
    <w:tmpl w:val="D472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C387F"/>
    <w:multiLevelType w:val="multilevel"/>
    <w:tmpl w:val="4138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306AD"/>
    <w:multiLevelType w:val="multilevel"/>
    <w:tmpl w:val="A122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25E60"/>
    <w:multiLevelType w:val="multilevel"/>
    <w:tmpl w:val="98BA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103"/>
    <w:rsid w:val="006B23CD"/>
    <w:rsid w:val="00936F8D"/>
    <w:rsid w:val="00B45B25"/>
    <w:rsid w:val="00BC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3F4A14-4713-4CBE-AA9E-1C37B49E8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23CD"/>
    <w:pPr>
      <w:spacing w:before="100" w:beforeAutospacing="1" w:after="100" w:afterAutospacing="1" w:line="240" w:lineRule="auto"/>
      <w:outlineLvl w:val="1"/>
    </w:pPr>
    <w:rPr>
      <w:rFonts w:ascii="PMingLiU" w:eastAsia="PMingLiU" w:hAnsi="PMingLiU" w:cs="PMingLiU"/>
      <w:b/>
      <w:bCs/>
      <w:sz w:val="36"/>
      <w:szCs w:val="36"/>
      <w:lang w:eastAsia="zh-TW"/>
    </w:rPr>
  </w:style>
  <w:style w:type="paragraph" w:styleId="Heading3">
    <w:name w:val="heading 3"/>
    <w:basedOn w:val="Normal"/>
    <w:link w:val="Heading3Char"/>
    <w:uiPriority w:val="9"/>
    <w:qFormat/>
    <w:rsid w:val="006B23CD"/>
    <w:pPr>
      <w:spacing w:before="100" w:beforeAutospacing="1" w:after="100" w:afterAutospacing="1" w:line="240" w:lineRule="auto"/>
      <w:outlineLvl w:val="2"/>
    </w:pPr>
    <w:rPr>
      <w:rFonts w:ascii="PMingLiU" w:eastAsia="PMingLiU" w:hAnsi="PMingLiU" w:cs="PMingLiU"/>
      <w:b/>
      <w:bCs/>
      <w:sz w:val="27"/>
      <w:szCs w:val="27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23CD"/>
    <w:rPr>
      <w:rFonts w:ascii="PMingLiU" w:eastAsia="PMingLiU" w:hAnsi="PMingLiU" w:cs="PMingLiU"/>
      <w:b/>
      <w:bCs/>
      <w:sz w:val="36"/>
      <w:szCs w:val="36"/>
      <w:lang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6B23CD"/>
    <w:rPr>
      <w:rFonts w:ascii="PMingLiU" w:eastAsia="PMingLiU" w:hAnsi="PMingLiU" w:cs="PMingLiU"/>
      <w:b/>
      <w:bCs/>
      <w:sz w:val="27"/>
      <w:szCs w:val="27"/>
      <w:lang w:eastAsia="zh-TW"/>
    </w:rPr>
  </w:style>
  <w:style w:type="paragraph" w:styleId="NormalWeb">
    <w:name w:val="Normal (Web)"/>
    <w:basedOn w:val="Normal"/>
    <w:uiPriority w:val="99"/>
    <w:semiHidden/>
    <w:unhideWhenUsed/>
    <w:rsid w:val="006B23CD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6B23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0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Lo</dc:creator>
  <cp:keywords/>
  <dc:description/>
  <cp:lastModifiedBy>Peter Lo</cp:lastModifiedBy>
  <cp:revision>3</cp:revision>
  <dcterms:created xsi:type="dcterms:W3CDTF">2026-05-11T02:40:00Z</dcterms:created>
  <dcterms:modified xsi:type="dcterms:W3CDTF">2026-05-11T02:42:00Z</dcterms:modified>
</cp:coreProperties>
</file>