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B29D5D" w14:textId="77777777" w:rsidR="002013EB" w:rsidRPr="00107434" w:rsidRDefault="002013EB" w:rsidP="002013EB">
      <w:pPr>
        <w:rPr>
          <w:b/>
          <w:bCs/>
        </w:rPr>
      </w:pPr>
      <w:r w:rsidRPr="00107434">
        <w:rPr>
          <w:b/>
          <w:bCs/>
        </w:rPr>
        <w:t>1) Data collection. Have any data been collected for this study already?</w:t>
      </w:r>
    </w:p>
    <w:p w14:paraId="704BC549" w14:textId="6C66CDAC" w:rsidR="002013EB" w:rsidRPr="00107434" w:rsidRDefault="002013EB" w:rsidP="002013EB">
      <w:pPr>
        <w:rPr>
          <w:bCs/>
        </w:rPr>
      </w:pPr>
      <w:r w:rsidRPr="00107434">
        <w:rPr>
          <w:b/>
          <w:bCs/>
        </w:rPr>
        <w:fldChar w:fldCharType="begin"/>
      </w:r>
      <w:r w:rsidRPr="00107434">
        <w:rPr>
          <w:b/>
          <w:bCs/>
        </w:rPr>
        <w:instrText xml:space="preserve"> </w:instrText>
      </w:r>
      <w:r w:rsidRPr="00107434">
        <w:rPr>
          <w:b/>
          <w:bCs/>
        </w:rPr>
        <w:fldChar w:fldCharType="begin"/>
      </w:r>
      <w:r w:rsidRPr="00107434">
        <w:rPr>
          <w:b/>
          <w:bCs/>
        </w:rPr>
        <w:instrText xml:space="preserve"> PRIVATE "&lt;INPUT TYPE=\"radio\" NAME=\"any_data_yet\" VALUE=\"1\" CHECKED&gt;" </w:instrText>
      </w:r>
      <w:r w:rsidRPr="00107434">
        <w:rPr>
          <w:b/>
          <w:bCs/>
        </w:rPr>
        <w:fldChar w:fldCharType="end"/>
      </w:r>
      <w:r w:rsidRPr="00107434">
        <w:rPr>
          <w:b/>
          <w:bCs/>
        </w:rPr>
        <w:instrText xml:space="preserve">MACROBUTTON HTMLDirect </w:instrText>
      </w:r>
      <w:r w:rsidRPr="00107434">
        <w:rPr>
          <w:b/>
          <w:bCs/>
        </w:rPr>
        <w:fldChar w:fldCharType="end"/>
      </w:r>
      <w:r w:rsidR="00827BE3" w:rsidRPr="00107434">
        <w:rPr>
          <w:bCs/>
          <w:noProof/>
        </w:rPr>
        <w:drawing>
          <wp:inline distT="0" distB="0" distL="0" distR="0" wp14:anchorId="5555FE0A" wp14:editId="5EFFB0B4">
            <wp:extent cx="201295" cy="201295"/>
            <wp:effectExtent l="0" t="0" r="1905" b="19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295" cy="20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B0CCC">
        <w:rPr>
          <w:b/>
          <w:bCs/>
        </w:rPr>
        <w:t xml:space="preserve">  </w:t>
      </w:r>
      <w:r w:rsidRPr="00107434">
        <w:rPr>
          <w:bCs/>
        </w:rPr>
        <w:t>A)</w:t>
      </w:r>
      <w:r>
        <w:rPr>
          <w:b/>
          <w:bCs/>
        </w:rPr>
        <w:t xml:space="preserve"> </w:t>
      </w:r>
      <w:r w:rsidRPr="00107434">
        <w:rPr>
          <w:bCs/>
        </w:rPr>
        <w:t>Yes, we already collected the data.</w:t>
      </w:r>
      <w:r w:rsidRPr="00107434">
        <w:rPr>
          <w:bCs/>
        </w:rPr>
        <w:br/>
      </w:r>
      <w:r w:rsidR="00827BE3" w:rsidRPr="00107434">
        <w:rPr>
          <w:b/>
          <w:bCs/>
          <w:noProof/>
        </w:rPr>
        <w:drawing>
          <wp:inline distT="0" distB="0" distL="0" distR="0" wp14:anchorId="3313C8FB" wp14:editId="19121193">
            <wp:extent cx="201295" cy="201295"/>
            <wp:effectExtent l="0" t="0" r="1905" b="19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295" cy="20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07434">
        <w:rPr>
          <w:bCs/>
        </w:rPr>
        <w:fldChar w:fldCharType="begin"/>
      </w:r>
      <w:r w:rsidRPr="00107434">
        <w:rPr>
          <w:bCs/>
        </w:rPr>
        <w:instrText xml:space="preserve"> </w:instrText>
      </w:r>
      <w:r w:rsidRPr="00107434">
        <w:rPr>
          <w:bCs/>
        </w:rPr>
        <w:fldChar w:fldCharType="begin"/>
      </w:r>
      <w:r w:rsidRPr="00107434">
        <w:rPr>
          <w:bCs/>
        </w:rPr>
        <w:instrText xml:space="preserve"> PRIVATE "&lt;INPUT TYPE=\"radio\" NAME=\"any_data_yet\" VALUE=\"0\"&gt;" </w:instrText>
      </w:r>
      <w:r w:rsidRPr="00107434">
        <w:rPr>
          <w:bCs/>
        </w:rPr>
        <w:fldChar w:fldCharType="end"/>
      </w:r>
      <w:r w:rsidRPr="00107434">
        <w:rPr>
          <w:bCs/>
        </w:rPr>
        <w:instrText xml:space="preserve">MACROBUTTON HTMLDirect </w:instrText>
      </w:r>
      <w:r w:rsidRPr="00107434">
        <w:rPr>
          <w:bCs/>
        </w:rPr>
        <w:fldChar w:fldCharType="end"/>
      </w:r>
      <w:r w:rsidRPr="00107434">
        <w:rPr>
          <w:bCs/>
        </w:rPr>
        <w:t xml:space="preserve">  </w:t>
      </w:r>
      <w:r w:rsidRPr="00107434">
        <w:rPr>
          <w:bCs/>
          <w:highlight w:val="yellow"/>
        </w:rPr>
        <w:t>B) No, no data have been c</w:t>
      </w:r>
      <w:r w:rsidR="00FA5C57">
        <w:rPr>
          <w:bCs/>
          <w:highlight w:val="yellow"/>
        </w:rPr>
        <w:t>ollected for this study yet.</w:t>
      </w:r>
      <w:r w:rsidRPr="00107434">
        <w:rPr>
          <w:bCs/>
        </w:rPr>
        <w:br/>
      </w:r>
      <w:r w:rsidRPr="00107434">
        <w:rPr>
          <w:bCs/>
        </w:rPr>
        <w:fldChar w:fldCharType="begin"/>
      </w:r>
      <w:r w:rsidRPr="00107434">
        <w:rPr>
          <w:bCs/>
        </w:rPr>
        <w:instrText xml:space="preserve"> </w:instrText>
      </w:r>
      <w:r w:rsidRPr="00107434">
        <w:rPr>
          <w:bCs/>
        </w:rPr>
        <w:fldChar w:fldCharType="begin"/>
      </w:r>
      <w:r w:rsidRPr="00107434">
        <w:rPr>
          <w:bCs/>
        </w:rPr>
        <w:instrText xml:space="preserve"> PRIVATE "&lt;INPUT TYPE=\"radio\" NAME=\"any_data_yet\" VALUE=\".5\"&gt;" </w:instrText>
      </w:r>
      <w:r w:rsidRPr="00107434">
        <w:rPr>
          <w:bCs/>
        </w:rPr>
        <w:fldChar w:fldCharType="end"/>
      </w:r>
      <w:r w:rsidRPr="00107434">
        <w:rPr>
          <w:bCs/>
        </w:rPr>
        <w:instrText xml:space="preserve">MACROBUTTON HTMLDirect </w:instrText>
      </w:r>
      <w:r w:rsidRPr="00107434">
        <w:rPr>
          <w:bCs/>
          <w:noProof/>
        </w:rPr>
        <w:drawing>
          <wp:inline distT="0" distB="0" distL="0" distR="0" wp14:anchorId="136E2A87" wp14:editId="04622608">
            <wp:extent cx="201295" cy="201295"/>
            <wp:effectExtent l="0" t="0" r="1905" b="190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295" cy="20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07434">
        <w:rPr>
          <w:bCs/>
        </w:rPr>
        <w:fldChar w:fldCharType="end"/>
      </w:r>
      <w:r w:rsidRPr="00107434">
        <w:rPr>
          <w:bCs/>
        </w:rPr>
        <w:t xml:space="preserve">  </w:t>
      </w:r>
      <w:r>
        <w:rPr>
          <w:bCs/>
        </w:rPr>
        <w:t xml:space="preserve">C) </w:t>
      </w:r>
      <w:r w:rsidRPr="00107434">
        <w:rPr>
          <w:bCs/>
        </w:rPr>
        <w:t>It's complicated. We have already collected some data but explain in Question 8 why readers may consider this a valid </w:t>
      </w:r>
      <w:r w:rsidRPr="00107434">
        <w:rPr>
          <w:bCs/>
          <w:u w:val="single"/>
        </w:rPr>
        <w:t>pre</w:t>
      </w:r>
      <w:r w:rsidRPr="00107434">
        <w:rPr>
          <w:bCs/>
        </w:rPr>
        <w:t xml:space="preserve">-registration nevertheless. </w:t>
      </w:r>
      <w:r w:rsidRPr="00107434">
        <w:rPr>
          <w:bCs/>
        </w:rPr>
        <w:br/>
        <w:t>(Note: </w:t>
      </w:r>
      <w:r w:rsidRPr="00107434">
        <w:rPr>
          <w:bCs/>
          <w:i/>
          <w:iCs/>
        </w:rPr>
        <w:t>"Yes"</w:t>
      </w:r>
      <w:r w:rsidRPr="00107434">
        <w:rPr>
          <w:bCs/>
        </w:rPr>
        <w:t> is not an accepted answer.)</w:t>
      </w:r>
    </w:p>
    <w:p w14:paraId="25DC6CD2" w14:textId="77777777" w:rsidR="002013EB" w:rsidRDefault="002013EB" w:rsidP="002013EB">
      <w:pPr>
        <w:rPr>
          <w:b/>
          <w:bCs/>
        </w:rPr>
      </w:pPr>
    </w:p>
    <w:p w14:paraId="14476BF7" w14:textId="77777777" w:rsidR="002013EB" w:rsidRPr="00107434" w:rsidRDefault="002013EB" w:rsidP="002013EB">
      <w:r w:rsidRPr="00107434">
        <w:rPr>
          <w:b/>
          <w:bCs/>
        </w:rPr>
        <w:t>2) Hypothesis. </w:t>
      </w:r>
      <w:r w:rsidRPr="00107434">
        <w:t>What's the main question being asked or hypothesis being tested in this study?</w:t>
      </w:r>
    </w:p>
    <w:p w14:paraId="2D2846A9" w14:textId="637D5F7D" w:rsidR="00B55795" w:rsidRDefault="00B55795" w:rsidP="002013EB"/>
    <w:p w14:paraId="07BAE148" w14:textId="62A461E1" w:rsidR="008E1D9A" w:rsidRDefault="008E1D9A" w:rsidP="008E1D9A">
      <w:r>
        <w:t>In this study, participants will be presented with a bowl with two types of marbles in varying proportions.</w:t>
      </w:r>
      <w:r w:rsidRPr="008E1D9A">
        <w:t xml:space="preserve"> </w:t>
      </w:r>
      <w:r>
        <w:t xml:space="preserve">In each trial, participants will be shown two groups of marbles and </w:t>
      </w:r>
      <w:r w:rsidR="00C906B9">
        <w:t xml:space="preserve">told that </w:t>
      </w:r>
      <w:r w:rsidR="0017431D">
        <w:t xml:space="preserve">another </w:t>
      </w:r>
      <w:r w:rsidR="00C906B9">
        <w:t xml:space="preserve">agent sampled one of them with their eyes closed and the other with their eyes open. </w:t>
      </w:r>
      <w:r w:rsidR="0017431D">
        <w:t xml:space="preserve">Using a 2AFC paradigm, participants will be </w:t>
      </w:r>
      <w:r w:rsidR="006B561D">
        <w:t>asked</w:t>
      </w:r>
      <w:r w:rsidR="0017431D">
        <w:t xml:space="preserve"> </w:t>
      </w:r>
      <w:r>
        <w:t xml:space="preserve">which </w:t>
      </w:r>
      <w:r w:rsidR="0017431D">
        <w:t>of the groups was sampled with the agent’s eyes closed and which with the agent’s eyes open</w:t>
      </w:r>
      <w:r>
        <w:t xml:space="preserve">. </w:t>
      </w:r>
    </w:p>
    <w:p w14:paraId="276144C0" w14:textId="77777777" w:rsidR="008E1D9A" w:rsidRDefault="008E1D9A" w:rsidP="008E1D9A"/>
    <w:p w14:paraId="59973910" w14:textId="3F4F9995" w:rsidR="008E1D9A" w:rsidRDefault="006B561D">
      <w:r>
        <w:t>We predict that participants</w:t>
      </w:r>
      <w:r w:rsidR="002A53D8">
        <w:t>’</w:t>
      </w:r>
      <w:r>
        <w:t xml:space="preserve"> answers wil</w:t>
      </w:r>
      <w:r w:rsidR="00ED0449">
        <w:t xml:space="preserve">l </w:t>
      </w:r>
      <w:r w:rsidR="00BD54F6">
        <w:t>be consistent with</w:t>
      </w:r>
      <w:r w:rsidR="00ED0449">
        <w:t xml:space="preserve"> the relative probability of drawing each </w:t>
      </w:r>
      <w:r w:rsidR="00CE0C42">
        <w:t>sample</w:t>
      </w:r>
      <w:r w:rsidR="00ED0449">
        <w:t xml:space="preserve">, with the exception of </w:t>
      </w:r>
      <w:r w:rsidR="00B76F54">
        <w:t xml:space="preserve">trials where at least one of the samples has a structure that </w:t>
      </w:r>
      <w:r w:rsidR="008D41AB">
        <w:t>suggests that an agent generated it</w:t>
      </w:r>
      <w:r w:rsidR="002130B4">
        <w:t xml:space="preserve"> (see conditions below)</w:t>
      </w:r>
      <w:r w:rsidR="008D41AB">
        <w:t>.</w:t>
      </w:r>
      <w:r w:rsidR="00F96C56">
        <w:t xml:space="preserve"> </w:t>
      </w:r>
      <w:r w:rsidR="000C04AC">
        <w:t xml:space="preserve">Specifically, in cases where it’s more likely to sample a particular configuration of marbles (e.g., </w:t>
      </w:r>
      <w:r w:rsidR="00C63C27">
        <w:t xml:space="preserve">8 </w:t>
      </w:r>
      <w:r w:rsidR="000C04AC">
        <w:t xml:space="preserve">blue and </w:t>
      </w:r>
      <w:r w:rsidR="00C63C27">
        <w:t xml:space="preserve">8 </w:t>
      </w:r>
      <w:r w:rsidR="000C04AC">
        <w:t>white</w:t>
      </w:r>
      <w:r w:rsidR="00C63C27">
        <w:t xml:space="preserve"> vs.</w:t>
      </w:r>
      <w:r w:rsidR="000C04AC">
        <w:t xml:space="preserve"> </w:t>
      </w:r>
      <w:r w:rsidR="00C63C27">
        <w:t xml:space="preserve">7 </w:t>
      </w:r>
      <w:r w:rsidR="000C04AC">
        <w:t xml:space="preserve">blue and </w:t>
      </w:r>
      <w:r w:rsidR="00C63C27">
        <w:t xml:space="preserve">9 </w:t>
      </w:r>
      <w:r w:rsidR="000C04AC">
        <w:t xml:space="preserve">white), we expect participants to sway away from the more “structured” option despite it being more statistically probable. </w:t>
      </w:r>
      <w:r w:rsidR="00F96C56">
        <w:t>W</w:t>
      </w:r>
      <w:r w:rsidR="008E1D9A">
        <w:t xml:space="preserve">e </w:t>
      </w:r>
      <w:r w:rsidR="00F96C56">
        <w:t xml:space="preserve">also </w:t>
      </w:r>
      <w:r w:rsidR="008E1D9A">
        <w:t xml:space="preserve">predict </w:t>
      </w:r>
      <w:r w:rsidR="00F96C56">
        <w:t xml:space="preserve">that </w:t>
      </w:r>
      <w:r w:rsidR="00E812E5">
        <w:t xml:space="preserve">structure will have a larger effect on larger sample sizes (e.g., 8 blue and 8 white will look less random than 2 blue and 2 white). </w:t>
      </w:r>
    </w:p>
    <w:p w14:paraId="12D8D053" w14:textId="77777777" w:rsidR="001F6698" w:rsidRDefault="001F6698" w:rsidP="002013EB"/>
    <w:p w14:paraId="2C856A12" w14:textId="6417ED84" w:rsidR="002013EB" w:rsidRDefault="002013EB" w:rsidP="002013EB">
      <w:r w:rsidRPr="003306FA">
        <w:rPr>
          <w:b/>
          <w:bCs/>
        </w:rPr>
        <w:t>3) Dependent variable. </w:t>
      </w:r>
      <w:r w:rsidRPr="003306FA">
        <w:t>Describe the key dependent variable(s) specifying how they will be measured.</w:t>
      </w:r>
    </w:p>
    <w:p w14:paraId="7D82F8D2" w14:textId="43286AEB" w:rsidR="00BA267A" w:rsidRDefault="00BA267A" w:rsidP="002013EB"/>
    <w:p w14:paraId="009A81D5" w14:textId="0DD31116" w:rsidR="0082480C" w:rsidRDefault="0082480C" w:rsidP="002013EB">
      <w:r>
        <w:t xml:space="preserve">The dependent variable </w:t>
      </w:r>
      <w:r w:rsidR="002717C2">
        <w:t xml:space="preserve">in each trial </w:t>
      </w:r>
      <w:r>
        <w:t xml:space="preserve">will be which of the two responses participants </w:t>
      </w:r>
      <w:r w:rsidR="002717C2">
        <w:t xml:space="preserve">chose </w:t>
      </w:r>
      <w:r>
        <w:t>in each trial.</w:t>
      </w:r>
      <w:r w:rsidR="002717C2">
        <w:t xml:space="preserve"> </w:t>
      </w:r>
    </w:p>
    <w:p w14:paraId="6B01BEA9" w14:textId="77777777" w:rsidR="002013EB" w:rsidRDefault="002013EB" w:rsidP="002013EB"/>
    <w:p w14:paraId="3CFC582C" w14:textId="77777777" w:rsidR="002013EB" w:rsidRDefault="002013EB" w:rsidP="002013EB">
      <w:r w:rsidRPr="003306FA">
        <w:rPr>
          <w:b/>
          <w:bCs/>
        </w:rPr>
        <w:t>4) Conditions. </w:t>
      </w:r>
      <w:r w:rsidRPr="003306FA">
        <w:t>How many and which conditions will participants be assigned to?</w:t>
      </w:r>
    </w:p>
    <w:p w14:paraId="37CF76B6" w14:textId="28CDA870" w:rsidR="002013EB" w:rsidRDefault="002013EB" w:rsidP="002013EB"/>
    <w:p w14:paraId="6E900A33" w14:textId="72DEDA8C" w:rsidR="00231C75" w:rsidRDefault="0082480C" w:rsidP="002013EB">
      <w:r>
        <w:t>We will have two conditions that vary the proportion of blue and white marbles in the bowl. In one condition</w:t>
      </w:r>
      <w:r w:rsidR="003D7B38">
        <w:t xml:space="preserve"> (the “equal” condition)</w:t>
      </w:r>
      <w:r>
        <w:t>, there will be an equal proportion of blue</w:t>
      </w:r>
      <w:r w:rsidR="003D7B38">
        <w:t>-t</w:t>
      </w:r>
      <w:r>
        <w:t>o</w:t>
      </w:r>
      <w:r w:rsidR="003D7B38">
        <w:t>-</w:t>
      </w:r>
      <w:r>
        <w:t xml:space="preserve">white, while the other </w:t>
      </w:r>
      <w:r w:rsidR="003D7B38">
        <w:t>conditio</w:t>
      </w:r>
      <w:r w:rsidR="002717C2">
        <w:t>n</w:t>
      </w:r>
      <w:r w:rsidR="003D7B38">
        <w:t xml:space="preserve"> (the “unequal” condition) </w:t>
      </w:r>
      <w:r>
        <w:t>will have a ratio of 3:1 blue</w:t>
      </w:r>
      <w:r w:rsidR="003D7B38">
        <w:t>-</w:t>
      </w:r>
      <w:r>
        <w:t>to</w:t>
      </w:r>
      <w:r w:rsidR="003D7B38">
        <w:t>-</w:t>
      </w:r>
      <w:r>
        <w:t>white.</w:t>
      </w:r>
    </w:p>
    <w:p w14:paraId="6EB6C2B7" w14:textId="7458DCCA" w:rsidR="002717C2" w:rsidRDefault="002717C2" w:rsidP="002013EB"/>
    <w:p w14:paraId="665B5221" w14:textId="283555B2" w:rsidR="003949CB" w:rsidRDefault="002717C2">
      <w:r>
        <w:t xml:space="preserve">The stimuli will consist of eight trials </w:t>
      </w:r>
      <w:r w:rsidR="009E210D">
        <w:t xml:space="preserve">shared across both </w:t>
      </w:r>
      <w:r>
        <w:t>condition</w:t>
      </w:r>
      <w:r w:rsidR="009E210D">
        <w:t xml:space="preserve">s </w:t>
      </w:r>
      <w:r>
        <w:t>(all tested across participants)</w:t>
      </w:r>
      <w:r w:rsidR="00B9470F">
        <w:t xml:space="preserve"> with two </w:t>
      </w:r>
      <w:r w:rsidR="000C668E">
        <w:t xml:space="preserve">warmup </w:t>
      </w:r>
      <w:r w:rsidR="00B9470F">
        <w:t>trials per condition</w:t>
      </w:r>
      <w:r w:rsidR="00184FCB">
        <w:t xml:space="preserve"> (see </w:t>
      </w:r>
      <w:hyperlink r:id="rId7" w:history="1">
        <w:r w:rsidR="00DF4359" w:rsidRPr="000D0218">
          <w:rPr>
            <w:rStyle w:val="Hyperlink"/>
          </w:rPr>
          <w:t>https://osf.io/qhg3c/?view_only=6b5bb19b01d24fb4b42578c12757da0a</w:t>
        </w:r>
      </w:hyperlink>
      <w:r w:rsidR="00DF4359">
        <w:t xml:space="preserve"> </w:t>
      </w:r>
      <w:r w:rsidR="00184FCB">
        <w:t>for trial descriptions)</w:t>
      </w:r>
      <w:r>
        <w:t>.</w:t>
      </w:r>
    </w:p>
    <w:p w14:paraId="26E8F9AF" w14:textId="7131DB93" w:rsidR="007B2E7C" w:rsidRDefault="007B2E7C" w:rsidP="002013EB"/>
    <w:p w14:paraId="042E4C6E" w14:textId="77777777" w:rsidR="002013EB" w:rsidRDefault="002013EB" w:rsidP="002013EB">
      <w:r w:rsidRPr="003306FA">
        <w:rPr>
          <w:b/>
          <w:bCs/>
        </w:rPr>
        <w:lastRenderedPageBreak/>
        <w:t>5) Analyses. </w:t>
      </w:r>
      <w:r w:rsidRPr="003306FA">
        <w:t>Specify exactly which analyses you will conduct to examine the main question/hypothesis.</w:t>
      </w:r>
    </w:p>
    <w:p w14:paraId="7F36D540" w14:textId="388654B5" w:rsidR="002013EB" w:rsidRDefault="002013EB" w:rsidP="002013EB"/>
    <w:p w14:paraId="5974F705" w14:textId="507AD534" w:rsidR="00343548" w:rsidRDefault="00343548" w:rsidP="002013EB">
      <w:r>
        <w:t xml:space="preserve">Our first analysis will consist </w:t>
      </w:r>
      <w:r w:rsidR="00B6301F">
        <w:t xml:space="preserve">of </w:t>
      </w:r>
      <w:r w:rsidR="00C807D9">
        <w:t xml:space="preserve">correlating participants’ responses with the responses predicted by a </w:t>
      </w:r>
      <w:r w:rsidR="007D27CE">
        <w:t xml:space="preserve">simple model </w:t>
      </w:r>
      <w:r w:rsidR="00702D55">
        <w:t xml:space="preserve">that </w:t>
      </w:r>
      <w:r w:rsidR="008B0936">
        <w:t xml:space="preserve">selects choices proportional to their probability of being sampled. </w:t>
      </w:r>
      <w:r w:rsidR="007A5FD9">
        <w:t xml:space="preserve">We predict that this model will correlate highly with participant responses, but will </w:t>
      </w:r>
      <w:r w:rsidR="00861F32">
        <w:t xml:space="preserve">differ in the </w:t>
      </w:r>
      <w:r w:rsidR="00160301">
        <w:t>“structured” arrangements</w:t>
      </w:r>
      <w:r w:rsidR="003628AC">
        <w:t xml:space="preserve"> (see </w:t>
      </w:r>
      <w:r w:rsidR="003628AC" w:rsidRPr="009C7F2B">
        <w:rPr>
          <w:b/>
        </w:rPr>
        <w:t>Q2</w:t>
      </w:r>
      <w:r w:rsidR="00021DA1">
        <w:t>)</w:t>
      </w:r>
      <w:r w:rsidR="00451E2D">
        <w:t xml:space="preserve">, where </w:t>
      </w:r>
      <w:r w:rsidR="00552251">
        <w:t xml:space="preserve">participants will </w:t>
      </w:r>
      <w:r w:rsidR="000E0F55">
        <w:t>judge them as less likely to have been generated with eyes closed, relative to the model’s predictions.</w:t>
      </w:r>
    </w:p>
    <w:p w14:paraId="0FFD4666" w14:textId="77777777" w:rsidR="009C4B82" w:rsidRDefault="009C4B82" w:rsidP="002013EB"/>
    <w:p w14:paraId="6F36C165" w14:textId="042797C6" w:rsidR="004E48ED" w:rsidRDefault="00DD1B20">
      <w:r>
        <w:t>Our</w:t>
      </w:r>
      <w:r w:rsidR="00E2157B">
        <w:t xml:space="preserve"> second analysis will consist </w:t>
      </w:r>
      <w:r w:rsidR="00655484">
        <w:t xml:space="preserve">of </w:t>
      </w:r>
      <w:r>
        <w:t xml:space="preserve">correlating participants’ responses with the predictions of a model that combines both </w:t>
      </w:r>
      <w:r w:rsidR="00644437">
        <w:t xml:space="preserve">the probability of sampling arrangements by chance, with the probability that different arrangements would be intentionally sampled by an agent. </w:t>
      </w:r>
      <w:r w:rsidR="001F637A">
        <w:t xml:space="preserve">The probability that an arrangement is sampled by an agent will be </w:t>
      </w:r>
      <w:r w:rsidR="00CC1217">
        <w:t xml:space="preserve">computed through the assumption that </w:t>
      </w:r>
      <w:proofErr w:type="gramStart"/>
      <w:r w:rsidR="00CC1217">
        <w:t>agents</w:t>
      </w:r>
      <w:proofErr w:type="gramEnd"/>
      <w:r w:rsidR="00CC1217">
        <w:t xml:space="preserve"> </w:t>
      </w:r>
      <w:r w:rsidR="006C1520">
        <w:t xml:space="preserve">sample “structured” </w:t>
      </w:r>
      <w:r w:rsidR="00A7406C">
        <w:t>arrangements</w:t>
      </w:r>
      <w:r w:rsidR="008D6894">
        <w:t xml:space="preserve">, which can be formalized as </w:t>
      </w:r>
      <w:r w:rsidR="00407854">
        <w:t xml:space="preserve">samples that can expressed </w:t>
      </w:r>
      <w:r w:rsidR="00AC7B13">
        <w:t xml:space="preserve">in a compact way </w:t>
      </w:r>
      <w:r w:rsidR="005436CD">
        <w:t xml:space="preserve">under a simple </w:t>
      </w:r>
      <w:proofErr w:type="spellStart"/>
      <w:r w:rsidR="005436CD">
        <w:t>pFCG</w:t>
      </w:r>
      <w:proofErr w:type="spellEnd"/>
      <w:r w:rsidR="005436CD">
        <w:t xml:space="preserve"> that generates sampling programs (</w:t>
      </w:r>
      <w:r w:rsidR="001604D9">
        <w:t xml:space="preserve">e.g. </w:t>
      </w:r>
      <w:r w:rsidR="0042567B">
        <w:t>“take n objects”, or “take one red ball and three blue balls”).</w:t>
      </w:r>
    </w:p>
    <w:p w14:paraId="5D4A58D1" w14:textId="77777777" w:rsidR="004E48ED" w:rsidRDefault="004E48ED"/>
    <w:p w14:paraId="1243104D" w14:textId="056BC182" w:rsidR="002013EB" w:rsidRPr="003306FA" w:rsidRDefault="00F67C8A">
      <w:r>
        <w:t>We will also compute the percentage of choices in each trial along with 95% bootstrapped confidence intervals.</w:t>
      </w:r>
      <w:r w:rsidR="00F13624">
        <w:t xml:space="preserve"> In addition, the </w:t>
      </w:r>
      <w:r w:rsidR="0051427F">
        <w:t xml:space="preserve">distribution produced by bootstrapping responses will be used to </w:t>
      </w:r>
      <w:r w:rsidR="009C54EA">
        <w:t>compute the probability that the effect size is in a certain range</w:t>
      </w:r>
      <w:r w:rsidR="0088455E">
        <w:t>.</w:t>
      </w:r>
    </w:p>
    <w:p w14:paraId="31D50C97" w14:textId="77777777" w:rsidR="002013EB" w:rsidRDefault="002013EB" w:rsidP="002013EB"/>
    <w:p w14:paraId="5550B7EF" w14:textId="77777777" w:rsidR="002013EB" w:rsidRDefault="002013EB" w:rsidP="002013EB">
      <w:r w:rsidRPr="003306FA">
        <w:rPr>
          <w:b/>
          <w:bCs/>
        </w:rPr>
        <w:t>6) Outliers and Exclusions. </w:t>
      </w:r>
      <w:r w:rsidRPr="003306FA">
        <w:t>Describe exactly how outliers will be defined and handled, and your precise rule(s) for excluding observations.</w:t>
      </w:r>
    </w:p>
    <w:p w14:paraId="7C38FE98" w14:textId="728E2E69" w:rsidR="002013EB" w:rsidRDefault="002013EB" w:rsidP="002013EB"/>
    <w:p w14:paraId="539766A8" w14:textId="48C8507F" w:rsidR="002717C2" w:rsidRDefault="002717C2" w:rsidP="002013EB">
      <w:r>
        <w:t xml:space="preserve">Because the task requires participants to understand the proportion between the blue and white marbles, we employ two </w:t>
      </w:r>
      <w:r w:rsidR="00A70EA2">
        <w:t xml:space="preserve">warmup </w:t>
      </w:r>
      <w:r>
        <w:t>trials</w:t>
      </w:r>
      <w:r w:rsidR="00B9470F">
        <w:t xml:space="preserve"> (</w:t>
      </w:r>
      <w:r w:rsidR="000C04AC">
        <w:t xml:space="preserve">per condition; </w:t>
      </w:r>
      <w:r w:rsidR="00B9470F">
        <w:t xml:space="preserve">see </w:t>
      </w:r>
      <w:r w:rsidR="00B9470F" w:rsidRPr="000C04AC">
        <w:rPr>
          <w:b/>
        </w:rPr>
        <w:t>Q3</w:t>
      </w:r>
      <w:r w:rsidR="00B9470F">
        <w:t>)</w:t>
      </w:r>
      <w:r>
        <w:t xml:space="preserve"> in order to get participants familiar with the task. </w:t>
      </w:r>
      <w:r w:rsidR="00727602">
        <w:t>When participants fail a warmup trial, the experimenter will discuss the tri</w:t>
      </w:r>
      <w:r w:rsidR="00403B43">
        <w:t>al with them to help them under</w:t>
      </w:r>
      <w:r w:rsidR="00727602">
        <w:t xml:space="preserve">stand the task. </w:t>
      </w:r>
      <w:r w:rsidR="000C04AC">
        <w:t xml:space="preserve">Participants who fail one or both of these catch trials </w:t>
      </w:r>
      <w:r w:rsidR="00AF0A44">
        <w:t xml:space="preserve">more than once </w:t>
      </w:r>
      <w:r w:rsidR="000C04AC">
        <w:t>will be excluded.</w:t>
      </w:r>
    </w:p>
    <w:p w14:paraId="7261E2BA" w14:textId="77777777" w:rsidR="00E34D5E" w:rsidRDefault="00E34D5E" w:rsidP="002013EB"/>
    <w:p w14:paraId="65FCCDC5" w14:textId="13A9C11B" w:rsidR="002013EB" w:rsidRDefault="002013EB" w:rsidP="002013EB">
      <w:r w:rsidRPr="003306FA">
        <w:rPr>
          <w:b/>
          <w:bCs/>
        </w:rPr>
        <w:t>7) Sample Size. </w:t>
      </w:r>
      <w:r w:rsidRPr="003306FA">
        <w:t xml:space="preserve">How many observations will be collected or </w:t>
      </w:r>
      <w:r>
        <w:t xml:space="preserve">what will determine sample size? </w:t>
      </w:r>
      <w:r w:rsidRPr="003306FA">
        <w:t>No need to justify decision, but be precise about </w:t>
      </w:r>
      <w:r w:rsidRPr="003306FA">
        <w:rPr>
          <w:u w:val="single"/>
        </w:rPr>
        <w:t>exactly</w:t>
      </w:r>
      <w:r w:rsidRPr="003306FA">
        <w:t> how the number will be determined.</w:t>
      </w:r>
    </w:p>
    <w:p w14:paraId="2E6EDE07" w14:textId="34B2FA8B" w:rsidR="002013EB" w:rsidRDefault="002013EB" w:rsidP="002013EB"/>
    <w:p w14:paraId="514268A8" w14:textId="5286A40B" w:rsidR="00FD2182" w:rsidRDefault="004715A0" w:rsidP="002013EB">
      <w:r>
        <w:t xml:space="preserve">Our target sample size is </w:t>
      </w:r>
      <w:r w:rsidR="009E4420">
        <w:t xml:space="preserve">of </w:t>
      </w:r>
      <w:r w:rsidR="00DB0937">
        <w:t xml:space="preserve">40 participants per condition (80 total), not counting excluded participants. </w:t>
      </w:r>
      <w:r w:rsidR="00510E65">
        <w:t xml:space="preserve">However, because </w:t>
      </w:r>
      <w:r w:rsidR="007E1E3D">
        <w:t xml:space="preserve">data collection in the </w:t>
      </w:r>
      <w:r w:rsidR="002C55EE">
        <w:t xml:space="preserve">Tsimane’ </w:t>
      </w:r>
      <w:r w:rsidR="00C719CD">
        <w:t xml:space="preserve">is </w:t>
      </w:r>
      <w:r w:rsidR="00754246">
        <w:t>unpredictable (</w:t>
      </w:r>
      <w:r w:rsidR="00DD7AC2">
        <w:t>e.g.</w:t>
      </w:r>
      <w:r w:rsidR="00DF4359">
        <w:t>,</w:t>
      </w:r>
      <w:r w:rsidR="00DD7AC2">
        <w:t xml:space="preserve"> due to bad weather), if </w:t>
      </w:r>
      <w:r w:rsidR="0044519C">
        <w:t xml:space="preserve">we </w:t>
      </w:r>
      <w:r w:rsidR="00F50B2A">
        <w:t xml:space="preserve">do not reach our target sample size before departure </w:t>
      </w:r>
      <w:r w:rsidR="00032B2F">
        <w:t>from the Amazon (</w:t>
      </w:r>
      <w:r w:rsidR="00E7776E">
        <w:t xml:space="preserve">on 08/25/2018), the </w:t>
      </w:r>
      <w:r w:rsidR="0015121C">
        <w:t>sample size reached to that point will be considered the final sample size.</w:t>
      </w:r>
    </w:p>
    <w:p w14:paraId="0C7C34D8" w14:textId="77777777" w:rsidR="002013EB" w:rsidRDefault="002013EB" w:rsidP="002013EB"/>
    <w:p w14:paraId="1403EC5B" w14:textId="77777777" w:rsidR="002013EB" w:rsidRDefault="002013EB" w:rsidP="002013EB">
      <w:r w:rsidRPr="003306FA">
        <w:rPr>
          <w:b/>
          <w:bCs/>
        </w:rPr>
        <w:lastRenderedPageBreak/>
        <w:t>8) Other. </w:t>
      </w:r>
      <w:r w:rsidRPr="003306FA">
        <w:t>Anything else you would like to pre-register? </w:t>
      </w:r>
      <w:r w:rsidRPr="003306FA">
        <w:br/>
        <w:t>(e.g., secondary analyses, variables collected for exploratory purposes, unusual analyses planned?)</w:t>
      </w:r>
    </w:p>
    <w:p w14:paraId="758F2723" w14:textId="77777777" w:rsidR="002013EB" w:rsidRDefault="002013EB" w:rsidP="002013EB"/>
    <w:p w14:paraId="3AB3FF73" w14:textId="7A7643A1" w:rsidR="002013EB" w:rsidRDefault="005F2F7F" w:rsidP="002013EB">
      <w:hyperlink r:id="rId8" w:history="1">
        <w:r w:rsidR="00F01255" w:rsidRPr="000D0218">
          <w:rPr>
            <w:rStyle w:val="Hyperlink"/>
          </w:rPr>
          <w:t>https://osf.io/qhg3c/?view_only=6b5bb19b01d24fb4b42578c12757da0a</w:t>
        </w:r>
      </w:hyperlink>
    </w:p>
    <w:p w14:paraId="0CB3FD3D" w14:textId="77777777" w:rsidR="00F01255" w:rsidRDefault="00F01255" w:rsidP="002013EB"/>
    <w:p w14:paraId="265BA7E9" w14:textId="77777777" w:rsidR="002013EB" w:rsidRPr="003306FA" w:rsidRDefault="002013EB" w:rsidP="002013EB">
      <w:r w:rsidRPr="003306FA">
        <w:rPr>
          <w:b/>
          <w:bCs/>
        </w:rPr>
        <w:t>9) Name. </w:t>
      </w:r>
      <w:r w:rsidRPr="003306FA">
        <w:t xml:space="preserve">Give a title for this </w:t>
      </w:r>
      <w:proofErr w:type="spellStart"/>
      <w:r w:rsidRPr="003306FA">
        <w:t>AsPredicted</w:t>
      </w:r>
      <w:proofErr w:type="spellEnd"/>
      <w:r w:rsidRPr="003306FA">
        <w:t xml:space="preserve"> pre-registration </w:t>
      </w:r>
      <w:r w:rsidRPr="003306FA">
        <w:br/>
        <w:t>Suggestion: use the name of the project, followed by study description.</w:t>
      </w:r>
    </w:p>
    <w:p w14:paraId="1F66816B" w14:textId="77777777" w:rsidR="00AB604C" w:rsidRDefault="00AB604C"/>
    <w:p w14:paraId="70F36977" w14:textId="599AC63E" w:rsidR="00CE79B1" w:rsidRDefault="00803FF1">
      <w:r>
        <w:t xml:space="preserve">Tsimane’ </w:t>
      </w:r>
      <w:r w:rsidR="005F2F7F">
        <w:t>Sampling</w:t>
      </w:r>
      <w:bookmarkStart w:id="0" w:name="_GoBack"/>
      <w:bookmarkEnd w:id="0"/>
    </w:p>
    <w:sectPr w:rsidR="00CE79B1" w:rsidSect="00CE79B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Grande">
    <w:altName w:val="Segoe UI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A66E25"/>
    <w:multiLevelType w:val="hybridMultilevel"/>
    <w:tmpl w:val="E1867ECC"/>
    <w:lvl w:ilvl="0" w:tplc="63BC8E98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6F7DBD"/>
    <w:multiLevelType w:val="hybridMultilevel"/>
    <w:tmpl w:val="20C8F8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642959"/>
    <w:multiLevelType w:val="hybridMultilevel"/>
    <w:tmpl w:val="D79E77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F755CC"/>
    <w:multiLevelType w:val="hybridMultilevel"/>
    <w:tmpl w:val="CFD0FA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6012D5"/>
    <w:multiLevelType w:val="hybridMultilevel"/>
    <w:tmpl w:val="6D04B250"/>
    <w:lvl w:ilvl="0" w:tplc="B162958A">
      <w:start w:val="6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3EB"/>
    <w:rsid w:val="000022E0"/>
    <w:rsid w:val="00010FC9"/>
    <w:rsid w:val="00011268"/>
    <w:rsid w:val="0002156F"/>
    <w:rsid w:val="00021DA1"/>
    <w:rsid w:val="00032B2F"/>
    <w:rsid w:val="00036616"/>
    <w:rsid w:val="00041213"/>
    <w:rsid w:val="000638EC"/>
    <w:rsid w:val="0008794B"/>
    <w:rsid w:val="000A1788"/>
    <w:rsid w:val="000A6885"/>
    <w:rsid w:val="000A77AB"/>
    <w:rsid w:val="000C04AC"/>
    <w:rsid w:val="000C668E"/>
    <w:rsid w:val="000D2448"/>
    <w:rsid w:val="000D5024"/>
    <w:rsid w:val="000E0F55"/>
    <w:rsid w:val="000E51E9"/>
    <w:rsid w:val="000F3209"/>
    <w:rsid w:val="000F3D33"/>
    <w:rsid w:val="000F40B4"/>
    <w:rsid w:val="000F4FC7"/>
    <w:rsid w:val="000F7721"/>
    <w:rsid w:val="001175DD"/>
    <w:rsid w:val="00117CF8"/>
    <w:rsid w:val="00132AF0"/>
    <w:rsid w:val="001369F8"/>
    <w:rsid w:val="0014143C"/>
    <w:rsid w:val="00147490"/>
    <w:rsid w:val="0015121C"/>
    <w:rsid w:val="0015135A"/>
    <w:rsid w:val="00153C3B"/>
    <w:rsid w:val="00160301"/>
    <w:rsid w:val="001604D9"/>
    <w:rsid w:val="001652FE"/>
    <w:rsid w:val="00165A4C"/>
    <w:rsid w:val="00166E7E"/>
    <w:rsid w:val="00167C79"/>
    <w:rsid w:val="00167F6F"/>
    <w:rsid w:val="0017431D"/>
    <w:rsid w:val="0018192C"/>
    <w:rsid w:val="00183B7C"/>
    <w:rsid w:val="00184FCB"/>
    <w:rsid w:val="0019081C"/>
    <w:rsid w:val="0019747E"/>
    <w:rsid w:val="001B026A"/>
    <w:rsid w:val="001C0DC4"/>
    <w:rsid w:val="001E151E"/>
    <w:rsid w:val="001E4842"/>
    <w:rsid w:val="001F637A"/>
    <w:rsid w:val="001F6698"/>
    <w:rsid w:val="002013EB"/>
    <w:rsid w:val="0020380B"/>
    <w:rsid w:val="00206E68"/>
    <w:rsid w:val="002130B4"/>
    <w:rsid w:val="002146E8"/>
    <w:rsid w:val="00224C5D"/>
    <w:rsid w:val="00226513"/>
    <w:rsid w:val="00231C75"/>
    <w:rsid w:val="002412E2"/>
    <w:rsid w:val="00245B95"/>
    <w:rsid w:val="00254753"/>
    <w:rsid w:val="00261351"/>
    <w:rsid w:val="0026518E"/>
    <w:rsid w:val="00265BA6"/>
    <w:rsid w:val="002717C2"/>
    <w:rsid w:val="00271EED"/>
    <w:rsid w:val="00275806"/>
    <w:rsid w:val="00290531"/>
    <w:rsid w:val="002A53D8"/>
    <w:rsid w:val="002C20A1"/>
    <w:rsid w:val="002C55EE"/>
    <w:rsid w:val="002C5E8B"/>
    <w:rsid w:val="002C6E41"/>
    <w:rsid w:val="002D57A0"/>
    <w:rsid w:val="002D7074"/>
    <w:rsid w:val="002F0E4D"/>
    <w:rsid w:val="002F4CDB"/>
    <w:rsid w:val="003330AA"/>
    <w:rsid w:val="00334045"/>
    <w:rsid w:val="00343548"/>
    <w:rsid w:val="003628AC"/>
    <w:rsid w:val="00363F26"/>
    <w:rsid w:val="00382BA7"/>
    <w:rsid w:val="00391155"/>
    <w:rsid w:val="003919BD"/>
    <w:rsid w:val="003949CB"/>
    <w:rsid w:val="003B4838"/>
    <w:rsid w:val="003B4DF9"/>
    <w:rsid w:val="003B53FF"/>
    <w:rsid w:val="003C396C"/>
    <w:rsid w:val="003C588F"/>
    <w:rsid w:val="003D42F1"/>
    <w:rsid w:val="003D7B38"/>
    <w:rsid w:val="003E3AC9"/>
    <w:rsid w:val="00401958"/>
    <w:rsid w:val="00403B43"/>
    <w:rsid w:val="0040645B"/>
    <w:rsid w:val="00407854"/>
    <w:rsid w:val="00407F5A"/>
    <w:rsid w:val="00422F03"/>
    <w:rsid w:val="0042567B"/>
    <w:rsid w:val="004308DB"/>
    <w:rsid w:val="004414DF"/>
    <w:rsid w:val="0044519C"/>
    <w:rsid w:val="00451E2D"/>
    <w:rsid w:val="00455011"/>
    <w:rsid w:val="00470AB7"/>
    <w:rsid w:val="004715A0"/>
    <w:rsid w:val="00472ED4"/>
    <w:rsid w:val="00493062"/>
    <w:rsid w:val="00497797"/>
    <w:rsid w:val="00497F37"/>
    <w:rsid w:val="004A3867"/>
    <w:rsid w:val="004A5A3C"/>
    <w:rsid w:val="004B30B5"/>
    <w:rsid w:val="004C14CB"/>
    <w:rsid w:val="004E48ED"/>
    <w:rsid w:val="0050066B"/>
    <w:rsid w:val="005060C4"/>
    <w:rsid w:val="00510E65"/>
    <w:rsid w:val="0051427F"/>
    <w:rsid w:val="005203EB"/>
    <w:rsid w:val="005436CD"/>
    <w:rsid w:val="00552251"/>
    <w:rsid w:val="00556CD2"/>
    <w:rsid w:val="0057330B"/>
    <w:rsid w:val="005902B0"/>
    <w:rsid w:val="005923AE"/>
    <w:rsid w:val="005B14A6"/>
    <w:rsid w:val="005D4295"/>
    <w:rsid w:val="005E3855"/>
    <w:rsid w:val="005F08BE"/>
    <w:rsid w:val="005F2F7F"/>
    <w:rsid w:val="00610641"/>
    <w:rsid w:val="006169E8"/>
    <w:rsid w:val="00623371"/>
    <w:rsid w:val="006267AC"/>
    <w:rsid w:val="00631C3B"/>
    <w:rsid w:val="00640394"/>
    <w:rsid w:val="00644437"/>
    <w:rsid w:val="00652041"/>
    <w:rsid w:val="00652DA3"/>
    <w:rsid w:val="00655484"/>
    <w:rsid w:val="006676E3"/>
    <w:rsid w:val="00681710"/>
    <w:rsid w:val="006A1172"/>
    <w:rsid w:val="006B561D"/>
    <w:rsid w:val="006C1520"/>
    <w:rsid w:val="006E499F"/>
    <w:rsid w:val="006E685C"/>
    <w:rsid w:val="0070236D"/>
    <w:rsid w:val="00702D55"/>
    <w:rsid w:val="00703828"/>
    <w:rsid w:val="00703E4C"/>
    <w:rsid w:val="007102C1"/>
    <w:rsid w:val="00710BC8"/>
    <w:rsid w:val="00727602"/>
    <w:rsid w:val="007279DE"/>
    <w:rsid w:val="007323F3"/>
    <w:rsid w:val="00733397"/>
    <w:rsid w:val="0073543E"/>
    <w:rsid w:val="00745725"/>
    <w:rsid w:val="00754246"/>
    <w:rsid w:val="00767A0F"/>
    <w:rsid w:val="00774F69"/>
    <w:rsid w:val="00776805"/>
    <w:rsid w:val="00791F20"/>
    <w:rsid w:val="00792320"/>
    <w:rsid w:val="007A001A"/>
    <w:rsid w:val="007A5FD9"/>
    <w:rsid w:val="007B1403"/>
    <w:rsid w:val="007B2E7C"/>
    <w:rsid w:val="007B7A60"/>
    <w:rsid w:val="007C46BB"/>
    <w:rsid w:val="007D27CE"/>
    <w:rsid w:val="007E0ECD"/>
    <w:rsid w:val="007E1E3D"/>
    <w:rsid w:val="00803D65"/>
    <w:rsid w:val="00803FF1"/>
    <w:rsid w:val="00804C89"/>
    <w:rsid w:val="00817C96"/>
    <w:rsid w:val="008226A8"/>
    <w:rsid w:val="008241E4"/>
    <w:rsid w:val="0082480C"/>
    <w:rsid w:val="00824AF1"/>
    <w:rsid w:val="00827BE3"/>
    <w:rsid w:val="00845256"/>
    <w:rsid w:val="00846F1C"/>
    <w:rsid w:val="008525B5"/>
    <w:rsid w:val="00857A7A"/>
    <w:rsid w:val="00861F32"/>
    <w:rsid w:val="00863266"/>
    <w:rsid w:val="0088455E"/>
    <w:rsid w:val="008921E6"/>
    <w:rsid w:val="008932FE"/>
    <w:rsid w:val="008A71CE"/>
    <w:rsid w:val="008B0936"/>
    <w:rsid w:val="008B0B55"/>
    <w:rsid w:val="008B744E"/>
    <w:rsid w:val="008C326C"/>
    <w:rsid w:val="008C4808"/>
    <w:rsid w:val="008C48E4"/>
    <w:rsid w:val="008D41AB"/>
    <w:rsid w:val="008D6894"/>
    <w:rsid w:val="008E1D9A"/>
    <w:rsid w:val="008E3607"/>
    <w:rsid w:val="008F4F41"/>
    <w:rsid w:val="009046BF"/>
    <w:rsid w:val="00905CCA"/>
    <w:rsid w:val="0091305A"/>
    <w:rsid w:val="00931596"/>
    <w:rsid w:val="00975E91"/>
    <w:rsid w:val="00977196"/>
    <w:rsid w:val="0098590C"/>
    <w:rsid w:val="009877EF"/>
    <w:rsid w:val="00995CD5"/>
    <w:rsid w:val="009C4B82"/>
    <w:rsid w:val="009C54EA"/>
    <w:rsid w:val="009C711F"/>
    <w:rsid w:val="009C7F2B"/>
    <w:rsid w:val="009E210D"/>
    <w:rsid w:val="009E38AE"/>
    <w:rsid w:val="009E4420"/>
    <w:rsid w:val="009E6716"/>
    <w:rsid w:val="00A03A14"/>
    <w:rsid w:val="00A153FB"/>
    <w:rsid w:val="00A31B6C"/>
    <w:rsid w:val="00A3365E"/>
    <w:rsid w:val="00A3377C"/>
    <w:rsid w:val="00A344F9"/>
    <w:rsid w:val="00A518B8"/>
    <w:rsid w:val="00A51BB6"/>
    <w:rsid w:val="00A66EEB"/>
    <w:rsid w:val="00A70EA2"/>
    <w:rsid w:val="00A73D8A"/>
    <w:rsid w:val="00A7406C"/>
    <w:rsid w:val="00A77503"/>
    <w:rsid w:val="00A82592"/>
    <w:rsid w:val="00A946E7"/>
    <w:rsid w:val="00AA4095"/>
    <w:rsid w:val="00AA583E"/>
    <w:rsid w:val="00AA7F4A"/>
    <w:rsid w:val="00AA7FEE"/>
    <w:rsid w:val="00AB06F5"/>
    <w:rsid w:val="00AB0CCC"/>
    <w:rsid w:val="00AB14DC"/>
    <w:rsid w:val="00AB604C"/>
    <w:rsid w:val="00AC4269"/>
    <w:rsid w:val="00AC4CFE"/>
    <w:rsid w:val="00AC767B"/>
    <w:rsid w:val="00AC7B13"/>
    <w:rsid w:val="00AE0AA3"/>
    <w:rsid w:val="00AE5855"/>
    <w:rsid w:val="00AF0A44"/>
    <w:rsid w:val="00AF2389"/>
    <w:rsid w:val="00B03159"/>
    <w:rsid w:val="00B079C0"/>
    <w:rsid w:val="00B17B5E"/>
    <w:rsid w:val="00B2359B"/>
    <w:rsid w:val="00B44C86"/>
    <w:rsid w:val="00B50375"/>
    <w:rsid w:val="00B555D8"/>
    <w:rsid w:val="00B55795"/>
    <w:rsid w:val="00B57368"/>
    <w:rsid w:val="00B6301F"/>
    <w:rsid w:val="00B66A43"/>
    <w:rsid w:val="00B70763"/>
    <w:rsid w:val="00B76F54"/>
    <w:rsid w:val="00B82B89"/>
    <w:rsid w:val="00B83D51"/>
    <w:rsid w:val="00B9470F"/>
    <w:rsid w:val="00BA0606"/>
    <w:rsid w:val="00BA267A"/>
    <w:rsid w:val="00BA4E7C"/>
    <w:rsid w:val="00BB482E"/>
    <w:rsid w:val="00BB56E6"/>
    <w:rsid w:val="00BD54F6"/>
    <w:rsid w:val="00BE07B7"/>
    <w:rsid w:val="00BE2FE0"/>
    <w:rsid w:val="00BF7F4E"/>
    <w:rsid w:val="00C03CD3"/>
    <w:rsid w:val="00C0448A"/>
    <w:rsid w:val="00C1367E"/>
    <w:rsid w:val="00C23552"/>
    <w:rsid w:val="00C25690"/>
    <w:rsid w:val="00C26C81"/>
    <w:rsid w:val="00C271DB"/>
    <w:rsid w:val="00C37DC8"/>
    <w:rsid w:val="00C434D8"/>
    <w:rsid w:val="00C4785B"/>
    <w:rsid w:val="00C61818"/>
    <w:rsid w:val="00C62D02"/>
    <w:rsid w:val="00C63C27"/>
    <w:rsid w:val="00C719CD"/>
    <w:rsid w:val="00C807D9"/>
    <w:rsid w:val="00C906B9"/>
    <w:rsid w:val="00CA1A92"/>
    <w:rsid w:val="00CC00C2"/>
    <w:rsid w:val="00CC1217"/>
    <w:rsid w:val="00CD00F4"/>
    <w:rsid w:val="00CD7C98"/>
    <w:rsid w:val="00CE0C42"/>
    <w:rsid w:val="00CE10D5"/>
    <w:rsid w:val="00CE79B1"/>
    <w:rsid w:val="00CF7AB2"/>
    <w:rsid w:val="00CF7DF7"/>
    <w:rsid w:val="00D13092"/>
    <w:rsid w:val="00D25866"/>
    <w:rsid w:val="00D31D60"/>
    <w:rsid w:val="00D738D7"/>
    <w:rsid w:val="00D76EEC"/>
    <w:rsid w:val="00D77967"/>
    <w:rsid w:val="00D83345"/>
    <w:rsid w:val="00DA27E8"/>
    <w:rsid w:val="00DA32AF"/>
    <w:rsid w:val="00DA6E83"/>
    <w:rsid w:val="00DB0937"/>
    <w:rsid w:val="00DB144C"/>
    <w:rsid w:val="00DC7015"/>
    <w:rsid w:val="00DC79B5"/>
    <w:rsid w:val="00DD1B20"/>
    <w:rsid w:val="00DD7AC2"/>
    <w:rsid w:val="00DE2741"/>
    <w:rsid w:val="00DE41D9"/>
    <w:rsid w:val="00DE77FE"/>
    <w:rsid w:val="00DF4359"/>
    <w:rsid w:val="00E03A5E"/>
    <w:rsid w:val="00E077B9"/>
    <w:rsid w:val="00E10A38"/>
    <w:rsid w:val="00E2157B"/>
    <w:rsid w:val="00E26386"/>
    <w:rsid w:val="00E34D5E"/>
    <w:rsid w:val="00E47F9B"/>
    <w:rsid w:val="00E50153"/>
    <w:rsid w:val="00E51BB4"/>
    <w:rsid w:val="00E7776E"/>
    <w:rsid w:val="00E812E5"/>
    <w:rsid w:val="00E87E46"/>
    <w:rsid w:val="00EA12E3"/>
    <w:rsid w:val="00EA37EC"/>
    <w:rsid w:val="00EB52D2"/>
    <w:rsid w:val="00EC5BA9"/>
    <w:rsid w:val="00ED0449"/>
    <w:rsid w:val="00ED329A"/>
    <w:rsid w:val="00EE6DDC"/>
    <w:rsid w:val="00EF0631"/>
    <w:rsid w:val="00F01255"/>
    <w:rsid w:val="00F06177"/>
    <w:rsid w:val="00F1017E"/>
    <w:rsid w:val="00F13624"/>
    <w:rsid w:val="00F212FB"/>
    <w:rsid w:val="00F27645"/>
    <w:rsid w:val="00F276D7"/>
    <w:rsid w:val="00F50B2A"/>
    <w:rsid w:val="00F530DD"/>
    <w:rsid w:val="00F566C6"/>
    <w:rsid w:val="00F5796E"/>
    <w:rsid w:val="00F6519C"/>
    <w:rsid w:val="00F67C8A"/>
    <w:rsid w:val="00F8518E"/>
    <w:rsid w:val="00F96C56"/>
    <w:rsid w:val="00FA5C57"/>
    <w:rsid w:val="00FD02BA"/>
    <w:rsid w:val="00FD2182"/>
    <w:rsid w:val="00FD3223"/>
    <w:rsid w:val="00FE2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277ED9B"/>
  <w14:defaultImageDpi w14:val="300"/>
  <w15:docId w15:val="{359A92D0-6649-4E5F-8340-7B494753A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013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13E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013E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13EB"/>
    <w:rPr>
      <w:rFonts w:ascii="Lucida Grande" w:hAnsi="Lucida Grande" w:cs="Lucida Grande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EF0631"/>
    <w:rPr>
      <w:i/>
      <w:iCs/>
    </w:rPr>
  </w:style>
  <w:style w:type="character" w:styleId="CommentReference">
    <w:name w:val="annotation reference"/>
    <w:basedOn w:val="DefaultParagraphFont"/>
    <w:uiPriority w:val="99"/>
    <w:semiHidden/>
    <w:unhideWhenUsed/>
    <w:rsid w:val="00C1367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1367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1367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1367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1367E"/>
    <w:rPr>
      <w:b/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401958"/>
    <w:rPr>
      <w:b/>
      <w:bCs/>
    </w:rPr>
  </w:style>
  <w:style w:type="character" w:styleId="Hyperlink">
    <w:name w:val="Hyperlink"/>
    <w:basedOn w:val="DefaultParagraphFont"/>
    <w:uiPriority w:val="99"/>
    <w:unhideWhenUsed/>
    <w:rsid w:val="00DF435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43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sf.io/qhg3c/?view_only=6b5bb19b01d24fb4b42578c12757da0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osf.io/qhg3c/?view_only=6b5bb19b01d24fb4b42578c12757da0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3</Pages>
  <Words>859</Words>
  <Characters>4901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Lopez-Brau</dc:creator>
  <cp:keywords/>
  <dc:description/>
  <cp:lastModifiedBy> </cp:lastModifiedBy>
  <cp:revision>219</cp:revision>
  <dcterms:created xsi:type="dcterms:W3CDTF">2018-08-16T00:30:00Z</dcterms:created>
  <dcterms:modified xsi:type="dcterms:W3CDTF">2019-02-12T14:40:00Z</dcterms:modified>
</cp:coreProperties>
</file>