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</w:t>
      </w:r>
      <w:r>
        <w:rPr/>
        <w:t>he european commission is improving its infrastructure for supercomputing, thanks to this other companies have joined this project.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Resume: Luís Benítez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21</Words>
  <Characters>133</Characters>
  <CharactersWithSpaces>152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2022-03-14T18:23:59Z</dcterms:created>
  <dc:creator/>
  <dc:description/>
  <dc:language>en-US</dc:language>
  <cp:lastModifiedBy/>
  <dcterms:modified xsi:type="dcterms:W3CDTF">2022-03-14T18:24:48Z</dcterms:modified>
  <cp:revision>1</cp:revision>
  <dc:subject/>
  <dc:title/>
</cp:coreProperties>
</file>